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4475</w:t>
      </w:r>
    </w:p>
    <w:p>
      <w:r>
        <w:t>Total Columns: 1391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7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85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130 x 15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31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1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298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2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159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1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2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165 x 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38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12</w:t>
      </w:r>
      <w:r>
        <w:rPr>
          <w:b/>
          <w:sz w:val="16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6-Content Storage Folder -&gt; </w:t>
      </w:r>
      <w:r>
        <w:rPr>
          <w:b w:val="0"/>
          <w:sz w:val="14"/>
        </w:rPr>
        <w:t xml:space="preserve">1-ContentStorage Database -&gt; </w:t>
      </w:r>
      <w:r>
        <w:rPr>
          <w:b/>
          <w:sz w:val="14"/>
        </w:rPr>
        <w:t xml:space="preserve">2-UploadsOrCreatedFolders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16 x 12</w:t>
      </w:r>
      <w:r>
        <w:rPr>
          <w:b/>
          <w:sz w:val="14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261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271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71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18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7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