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93</w:t>
      </w:r>
    </w:p>
    <w:p>
      <w:r>
        <w:t>Total Rows: 4699</w:t>
      </w:r>
    </w:p>
    <w:p>
      <w:r>
        <w:t>Total Columns: 1435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88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140 x 15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31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1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298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2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159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1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2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165 x 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38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12</w:t>
      </w:r>
      <w:r>
        <w:rPr>
          <w:b/>
          <w:sz w:val="16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6-Content Storage Folder -&gt; </w:t>
      </w:r>
      <w:r>
        <w:rPr>
          <w:b w:val="0"/>
          <w:sz w:val="14"/>
        </w:rPr>
        <w:t xml:space="preserve">1-ContentStorage Database -&gt; </w:t>
      </w:r>
      <w:r>
        <w:rPr>
          <w:b/>
          <w:sz w:val="14"/>
        </w:rPr>
        <w:t xml:space="preserve">2-UploadsOrCreatedFolders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16 x 12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62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269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456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73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19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