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3943</w:t>
      </w:r>
    </w:p>
    <w:p>
      <w:r>
        <w:t>Total Columns: 1417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90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148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40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40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20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64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270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456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17-Savings and Store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1-Cash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73 x 9</w:t>
      </w:r>
      <w:r>
        <w:rPr>
          <w:b/>
          <w:sz w:val="18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17-Savings and Store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19 x 16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3-Borrowing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28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6-PlanPayments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2-Store Database -&gt; </w:t>
      </w:r>
      <w:r>
        <w:rPr>
          <w:b/>
          <w:sz w:val="18"/>
        </w:rPr>
        <w:t xml:space="preserve">4-Prices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 x 13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14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