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93</w:t>
      </w:r>
    </w:p>
    <w:p>
      <w:r>
        <w:t>Total Rows: 4627</w:t>
      </w:r>
    </w:p>
    <w:p>
      <w:r>
        <w:t>Total Columns: 1435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88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139 x 15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31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1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298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Old Tasks 2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159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1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134 x 19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4-Plans Folder -&gt; </w:t>
      </w:r>
      <w:r>
        <w:rPr>
          <w:b w:val="0"/>
          <w:sz w:val="18"/>
        </w:rPr>
        <w:t xml:space="preserve">2-Chapters Database -&gt; </w:t>
      </w:r>
      <w:r>
        <w:rPr>
          <w:b/>
          <w:sz w:val="18"/>
        </w:rPr>
        <w:t xml:space="preserve">old Chapters 2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165 x 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38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12</w:t>
      </w:r>
      <w:r>
        <w:rPr>
          <w:b/>
          <w:sz w:val="16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6-Content Storage Folder -&gt; </w:t>
      </w:r>
      <w:r>
        <w:rPr>
          <w:b w:val="0"/>
          <w:sz w:val="14"/>
        </w:rPr>
        <w:t xml:space="preserve">1-ContentStorage Database -&gt; </w:t>
      </w:r>
      <w:r>
        <w:rPr>
          <w:b/>
          <w:sz w:val="14"/>
        </w:rPr>
        <w:t xml:space="preserve">2-UploadsOrCreatedFolders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16 x 12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62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269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13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385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17-Savings and Store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1-Cash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73 x 9</w:t>
      </w:r>
      <w:r>
        <w:rPr>
          <w:b/>
          <w:sz w:val="18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17-Savings and Store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19 x 16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3-Borrowing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28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6-PlanPayments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17-Savings and Store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17-Savings and Store Folder -&gt; </w:t>
      </w:r>
      <w:r>
        <w:rPr>
          <w:b w:val="0"/>
          <w:sz w:val="18"/>
        </w:rPr>
        <w:t xml:space="preserve">2-Store Database -&gt; </w:t>
      </w:r>
      <w:r>
        <w:rPr>
          <w:b/>
          <w:sz w:val="18"/>
        </w:rPr>
        <w:t xml:space="preserve">4-Prices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7 x 13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14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