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103B89B4" w:rsidR="005C4BE9" w:rsidRPr="0009320A" w:rsidRDefault="00DB09CB" w:rsidP="005C4BE9">
      <w:pPr>
        <w:pStyle w:val="TtuloApartado1sinnivel"/>
      </w:pPr>
      <w:r w:rsidRPr="00DB09CB">
        <w:t>Conceptos generales sobre sistemas operativos y nube pública</w:t>
      </w:r>
    </w:p>
    <w:p w14:paraId="6413F8DC" w14:textId="77777777" w:rsidR="005C4BE9" w:rsidRDefault="005C4BE9" w:rsidP="005C4BE9">
      <w:pPr>
        <w:rPr>
          <w:b/>
        </w:rPr>
      </w:pPr>
    </w:p>
    <w:p w14:paraId="11A93DA2" w14:textId="5C914F70" w:rsidR="006B1221" w:rsidRDefault="006B1221" w:rsidP="006B1221">
      <w:pPr>
        <w:jc w:val="center"/>
        <w:rPr>
          <w:b/>
        </w:rPr>
      </w:pPr>
      <w:r w:rsidRPr="006B1221">
        <w:rPr>
          <w:b/>
        </w:rPr>
        <w:t>Recuerda que esta actividad deberá ser completada en la plataforma. Solo tendrás un intento. Una vez que la envíes, se dará por cerrada. Tu puntuación y las respuestas correctas se mostrarán cuando finalice el periodo de entrega de la tarea</w:t>
      </w:r>
      <w:r>
        <w:rPr>
          <w:b/>
        </w:rPr>
        <w:t>.</w:t>
      </w:r>
    </w:p>
    <w:p w14:paraId="45F5F18D" w14:textId="77777777" w:rsidR="006B1221" w:rsidRDefault="006B1221" w:rsidP="005C4BE9">
      <w:pPr>
        <w:rPr>
          <w:b/>
        </w:rPr>
      </w:pPr>
    </w:p>
    <w:p w14:paraId="6D3EFEF7" w14:textId="698AA775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2E231D1D" w14:textId="3117FD9F" w:rsidR="005C4BE9" w:rsidRDefault="003A24EF" w:rsidP="005C4BE9">
      <w:r w:rsidRPr="003A24EF">
        <w:t>A través de esta actividad vas a conseguir profundizar en los conceptos de sistemas operativos, virtualización, nube pública y DevOps</w:t>
      </w:r>
      <w:r w:rsidR="005C4BE9" w:rsidRPr="0015347F">
        <w:t>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1C68F5E" w14:textId="047076CF" w:rsidR="005C4BE9" w:rsidRDefault="00B15DDC" w:rsidP="005C4BE9">
      <w:r w:rsidRPr="00B15DDC">
        <w:t xml:space="preserve">La siguiente actividad consiste en la resolución de </w:t>
      </w:r>
      <w:r w:rsidR="00A30714">
        <w:t>diez</w:t>
      </w:r>
      <w:r w:rsidRPr="00B15DDC">
        <w:t xml:space="preserve"> preguntas de tipo test de respuesta única. Todas las preguntas tienen el mismo valor</w:t>
      </w:r>
      <w:r w:rsidR="00DA7161">
        <w:t>:</w:t>
      </w:r>
      <w:r w:rsidRPr="00B15DDC">
        <w:t xml:space="preserve"> </w:t>
      </w:r>
      <w:r w:rsidR="00DA7161">
        <w:t>un</w:t>
      </w:r>
      <w:r w:rsidRPr="00B15DDC">
        <w:t xml:space="preserve"> punto cada una de ellas</w:t>
      </w:r>
      <w:r w:rsidR="005C4BE9">
        <w:t>.</w:t>
      </w:r>
    </w:p>
    <w:p w14:paraId="1976F38D" w14:textId="77777777" w:rsidR="005C4BE9" w:rsidRDefault="005C4BE9" w:rsidP="005C4BE9"/>
    <w:p w14:paraId="32A23FE7" w14:textId="77777777" w:rsidR="00D3515D" w:rsidRPr="003E6A18" w:rsidRDefault="00D3515D" w:rsidP="00D3515D">
      <w:pPr>
        <w:pStyle w:val="Prrafodelista"/>
        <w:numPr>
          <w:ilvl w:val="0"/>
          <w:numId w:val="10"/>
        </w:numPr>
        <w:rPr>
          <w:rFonts w:cs="Calibri"/>
        </w:rPr>
      </w:pPr>
      <w:r w:rsidRPr="003E6A18">
        <w:rPr>
          <w:rFonts w:cs="Calibri"/>
        </w:rPr>
        <w:t xml:space="preserve">¿Qué </w:t>
      </w:r>
      <w:r>
        <w:rPr>
          <w:rFonts w:cs="Calibri"/>
        </w:rPr>
        <w:t>hace un servidor DNS</w:t>
      </w:r>
      <w:r w:rsidRPr="003E6A18">
        <w:rPr>
          <w:rFonts w:cs="Calibri"/>
        </w:rPr>
        <w:t>?</w:t>
      </w:r>
    </w:p>
    <w:p w14:paraId="157A61F4" w14:textId="1F61E730" w:rsidR="00D3515D" w:rsidRPr="003E6A18" w:rsidRDefault="00D3515D" w:rsidP="00D3515D">
      <w:pPr>
        <w:ind w:left="567"/>
        <w:rPr>
          <w:rFonts w:cs="Calibri"/>
        </w:rPr>
      </w:pPr>
      <w:r w:rsidRPr="003E6A18">
        <w:rPr>
          <w:rFonts w:cs="Calibri"/>
        </w:rPr>
        <w:t xml:space="preserve">A. </w:t>
      </w:r>
      <w:r>
        <w:rPr>
          <w:rFonts w:cs="Calibri"/>
        </w:rPr>
        <w:t xml:space="preserve">Nos </w:t>
      </w:r>
      <w:r w:rsidR="00E35D7B">
        <w:rPr>
          <w:rFonts w:cs="Calibri"/>
        </w:rPr>
        <w:t>provee</w:t>
      </w:r>
      <w:r>
        <w:rPr>
          <w:rFonts w:cs="Calibri"/>
        </w:rPr>
        <w:t xml:space="preserve"> direcciones IP a las redes empresariales.</w:t>
      </w:r>
    </w:p>
    <w:p w14:paraId="130C89BC" w14:textId="09EECC8C" w:rsidR="00D3515D" w:rsidRPr="003E6A18" w:rsidRDefault="00D3515D" w:rsidP="00D3515D">
      <w:pPr>
        <w:ind w:left="567"/>
        <w:rPr>
          <w:rFonts w:cs="Calibri"/>
        </w:rPr>
      </w:pPr>
      <w:r w:rsidRPr="003E6A18">
        <w:rPr>
          <w:rFonts w:cs="Calibri"/>
        </w:rPr>
        <w:t xml:space="preserve">B. </w:t>
      </w:r>
      <w:r>
        <w:rPr>
          <w:rFonts w:cs="Calibri"/>
        </w:rPr>
        <w:t>Nos mantiene usuarios en directorio activo</w:t>
      </w:r>
      <w:r w:rsidR="00E35D7B">
        <w:rPr>
          <w:rFonts w:cs="Calibri"/>
        </w:rPr>
        <w:t>.</w:t>
      </w:r>
    </w:p>
    <w:p w14:paraId="630CBEB2" w14:textId="5BBA020B" w:rsidR="00D3515D" w:rsidRPr="003E6A18" w:rsidRDefault="00D3515D" w:rsidP="00D3515D">
      <w:pPr>
        <w:ind w:left="567"/>
        <w:rPr>
          <w:rFonts w:cs="Calibri"/>
        </w:rPr>
      </w:pPr>
      <w:r w:rsidRPr="003E6A18">
        <w:rPr>
          <w:rFonts w:cs="Calibri"/>
        </w:rPr>
        <w:t xml:space="preserve">C. </w:t>
      </w:r>
      <w:r>
        <w:rPr>
          <w:rFonts w:cs="Calibri"/>
        </w:rPr>
        <w:t xml:space="preserve">Nos saca a </w:t>
      </w:r>
      <w:r w:rsidR="00E35D7B">
        <w:rPr>
          <w:rFonts w:cs="Calibri"/>
        </w:rPr>
        <w:t>I</w:t>
      </w:r>
      <w:r>
        <w:rPr>
          <w:rFonts w:cs="Calibri"/>
        </w:rPr>
        <w:t>nternet</w:t>
      </w:r>
      <w:r w:rsidR="00E35D7B">
        <w:rPr>
          <w:rFonts w:cs="Calibri"/>
        </w:rPr>
        <w:t>.</w:t>
      </w:r>
    </w:p>
    <w:p w14:paraId="7AFCA4DA" w14:textId="77777777" w:rsidR="00D3515D" w:rsidRPr="00FD1A63" w:rsidRDefault="00D3515D" w:rsidP="00D3515D">
      <w:pPr>
        <w:ind w:left="567"/>
        <w:rPr>
          <w:rFonts w:cs="Calibri"/>
        </w:rPr>
      </w:pPr>
      <w:r w:rsidRPr="00FD1A63">
        <w:rPr>
          <w:rFonts w:cs="Calibri"/>
        </w:rPr>
        <w:t xml:space="preserve">D. Responde a las solicitudes del host. </w:t>
      </w:r>
    </w:p>
    <w:p w14:paraId="20A4ED63" w14:textId="77777777" w:rsidR="006139EE" w:rsidRDefault="006139EE" w:rsidP="006139EE"/>
    <w:p w14:paraId="6A2661F5" w14:textId="7B542184" w:rsidR="000872FD" w:rsidRPr="003E6A18" w:rsidRDefault="000872FD" w:rsidP="000872FD">
      <w:pPr>
        <w:pStyle w:val="Prrafodelista"/>
        <w:numPr>
          <w:ilvl w:val="0"/>
          <w:numId w:val="10"/>
        </w:numPr>
        <w:rPr>
          <w:rFonts w:cs="Calibri"/>
        </w:rPr>
      </w:pPr>
      <w:r w:rsidRPr="003E6A18">
        <w:rPr>
          <w:rFonts w:cs="Calibri"/>
        </w:rPr>
        <w:t>¿</w:t>
      </w:r>
      <w:r>
        <w:rPr>
          <w:rFonts w:cs="Calibri"/>
        </w:rPr>
        <w:t>Para qué sirve una directiva de grupo</w:t>
      </w:r>
      <w:r w:rsidR="00C101B0">
        <w:rPr>
          <w:rFonts w:cs="Calibri"/>
        </w:rPr>
        <w:t>?</w:t>
      </w:r>
    </w:p>
    <w:p w14:paraId="5D88DFF9" w14:textId="53A3FCF7" w:rsidR="000872FD" w:rsidRPr="003E6A18" w:rsidRDefault="000872FD" w:rsidP="000872FD">
      <w:pPr>
        <w:ind w:left="567"/>
        <w:rPr>
          <w:rFonts w:cs="Calibri"/>
        </w:rPr>
      </w:pPr>
      <w:r w:rsidRPr="003E6A18">
        <w:rPr>
          <w:rFonts w:cs="Calibri"/>
        </w:rPr>
        <w:lastRenderedPageBreak/>
        <w:t xml:space="preserve">A. </w:t>
      </w:r>
      <w:r>
        <w:rPr>
          <w:rFonts w:cs="Calibri"/>
        </w:rPr>
        <w:t>Para crear usuarios en un dominio</w:t>
      </w:r>
      <w:r w:rsidR="00D213B6">
        <w:rPr>
          <w:rFonts w:cs="Calibri"/>
        </w:rPr>
        <w:t>.</w:t>
      </w:r>
    </w:p>
    <w:p w14:paraId="670549D7" w14:textId="552C629A" w:rsidR="000872FD" w:rsidRPr="003E6A18" w:rsidRDefault="000872FD" w:rsidP="000872FD">
      <w:pPr>
        <w:ind w:left="567"/>
        <w:rPr>
          <w:rFonts w:cs="Calibri"/>
        </w:rPr>
      </w:pPr>
      <w:r w:rsidRPr="003E6A18">
        <w:rPr>
          <w:rFonts w:cs="Calibri"/>
        </w:rPr>
        <w:t xml:space="preserve">B. </w:t>
      </w:r>
      <w:r>
        <w:rPr>
          <w:rFonts w:cs="Calibri"/>
        </w:rPr>
        <w:t>Para monitorizar recursos de un dominio</w:t>
      </w:r>
      <w:r w:rsidR="00D213B6">
        <w:rPr>
          <w:rFonts w:cs="Calibri"/>
        </w:rPr>
        <w:t>.</w:t>
      </w:r>
    </w:p>
    <w:p w14:paraId="50EEBD02" w14:textId="22CF83BE" w:rsidR="000872FD" w:rsidRPr="003E6A18" w:rsidRDefault="000872FD" w:rsidP="000872FD">
      <w:pPr>
        <w:ind w:left="567"/>
        <w:rPr>
          <w:rFonts w:cs="Calibri"/>
        </w:rPr>
      </w:pPr>
      <w:r w:rsidRPr="003E6A18">
        <w:rPr>
          <w:rFonts w:cs="Calibri"/>
        </w:rPr>
        <w:t xml:space="preserve">C. </w:t>
      </w:r>
      <w:r>
        <w:rPr>
          <w:rFonts w:cs="Calibri"/>
        </w:rPr>
        <w:t>Para crear un dominio y un bosque</w:t>
      </w:r>
      <w:r w:rsidR="00D213B6">
        <w:rPr>
          <w:rFonts w:cs="Calibri"/>
        </w:rPr>
        <w:t>.</w:t>
      </w:r>
    </w:p>
    <w:p w14:paraId="71D5D1E3" w14:textId="0DFDC2AE" w:rsidR="000872FD" w:rsidRPr="00FD1A63" w:rsidRDefault="000872FD" w:rsidP="000872FD">
      <w:pPr>
        <w:ind w:left="567"/>
        <w:rPr>
          <w:rFonts w:cs="Calibri"/>
        </w:rPr>
      </w:pPr>
      <w:r w:rsidRPr="00FD1A63">
        <w:rPr>
          <w:rFonts w:cs="Calibri"/>
        </w:rPr>
        <w:t>D. Para administrar la configuración de un dominio</w:t>
      </w:r>
      <w:r w:rsidR="00D213B6" w:rsidRPr="00FD1A63">
        <w:rPr>
          <w:rFonts w:cs="Calibri"/>
        </w:rPr>
        <w:t>.</w:t>
      </w:r>
    </w:p>
    <w:p w14:paraId="50121E7C" w14:textId="77777777" w:rsidR="00070645" w:rsidRDefault="00070645" w:rsidP="00070645"/>
    <w:p w14:paraId="10C46D3B" w14:textId="2840DCC9" w:rsidR="00553C94" w:rsidRPr="003E6A18" w:rsidRDefault="00553C94" w:rsidP="00553C94">
      <w:pPr>
        <w:pStyle w:val="Prrafodelista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E</w:t>
      </w:r>
      <w:r w:rsidR="00770897">
        <w:rPr>
          <w:rFonts w:cs="Calibri"/>
        </w:rPr>
        <w:t>s</w:t>
      </w:r>
      <w:r>
        <w:rPr>
          <w:rFonts w:cs="Calibri"/>
        </w:rPr>
        <w:t xml:space="preserve"> la estructura de ficheros de un sistema Linux tenemos la ruta</w:t>
      </w:r>
      <w:r w:rsidR="00692B0C">
        <w:rPr>
          <w:rFonts w:cs="Calibri"/>
        </w:rPr>
        <w:t xml:space="preserve"> </w:t>
      </w:r>
      <w:r>
        <w:rPr>
          <w:rFonts w:cs="Calibri"/>
        </w:rPr>
        <w:t>/etc que guarda</w:t>
      </w:r>
      <w:r w:rsidR="00692B0C">
        <w:rPr>
          <w:rFonts w:cs="Calibri"/>
        </w:rPr>
        <w:t>…:</w:t>
      </w:r>
    </w:p>
    <w:p w14:paraId="5A9F2675" w14:textId="5B62C803" w:rsidR="00553C94" w:rsidRPr="003E6A18" w:rsidRDefault="00553C94" w:rsidP="00553C94">
      <w:pPr>
        <w:ind w:left="567"/>
        <w:rPr>
          <w:rFonts w:cs="Calibri"/>
        </w:rPr>
      </w:pPr>
      <w:r w:rsidRPr="003E6A18">
        <w:rPr>
          <w:rFonts w:cs="Calibri"/>
        </w:rPr>
        <w:t xml:space="preserve">A. </w:t>
      </w:r>
      <w:r w:rsidRPr="00EF57CD">
        <w:rPr>
          <w:rFonts w:cs="Calibri"/>
          <w:color w:val="auto"/>
        </w:rPr>
        <w:t>Datos variables específicos de este sistema</w:t>
      </w:r>
      <w:r w:rsidR="00692B0C">
        <w:rPr>
          <w:rFonts w:cs="Calibri"/>
          <w:color w:val="auto"/>
        </w:rPr>
        <w:t>,</w:t>
      </w:r>
      <w:r w:rsidRPr="00EF57CD">
        <w:rPr>
          <w:rFonts w:cs="Calibri"/>
          <w:color w:val="auto"/>
        </w:rPr>
        <w:t xml:space="preserve"> que deberían conservarse entre los arranques</w:t>
      </w:r>
      <w:r>
        <w:rPr>
          <w:rFonts w:cs="Calibri"/>
          <w:color w:val="auto"/>
        </w:rPr>
        <w:t>.</w:t>
      </w:r>
    </w:p>
    <w:p w14:paraId="26932EEC" w14:textId="77777777" w:rsidR="00553C94" w:rsidRPr="00FD1A63" w:rsidRDefault="00553C94" w:rsidP="00553C94">
      <w:pPr>
        <w:ind w:firstLine="567"/>
        <w:jc w:val="left"/>
        <w:rPr>
          <w:rFonts w:cs="Calibri"/>
        </w:rPr>
      </w:pPr>
      <w:r w:rsidRPr="00FD1A63">
        <w:rPr>
          <w:rFonts w:cs="Calibri"/>
        </w:rPr>
        <w:t xml:space="preserve">B. </w:t>
      </w:r>
      <w:r w:rsidRPr="00FD1A63">
        <w:rPr>
          <w:rFonts w:cs="Calibri"/>
          <w:color w:val="auto"/>
        </w:rPr>
        <w:t xml:space="preserve">Archivos de configuración específicos para este sistema. </w:t>
      </w:r>
    </w:p>
    <w:p w14:paraId="777BD418" w14:textId="77777777" w:rsidR="00553C94" w:rsidRPr="003E6A18" w:rsidRDefault="00553C94" w:rsidP="00553C94">
      <w:pPr>
        <w:ind w:left="567"/>
        <w:rPr>
          <w:rFonts w:cs="Calibri"/>
        </w:rPr>
      </w:pPr>
      <w:r w:rsidRPr="003E6A18">
        <w:rPr>
          <w:rFonts w:cs="Calibri"/>
        </w:rPr>
        <w:t xml:space="preserve">C. </w:t>
      </w:r>
      <w:r w:rsidRPr="00EF57CD">
        <w:rPr>
          <w:rFonts w:cs="Calibri"/>
        </w:rPr>
        <w:t>Datos de tiempo de ejecución para procesos que se iniciaron desde el último arranque.</w:t>
      </w:r>
    </w:p>
    <w:p w14:paraId="64849E0B" w14:textId="29C2C105" w:rsidR="00553C94" w:rsidRDefault="00553C94" w:rsidP="00553C94">
      <w:pPr>
        <w:ind w:left="567"/>
        <w:rPr>
          <w:rFonts w:cs="Calibri"/>
        </w:rPr>
      </w:pPr>
      <w:r w:rsidRPr="003E6A18">
        <w:rPr>
          <w:rFonts w:cs="Calibri"/>
        </w:rPr>
        <w:t xml:space="preserve">D. </w:t>
      </w:r>
      <w:r w:rsidRPr="00EF57CD">
        <w:rPr>
          <w:rFonts w:cs="Calibri"/>
        </w:rPr>
        <w:t>Software instalado</w:t>
      </w:r>
      <w:r w:rsidR="00A52A79">
        <w:rPr>
          <w:rFonts w:cs="Calibri"/>
        </w:rPr>
        <w:t xml:space="preserve"> y</w:t>
      </w:r>
      <w:r w:rsidRPr="00EF57CD">
        <w:rPr>
          <w:rFonts w:cs="Calibri"/>
        </w:rPr>
        <w:t xml:space="preserve"> bibliotecas compartidas</w:t>
      </w:r>
      <w:r w:rsidR="00A52A79">
        <w:rPr>
          <w:rFonts w:cs="Calibri"/>
        </w:rPr>
        <w:t>:</w:t>
      </w:r>
      <w:r w:rsidRPr="00EF57CD">
        <w:rPr>
          <w:rFonts w:cs="Calibri"/>
        </w:rPr>
        <w:t xml:space="preserve"> incluye archivos y datos de programa de solo lectura</w:t>
      </w:r>
      <w:r>
        <w:rPr>
          <w:rFonts w:cs="Calibri"/>
        </w:rPr>
        <w:t>.</w:t>
      </w:r>
    </w:p>
    <w:p w14:paraId="71946F04" w14:textId="77777777" w:rsidR="007E4162" w:rsidRDefault="007E4162" w:rsidP="00731B2A"/>
    <w:p w14:paraId="3E7D83A2" w14:textId="33F10E4B" w:rsidR="007E4162" w:rsidRPr="00326F7B" w:rsidRDefault="007E4162" w:rsidP="007E4162">
      <w:pPr>
        <w:pStyle w:val="Prrafodelista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Los registros de Docker sirven para…</w:t>
      </w:r>
      <w:r w:rsidR="00D27F90">
        <w:rPr>
          <w:rFonts w:cs="Calibri"/>
        </w:rPr>
        <w:t>:</w:t>
      </w:r>
    </w:p>
    <w:p w14:paraId="702FBA50" w14:textId="41BE1A81" w:rsidR="007E4162" w:rsidRPr="00326F7B" w:rsidRDefault="007E4162" w:rsidP="007E4162">
      <w:pPr>
        <w:ind w:left="567"/>
        <w:rPr>
          <w:rFonts w:cs="Calibri"/>
        </w:rPr>
      </w:pPr>
      <w:r w:rsidRPr="00326F7B">
        <w:rPr>
          <w:rFonts w:cs="Calibri"/>
        </w:rPr>
        <w:t xml:space="preserve">A. </w:t>
      </w:r>
      <w:r>
        <w:rPr>
          <w:rFonts w:cs="UnitOT-Light"/>
          <w:szCs w:val="22"/>
        </w:rPr>
        <w:t>Mantener un control de los contenedores en ejecución</w:t>
      </w:r>
      <w:r w:rsidR="00D27F90">
        <w:rPr>
          <w:rFonts w:cs="UnitOT-Light"/>
          <w:szCs w:val="22"/>
        </w:rPr>
        <w:t>.</w:t>
      </w:r>
    </w:p>
    <w:p w14:paraId="720B79E8" w14:textId="0DD75F50" w:rsidR="007E4162" w:rsidRPr="00FD1A63" w:rsidRDefault="007E4162" w:rsidP="007E4162">
      <w:pPr>
        <w:ind w:left="567"/>
        <w:rPr>
          <w:rFonts w:cs="Calibri"/>
        </w:rPr>
      </w:pPr>
      <w:r w:rsidRPr="00FD1A63">
        <w:rPr>
          <w:rFonts w:cs="Calibri"/>
        </w:rPr>
        <w:t xml:space="preserve">B. </w:t>
      </w:r>
      <w:r w:rsidRPr="00FD1A63">
        <w:rPr>
          <w:rFonts w:cs="UnitOT-Light"/>
          <w:szCs w:val="22"/>
        </w:rPr>
        <w:t>Almacenar y distribuir imágenes de Docker</w:t>
      </w:r>
      <w:r w:rsidR="00D27F90" w:rsidRPr="00FD1A63">
        <w:rPr>
          <w:rFonts w:cs="Calibri"/>
          <w:color w:val="000000" w:themeColor="text1"/>
        </w:rPr>
        <w:t>.</w:t>
      </w:r>
    </w:p>
    <w:p w14:paraId="3D50BA62" w14:textId="73343668" w:rsidR="007E4162" w:rsidRPr="00326F7B" w:rsidRDefault="007E4162" w:rsidP="007E4162">
      <w:pPr>
        <w:ind w:left="567"/>
        <w:rPr>
          <w:rFonts w:cs="Calibri"/>
        </w:rPr>
      </w:pPr>
      <w:r w:rsidRPr="00326F7B">
        <w:rPr>
          <w:rFonts w:cs="Calibri"/>
        </w:rPr>
        <w:t xml:space="preserve">C. </w:t>
      </w:r>
      <w:r>
        <w:rPr>
          <w:rFonts w:cs="UnitOT-Light"/>
          <w:szCs w:val="22"/>
        </w:rPr>
        <w:t>Permitir la comunicación entre dos contenedores Docker</w:t>
      </w:r>
      <w:r w:rsidR="00D27F90">
        <w:rPr>
          <w:rFonts w:cs="UnitOT-Light"/>
          <w:szCs w:val="22"/>
        </w:rPr>
        <w:t>.</w:t>
      </w:r>
    </w:p>
    <w:p w14:paraId="5D0B1A3E" w14:textId="35181770" w:rsidR="007E4162" w:rsidRPr="00326F7B" w:rsidRDefault="007E4162" w:rsidP="007E4162">
      <w:pPr>
        <w:ind w:left="567"/>
        <w:rPr>
          <w:rFonts w:cs="Calibri"/>
        </w:rPr>
      </w:pPr>
      <w:r w:rsidRPr="00326F7B">
        <w:rPr>
          <w:rFonts w:cs="Calibri"/>
        </w:rPr>
        <w:t xml:space="preserve">D. </w:t>
      </w:r>
      <w:r>
        <w:rPr>
          <w:rFonts w:cs="UnitOT-Light"/>
          <w:szCs w:val="22"/>
        </w:rPr>
        <w:t>Instalar host de Docker remotos</w:t>
      </w:r>
      <w:r w:rsidR="00D27F90">
        <w:rPr>
          <w:rFonts w:cs="UnitOT-Light"/>
          <w:szCs w:val="22"/>
        </w:rPr>
        <w:t>.</w:t>
      </w:r>
    </w:p>
    <w:p w14:paraId="22C8EB86" w14:textId="77777777" w:rsidR="00664478" w:rsidRDefault="00664478" w:rsidP="00664478"/>
    <w:p w14:paraId="387AF6AB" w14:textId="77777777" w:rsidR="00051D49" w:rsidRPr="00326F7B" w:rsidRDefault="00051D49" w:rsidP="00051D49">
      <w:pPr>
        <w:pStyle w:val="Prrafodelista"/>
        <w:numPr>
          <w:ilvl w:val="0"/>
          <w:numId w:val="10"/>
        </w:numPr>
        <w:rPr>
          <w:rFonts w:cs="Calibri"/>
          <w:color w:val="171717"/>
          <w:shd w:val="clear" w:color="auto" w:fill="FFFFFF"/>
        </w:rPr>
      </w:pPr>
      <w:r w:rsidRPr="00326F7B">
        <w:rPr>
          <w:rFonts w:cs="Calibri"/>
          <w:color w:val="171717"/>
          <w:shd w:val="clear" w:color="auto" w:fill="FFFFFF"/>
        </w:rPr>
        <w:t>¿Cuál no es ventaja de la virtualización?</w:t>
      </w:r>
    </w:p>
    <w:p w14:paraId="6055CB4C" w14:textId="77777777" w:rsidR="00051D49" w:rsidRPr="00FD1A63" w:rsidRDefault="00051D49" w:rsidP="00051D49">
      <w:pPr>
        <w:ind w:left="567"/>
        <w:rPr>
          <w:rFonts w:cs="Calibri"/>
        </w:rPr>
      </w:pPr>
      <w:r w:rsidRPr="00FD1A63">
        <w:rPr>
          <w:rFonts w:cs="Calibri"/>
        </w:rPr>
        <w:t>A. Uso gratuito del software que virtualizamos.</w:t>
      </w:r>
    </w:p>
    <w:p w14:paraId="5664FFE5" w14:textId="5D45BD46" w:rsidR="00051D49" w:rsidRPr="00326F7B" w:rsidRDefault="00051D49" w:rsidP="00051D49">
      <w:pPr>
        <w:ind w:left="567"/>
        <w:rPr>
          <w:rFonts w:cs="Calibri"/>
        </w:rPr>
      </w:pPr>
      <w:r w:rsidRPr="00326F7B">
        <w:rPr>
          <w:rFonts w:cs="Calibri"/>
        </w:rPr>
        <w:t>B. Reducción de infraestructura física</w:t>
      </w:r>
      <w:r w:rsidR="006A6F0F">
        <w:rPr>
          <w:rFonts w:cs="Calibri"/>
        </w:rPr>
        <w:t>.</w:t>
      </w:r>
    </w:p>
    <w:p w14:paraId="7BB9D37F" w14:textId="577B03DD" w:rsidR="00051D49" w:rsidRPr="00326F7B" w:rsidRDefault="00051D49" w:rsidP="00051D49">
      <w:pPr>
        <w:ind w:left="567"/>
        <w:rPr>
          <w:rFonts w:cs="Calibri"/>
        </w:rPr>
      </w:pPr>
      <w:r w:rsidRPr="00326F7B">
        <w:rPr>
          <w:rFonts w:cs="Calibri"/>
        </w:rPr>
        <w:t>C. Aumento de tolerancia a fallos</w:t>
      </w:r>
      <w:r w:rsidR="006A6F0F">
        <w:rPr>
          <w:rFonts w:cs="Calibri"/>
        </w:rPr>
        <w:t>.</w:t>
      </w:r>
    </w:p>
    <w:p w14:paraId="22F3B124" w14:textId="25502288" w:rsidR="00051D49" w:rsidRDefault="00051D49" w:rsidP="00051D49">
      <w:pPr>
        <w:ind w:left="567"/>
        <w:rPr>
          <w:rFonts w:cs="Calibri"/>
        </w:rPr>
      </w:pPr>
      <w:r w:rsidRPr="00326F7B">
        <w:rPr>
          <w:rFonts w:cs="Calibri"/>
        </w:rPr>
        <w:t>D. Mejora del rendimiento</w:t>
      </w:r>
      <w:r w:rsidR="006A6F0F">
        <w:rPr>
          <w:rFonts w:cs="Calibri"/>
        </w:rPr>
        <w:t>.</w:t>
      </w:r>
    </w:p>
    <w:p w14:paraId="2CD83185" w14:textId="77777777" w:rsidR="00187A26" w:rsidRDefault="00187A26" w:rsidP="00187A26"/>
    <w:p w14:paraId="0C7517C3" w14:textId="77777777" w:rsidR="006C0E8A" w:rsidRPr="002D4FE8" w:rsidRDefault="006C0E8A" w:rsidP="006C0E8A">
      <w:pPr>
        <w:pStyle w:val="Prrafodelista"/>
        <w:numPr>
          <w:ilvl w:val="0"/>
          <w:numId w:val="10"/>
        </w:numPr>
        <w:rPr>
          <w:rFonts w:cs="Calibri"/>
        </w:rPr>
      </w:pPr>
      <w:r w:rsidRPr="002D4FE8">
        <w:rPr>
          <w:rFonts w:cs="Calibri"/>
        </w:rPr>
        <w:t>¿Qué es una zona de disponibilidad?</w:t>
      </w:r>
    </w:p>
    <w:p w14:paraId="031D5867" w14:textId="49645095" w:rsidR="006C0E8A" w:rsidRPr="002D4FE8" w:rsidRDefault="006C0E8A" w:rsidP="006C0E8A">
      <w:pPr>
        <w:ind w:left="567"/>
        <w:rPr>
          <w:rFonts w:cs="Calibri"/>
        </w:rPr>
      </w:pPr>
      <w:r w:rsidRPr="002D4FE8">
        <w:rPr>
          <w:rFonts w:cs="Calibri"/>
        </w:rPr>
        <w:t>A. Son particiones múltiples de la infraestructura global</w:t>
      </w:r>
      <w:r>
        <w:rPr>
          <w:rFonts w:cs="Calibri"/>
        </w:rPr>
        <w:t>.</w:t>
      </w:r>
    </w:p>
    <w:p w14:paraId="17D5229D" w14:textId="28743CEC" w:rsidR="006C0E8A" w:rsidRPr="00FD1A63" w:rsidRDefault="006C0E8A" w:rsidP="006C0E8A">
      <w:pPr>
        <w:ind w:left="567"/>
        <w:rPr>
          <w:rFonts w:cs="Calibri"/>
          <w:color w:val="000000" w:themeColor="text1"/>
        </w:rPr>
      </w:pPr>
      <w:r w:rsidRPr="00FD1A63">
        <w:rPr>
          <w:rFonts w:cs="Calibri"/>
          <w:color w:val="000000" w:themeColor="text1"/>
        </w:rPr>
        <w:lastRenderedPageBreak/>
        <w:t>B. Son particiones completamente aisladas de la infraestructura global.</w:t>
      </w:r>
    </w:p>
    <w:p w14:paraId="669DA78B" w14:textId="0E51E694" w:rsidR="006C0E8A" w:rsidRPr="002D4FE8" w:rsidRDefault="006C0E8A" w:rsidP="006C0E8A">
      <w:pPr>
        <w:ind w:left="567"/>
        <w:rPr>
          <w:rFonts w:cs="Calibri"/>
        </w:rPr>
      </w:pPr>
      <w:r w:rsidRPr="002D4FE8">
        <w:rPr>
          <w:rFonts w:cs="Calibri"/>
        </w:rPr>
        <w:t>C. Son particiones conectadas de la infraestructura global</w:t>
      </w:r>
      <w:r>
        <w:rPr>
          <w:rFonts w:cs="Calibri"/>
        </w:rPr>
        <w:t>.</w:t>
      </w:r>
    </w:p>
    <w:p w14:paraId="49316D6A" w14:textId="7707821F" w:rsidR="006C0E8A" w:rsidRPr="002D4FE8" w:rsidRDefault="006C0E8A" w:rsidP="006C0E8A">
      <w:pPr>
        <w:ind w:left="567"/>
        <w:rPr>
          <w:rFonts w:cs="Calibri"/>
        </w:rPr>
      </w:pPr>
      <w:r w:rsidRPr="002D4FE8">
        <w:rPr>
          <w:rFonts w:cs="Calibri"/>
        </w:rPr>
        <w:t>D. Son particiones hibridas de la infraestructura global</w:t>
      </w:r>
      <w:r>
        <w:rPr>
          <w:rFonts w:cs="Calibri"/>
        </w:rPr>
        <w:t>.</w:t>
      </w:r>
    </w:p>
    <w:p w14:paraId="6C710448" w14:textId="77777777" w:rsidR="00915A0A" w:rsidRDefault="00915A0A" w:rsidP="00915A0A"/>
    <w:p w14:paraId="26208C59" w14:textId="77777777" w:rsidR="009258CB" w:rsidRPr="003E6A18" w:rsidRDefault="009258CB" w:rsidP="009258CB">
      <w:pPr>
        <w:pStyle w:val="Prrafodelista"/>
        <w:numPr>
          <w:ilvl w:val="0"/>
          <w:numId w:val="10"/>
        </w:numPr>
        <w:rPr>
          <w:rFonts w:cs="Calibri"/>
        </w:rPr>
      </w:pPr>
      <w:r w:rsidRPr="003E6A18">
        <w:rPr>
          <w:rFonts w:cs="Calibri"/>
          <w:color w:val="171717"/>
          <w:shd w:val="clear" w:color="auto" w:fill="FFFFFF"/>
        </w:rPr>
        <w:t>¿</w:t>
      </w:r>
      <w:r>
        <w:rPr>
          <w:rFonts w:cs="Calibri"/>
          <w:color w:val="171717"/>
          <w:shd w:val="clear" w:color="auto" w:fill="FFFFFF"/>
        </w:rPr>
        <w:t>Cuál no es un servicio base en la nube</w:t>
      </w:r>
      <w:r w:rsidRPr="003E6A18">
        <w:rPr>
          <w:rFonts w:cs="Calibri"/>
          <w:color w:val="171717"/>
          <w:shd w:val="clear" w:color="auto" w:fill="FFFFFF"/>
        </w:rPr>
        <w:t>?</w:t>
      </w:r>
    </w:p>
    <w:p w14:paraId="49B4FD69" w14:textId="238D63FB" w:rsidR="009258CB" w:rsidRPr="003E6A18" w:rsidRDefault="009258CB" w:rsidP="009258CB">
      <w:pPr>
        <w:ind w:left="567"/>
        <w:rPr>
          <w:rFonts w:cs="Calibri"/>
        </w:rPr>
      </w:pPr>
      <w:r w:rsidRPr="003E6A18">
        <w:rPr>
          <w:rFonts w:cs="Calibri"/>
        </w:rPr>
        <w:t xml:space="preserve">A. </w:t>
      </w:r>
      <w:r>
        <w:rPr>
          <w:rFonts w:cs="Calibri"/>
          <w:color w:val="171717"/>
          <w:shd w:val="clear" w:color="auto" w:fill="FFFFFF"/>
        </w:rPr>
        <w:t>Gestión de usuarios.</w:t>
      </w:r>
    </w:p>
    <w:p w14:paraId="3F6A7F22" w14:textId="0241681B" w:rsidR="009258CB" w:rsidRPr="003E6A18" w:rsidRDefault="009258CB" w:rsidP="009258CB">
      <w:pPr>
        <w:ind w:left="567"/>
        <w:rPr>
          <w:rFonts w:cs="Calibri"/>
        </w:rPr>
      </w:pPr>
      <w:r w:rsidRPr="003E6A18">
        <w:rPr>
          <w:rFonts w:cs="Calibri"/>
        </w:rPr>
        <w:t xml:space="preserve">B. </w:t>
      </w:r>
      <w:r>
        <w:rPr>
          <w:rFonts w:cs="Calibri"/>
          <w:color w:val="171717"/>
          <w:shd w:val="clear" w:color="auto" w:fill="FFFFFF"/>
        </w:rPr>
        <w:t>Computo.</w:t>
      </w:r>
    </w:p>
    <w:p w14:paraId="739C1AF5" w14:textId="38CD3C2D" w:rsidR="009258CB" w:rsidRPr="00FD1A63" w:rsidRDefault="009258CB" w:rsidP="009258CB">
      <w:pPr>
        <w:ind w:left="567"/>
        <w:rPr>
          <w:rFonts w:cs="Calibri"/>
        </w:rPr>
      </w:pPr>
      <w:r w:rsidRPr="00FD1A63">
        <w:rPr>
          <w:rFonts w:cs="Calibri"/>
        </w:rPr>
        <w:t xml:space="preserve">C. </w:t>
      </w:r>
      <w:r w:rsidRPr="00FD1A63">
        <w:rPr>
          <w:rFonts w:cs="Calibri"/>
          <w:color w:val="171717"/>
          <w:shd w:val="clear" w:color="auto" w:fill="FFFFFF"/>
        </w:rPr>
        <w:t>Entrega de contenidos</w:t>
      </w:r>
      <w:r w:rsidRPr="00FD1A63">
        <w:rPr>
          <w:rFonts w:cs="Calibri"/>
        </w:rPr>
        <w:t>.</w:t>
      </w:r>
    </w:p>
    <w:p w14:paraId="46C32084" w14:textId="22439812" w:rsidR="009258CB" w:rsidRPr="003E6A18" w:rsidRDefault="009258CB" w:rsidP="009258CB">
      <w:pPr>
        <w:ind w:left="567"/>
        <w:rPr>
          <w:rFonts w:cs="Calibri"/>
        </w:rPr>
      </w:pPr>
      <w:r w:rsidRPr="003E6A18">
        <w:rPr>
          <w:rFonts w:cs="Calibri"/>
        </w:rPr>
        <w:t xml:space="preserve">D. </w:t>
      </w:r>
      <w:r>
        <w:rPr>
          <w:rFonts w:cs="Calibri"/>
        </w:rPr>
        <w:t>Almacenamiento.</w:t>
      </w:r>
    </w:p>
    <w:p w14:paraId="08E3F033" w14:textId="77777777" w:rsidR="00C26957" w:rsidRDefault="00C26957" w:rsidP="00C26957"/>
    <w:p w14:paraId="28D8FF0F" w14:textId="679EEDB2" w:rsidR="00834837" w:rsidRPr="003E6A18" w:rsidRDefault="00834837" w:rsidP="00834837">
      <w:pPr>
        <w:pStyle w:val="Prrafodelista"/>
        <w:numPr>
          <w:ilvl w:val="0"/>
          <w:numId w:val="10"/>
        </w:numPr>
        <w:rPr>
          <w:rFonts w:cs="Calibri"/>
        </w:rPr>
      </w:pPr>
      <w:r>
        <w:rPr>
          <w:rFonts w:cs="Calibri"/>
          <w:color w:val="171717"/>
          <w:shd w:val="clear" w:color="auto" w:fill="FFFFFF"/>
        </w:rPr>
        <w:t>Cada VPC pertenece a…</w:t>
      </w:r>
      <w:r w:rsidR="0083437F">
        <w:rPr>
          <w:rFonts w:cs="Calibri"/>
          <w:color w:val="171717"/>
          <w:shd w:val="clear" w:color="auto" w:fill="FFFFFF"/>
        </w:rPr>
        <w:t>:</w:t>
      </w:r>
    </w:p>
    <w:p w14:paraId="27BDA297" w14:textId="5BAAB7D1" w:rsidR="00834837" w:rsidRPr="003E6A18" w:rsidRDefault="00834837" w:rsidP="00834837">
      <w:pPr>
        <w:ind w:left="567"/>
        <w:rPr>
          <w:rFonts w:cs="Calibri"/>
        </w:rPr>
      </w:pPr>
      <w:r w:rsidRPr="003E6A18">
        <w:rPr>
          <w:rFonts w:cs="Calibri"/>
        </w:rPr>
        <w:t xml:space="preserve">A. </w:t>
      </w:r>
      <w:r w:rsidR="0083437F">
        <w:rPr>
          <w:rFonts w:cs="Calibri"/>
          <w:color w:val="171717"/>
          <w:shd w:val="clear" w:color="auto" w:fill="FFFFFF"/>
        </w:rPr>
        <w:t>A</w:t>
      </w:r>
      <w:r>
        <w:rPr>
          <w:rFonts w:cs="Calibri"/>
          <w:color w:val="171717"/>
          <w:shd w:val="clear" w:color="auto" w:fill="FFFFFF"/>
        </w:rPr>
        <w:t xml:space="preserve"> dos regiones del proveedor para conseguir disponibilidad.</w:t>
      </w:r>
    </w:p>
    <w:p w14:paraId="311340EA" w14:textId="154C0CE7" w:rsidR="00834837" w:rsidRPr="003E6A18" w:rsidRDefault="00834837" w:rsidP="00834837">
      <w:pPr>
        <w:ind w:left="567"/>
        <w:rPr>
          <w:rFonts w:cs="Calibri"/>
        </w:rPr>
      </w:pPr>
      <w:r w:rsidRPr="003E6A18">
        <w:rPr>
          <w:rFonts w:cs="Calibri"/>
        </w:rPr>
        <w:t xml:space="preserve">B. </w:t>
      </w:r>
      <w:r w:rsidR="0083437F">
        <w:rPr>
          <w:rFonts w:cs="Calibri"/>
          <w:color w:val="171717"/>
          <w:shd w:val="clear" w:color="auto" w:fill="FFFFFF"/>
        </w:rPr>
        <w:t>A</w:t>
      </w:r>
      <w:r>
        <w:rPr>
          <w:rFonts w:cs="Calibri"/>
          <w:color w:val="171717"/>
          <w:shd w:val="clear" w:color="auto" w:fill="FFFFFF"/>
        </w:rPr>
        <w:t xml:space="preserve"> dos data centers dentro de la misma región.</w:t>
      </w:r>
    </w:p>
    <w:p w14:paraId="4AAE247A" w14:textId="129D1CFF" w:rsidR="00834837" w:rsidRPr="00FD1A63" w:rsidRDefault="00834837" w:rsidP="00834837">
      <w:pPr>
        <w:ind w:left="567" w:right="79"/>
        <w:jc w:val="left"/>
        <w:rPr>
          <w:rFonts w:cs="Calibri"/>
        </w:rPr>
      </w:pPr>
      <w:r w:rsidRPr="00FD1A63">
        <w:rPr>
          <w:rFonts w:cs="Calibri"/>
        </w:rPr>
        <w:t xml:space="preserve">C. </w:t>
      </w:r>
      <w:r w:rsidR="00DE51EB" w:rsidRPr="00FD1A63">
        <w:rPr>
          <w:rFonts w:cs="Calibri"/>
        </w:rPr>
        <w:t xml:space="preserve">A </w:t>
      </w:r>
      <w:r w:rsidRPr="00FD1A63">
        <w:rPr>
          <w:rFonts w:cs="Calibri"/>
          <w:color w:val="171717"/>
          <w:shd w:val="clear" w:color="auto" w:fill="FFFFFF"/>
        </w:rPr>
        <w:t>una sola región.</w:t>
      </w:r>
    </w:p>
    <w:p w14:paraId="15BA4380" w14:textId="08FA37BB" w:rsidR="00834837" w:rsidRPr="003E6A18" w:rsidRDefault="00834837" w:rsidP="00834837">
      <w:pPr>
        <w:ind w:left="567"/>
        <w:rPr>
          <w:rFonts w:cs="Calibri"/>
        </w:rPr>
      </w:pPr>
      <w:r w:rsidRPr="003E6A18">
        <w:rPr>
          <w:rFonts w:cs="Calibri"/>
        </w:rPr>
        <w:t xml:space="preserve">D. </w:t>
      </w:r>
      <w:r w:rsidR="00DE51EB">
        <w:rPr>
          <w:rFonts w:cs="Calibri"/>
        </w:rPr>
        <w:t>N</w:t>
      </w:r>
      <w:r>
        <w:rPr>
          <w:rFonts w:cs="Calibri"/>
        </w:rPr>
        <w:t>inguna de las anteriores.</w:t>
      </w:r>
    </w:p>
    <w:p w14:paraId="21E730F5" w14:textId="77777777" w:rsidR="00070645" w:rsidRDefault="00070645" w:rsidP="005C4BE9"/>
    <w:p w14:paraId="3FA4FF98" w14:textId="039BBF48" w:rsidR="00591A47" w:rsidRPr="00591A47" w:rsidRDefault="00591A47" w:rsidP="00591A47">
      <w:pPr>
        <w:numPr>
          <w:ilvl w:val="0"/>
          <w:numId w:val="10"/>
        </w:numPr>
        <w:contextualSpacing/>
        <w:rPr>
          <w:rFonts w:cs="Calibri"/>
        </w:rPr>
      </w:pPr>
      <w:r w:rsidRPr="00591A47">
        <w:rPr>
          <w:rFonts w:asciiTheme="minorHAnsi" w:hAnsiTheme="minorHAnsi" w:cstheme="minorHAnsi"/>
        </w:rPr>
        <w:t>Los microservicios son un enfoque de arquitectura y organización para el desarrollo de…</w:t>
      </w:r>
      <w:r w:rsidR="00F63F82">
        <w:rPr>
          <w:rFonts w:asciiTheme="minorHAnsi" w:hAnsiTheme="minorHAnsi" w:cstheme="minorHAnsi"/>
        </w:rPr>
        <w:t>:</w:t>
      </w:r>
    </w:p>
    <w:p w14:paraId="37EE4FE6" w14:textId="42D4E986" w:rsidR="00591A47" w:rsidRPr="00591A47" w:rsidRDefault="00591A47" w:rsidP="00E7481F">
      <w:pPr>
        <w:ind w:left="567"/>
        <w:rPr>
          <w:rFonts w:cs="Calibri"/>
        </w:rPr>
      </w:pPr>
      <w:r w:rsidRPr="00591A47">
        <w:rPr>
          <w:rFonts w:cs="Calibri"/>
        </w:rPr>
        <w:t xml:space="preserve">A. </w:t>
      </w:r>
      <w:r w:rsidR="00F63F82">
        <w:rPr>
          <w:rFonts w:asciiTheme="minorHAnsi" w:hAnsiTheme="minorHAnsi" w:cstheme="minorHAnsi"/>
        </w:rPr>
        <w:t>S</w:t>
      </w:r>
      <w:r w:rsidRPr="00591A47">
        <w:rPr>
          <w:rFonts w:asciiTheme="minorHAnsi" w:hAnsiTheme="minorHAnsi" w:cstheme="minorHAnsi"/>
        </w:rPr>
        <w:t>oftware en el que las aplicaciones están compuestas por pasarelas de comunicaciones independientes entre sí.</w:t>
      </w:r>
    </w:p>
    <w:p w14:paraId="4C7BF0B0" w14:textId="51B51759" w:rsidR="00591A47" w:rsidRPr="00591A47" w:rsidRDefault="00591A47" w:rsidP="00E7481F">
      <w:pPr>
        <w:ind w:left="567"/>
        <w:rPr>
          <w:rFonts w:cs="Calibri"/>
        </w:rPr>
      </w:pPr>
      <w:r w:rsidRPr="00591A47">
        <w:rPr>
          <w:rFonts w:cs="Calibri"/>
        </w:rPr>
        <w:t xml:space="preserve">B. </w:t>
      </w:r>
      <w:r w:rsidR="00E7481F">
        <w:rPr>
          <w:rFonts w:asciiTheme="minorHAnsi" w:hAnsiTheme="minorHAnsi" w:cstheme="minorHAnsi"/>
        </w:rPr>
        <w:t>S</w:t>
      </w:r>
      <w:r w:rsidRPr="00591A47">
        <w:rPr>
          <w:rFonts w:asciiTheme="minorHAnsi" w:hAnsiTheme="minorHAnsi" w:cstheme="minorHAnsi"/>
        </w:rPr>
        <w:t>oftware en el que las aplicaciones están compuestas por servidores Linux.</w:t>
      </w:r>
    </w:p>
    <w:p w14:paraId="49CD6A60" w14:textId="007FD1EA" w:rsidR="00591A47" w:rsidRPr="00FD1A63" w:rsidRDefault="00591A47" w:rsidP="00E7481F">
      <w:pPr>
        <w:spacing w:after="160"/>
        <w:ind w:left="567"/>
        <w:jc w:val="left"/>
        <w:rPr>
          <w:rFonts w:cs="Calibri"/>
        </w:rPr>
      </w:pPr>
      <w:r w:rsidRPr="00FD1A63">
        <w:rPr>
          <w:rFonts w:cs="Calibri"/>
        </w:rPr>
        <w:t xml:space="preserve">C. </w:t>
      </w:r>
      <w:r w:rsidR="00E7481F" w:rsidRPr="00FD1A63">
        <w:rPr>
          <w:rFonts w:asciiTheme="minorHAnsi" w:hAnsiTheme="minorHAnsi" w:cstheme="minorHAnsi"/>
        </w:rPr>
        <w:t>S</w:t>
      </w:r>
      <w:r w:rsidRPr="00FD1A63">
        <w:rPr>
          <w:rFonts w:asciiTheme="minorHAnsi" w:hAnsiTheme="minorHAnsi" w:cstheme="minorHAnsi"/>
        </w:rPr>
        <w:t>oftware en el que las aplicaciones están compuestas por servicios</w:t>
      </w:r>
      <w:r w:rsidR="00E7481F" w:rsidRPr="00FD1A63">
        <w:rPr>
          <w:rFonts w:asciiTheme="minorHAnsi" w:hAnsiTheme="minorHAnsi" w:cstheme="minorHAnsi"/>
        </w:rPr>
        <w:t xml:space="preserve"> </w:t>
      </w:r>
      <w:r w:rsidRPr="00FD1A63">
        <w:rPr>
          <w:rFonts w:asciiTheme="minorHAnsi" w:hAnsiTheme="minorHAnsi" w:cstheme="minorHAnsi"/>
        </w:rPr>
        <w:t>independientes que se comunican a través de interfaces de programación de aplicaciones (API) bien definidas.</w:t>
      </w:r>
    </w:p>
    <w:p w14:paraId="6876C7EE" w14:textId="454A9BED" w:rsidR="00591A47" w:rsidRPr="00591A47" w:rsidRDefault="00591A47" w:rsidP="00E7481F">
      <w:pPr>
        <w:ind w:left="567"/>
        <w:rPr>
          <w:rFonts w:cs="Calibri"/>
        </w:rPr>
      </w:pPr>
      <w:r w:rsidRPr="00591A47">
        <w:rPr>
          <w:rFonts w:cs="Calibri"/>
        </w:rPr>
        <w:t xml:space="preserve">D. </w:t>
      </w:r>
      <w:r w:rsidR="00E7481F">
        <w:rPr>
          <w:rFonts w:asciiTheme="minorHAnsi" w:hAnsiTheme="minorHAnsi" w:cstheme="minorHAnsi"/>
        </w:rPr>
        <w:t>H</w:t>
      </w:r>
      <w:r w:rsidRPr="00591A47">
        <w:rPr>
          <w:rFonts w:asciiTheme="minorHAnsi" w:hAnsiTheme="minorHAnsi" w:cstheme="minorHAnsi"/>
        </w:rPr>
        <w:t>ardware y software en el que las aplicaciones están compuestas por servicios independientes.</w:t>
      </w:r>
    </w:p>
    <w:p w14:paraId="01A7DB81" w14:textId="2DCB2BD8" w:rsidR="00FD1A63" w:rsidRDefault="00FD1A63">
      <w:pPr>
        <w:spacing w:after="160" w:line="259" w:lineRule="auto"/>
        <w:jc w:val="left"/>
      </w:pPr>
      <w:r>
        <w:br w:type="page"/>
      </w:r>
    </w:p>
    <w:p w14:paraId="665DB836" w14:textId="77777777" w:rsidR="00BB64D8" w:rsidRDefault="00BB64D8" w:rsidP="005C4BE9"/>
    <w:p w14:paraId="41B1DE2B" w14:textId="2AEAE293" w:rsidR="0013787F" w:rsidRPr="0013787F" w:rsidRDefault="007F0EA5" w:rsidP="0013787F">
      <w:pPr>
        <w:numPr>
          <w:ilvl w:val="0"/>
          <w:numId w:val="10"/>
        </w:numPr>
        <w:contextualSpacing/>
        <w:rPr>
          <w:rFonts w:cs="Calibri"/>
        </w:rPr>
      </w:pPr>
      <w:r>
        <w:rPr>
          <w:rFonts w:asciiTheme="minorHAnsi" w:hAnsiTheme="minorHAnsi" w:cstheme="minorHAnsi"/>
        </w:rPr>
        <w:t>¿Cuál es el</w:t>
      </w:r>
      <w:r w:rsidR="0013787F" w:rsidRPr="0013787F">
        <w:rPr>
          <w:rFonts w:asciiTheme="minorHAnsi" w:hAnsiTheme="minorHAnsi" w:cstheme="minorHAnsi"/>
        </w:rPr>
        <w:t xml:space="preserve"> objetivo del despliegue continuo</w:t>
      </w:r>
      <w:r>
        <w:rPr>
          <w:rFonts w:asciiTheme="minorHAnsi" w:hAnsiTheme="minorHAnsi" w:cstheme="minorHAnsi"/>
        </w:rPr>
        <w:t>?</w:t>
      </w:r>
    </w:p>
    <w:p w14:paraId="5FA4DDAD" w14:textId="28D1760A" w:rsidR="0013787F" w:rsidRPr="0013787F" w:rsidRDefault="0013787F" w:rsidP="0013787F">
      <w:pPr>
        <w:ind w:left="567"/>
        <w:rPr>
          <w:rFonts w:cs="Calibri"/>
        </w:rPr>
      </w:pPr>
      <w:r w:rsidRPr="0013787F">
        <w:rPr>
          <w:rFonts w:cs="Calibri"/>
        </w:rPr>
        <w:t xml:space="preserve">A. </w:t>
      </w:r>
      <w:r w:rsidR="00763979">
        <w:t>R</w:t>
      </w:r>
      <w:r w:rsidRPr="0013787F">
        <w:t>ealizar estos despliegues de forma autónoma.</w:t>
      </w:r>
    </w:p>
    <w:p w14:paraId="52D92FAE" w14:textId="4770190C" w:rsidR="0013787F" w:rsidRPr="0013787F" w:rsidRDefault="0013787F" w:rsidP="0013787F">
      <w:pPr>
        <w:ind w:left="567"/>
        <w:rPr>
          <w:rFonts w:cs="Calibri"/>
        </w:rPr>
      </w:pPr>
      <w:r w:rsidRPr="0013787F">
        <w:rPr>
          <w:rFonts w:cs="Calibri"/>
        </w:rPr>
        <w:t xml:space="preserve">B. </w:t>
      </w:r>
      <w:r w:rsidR="00763979">
        <w:t>R</w:t>
      </w:r>
      <w:r w:rsidRPr="0013787F">
        <w:t>ealizar estos despliegues con scripts de ficheros json.</w:t>
      </w:r>
    </w:p>
    <w:p w14:paraId="71070D62" w14:textId="1DCB1675" w:rsidR="0013787F" w:rsidRPr="0013787F" w:rsidRDefault="0013787F" w:rsidP="0013787F">
      <w:pPr>
        <w:ind w:left="567"/>
        <w:rPr>
          <w:rFonts w:cs="Calibri"/>
        </w:rPr>
      </w:pPr>
      <w:r w:rsidRPr="0013787F">
        <w:rPr>
          <w:rFonts w:cs="Calibri"/>
        </w:rPr>
        <w:t xml:space="preserve">C. </w:t>
      </w:r>
      <w:r w:rsidR="00763979">
        <w:t>R</w:t>
      </w:r>
      <w:r w:rsidRPr="0013787F">
        <w:t>ealizar estos despliegues de forma gradual.</w:t>
      </w:r>
    </w:p>
    <w:p w14:paraId="36996D60" w14:textId="33E672B6" w:rsidR="0013787F" w:rsidRPr="00FD1A63" w:rsidRDefault="0013787F" w:rsidP="0013787F">
      <w:pPr>
        <w:ind w:left="567"/>
        <w:jc w:val="left"/>
        <w:rPr>
          <w:rFonts w:cs="Calibri"/>
        </w:rPr>
      </w:pPr>
      <w:r w:rsidRPr="00FD1A63">
        <w:rPr>
          <w:rFonts w:cs="Calibri"/>
        </w:rPr>
        <w:t xml:space="preserve">D. </w:t>
      </w:r>
      <w:r w:rsidR="00763979" w:rsidRPr="00FD1A63">
        <w:t>R</w:t>
      </w:r>
      <w:r w:rsidRPr="00FD1A63">
        <w:t>ealizar estos despliegues de forma automatizada o casi automatizada</w:t>
      </w:r>
      <w:r w:rsidRPr="00FD1A63">
        <w:rPr>
          <w:rFonts w:cs="Calibri"/>
        </w:rPr>
        <w:t xml:space="preserve">. </w:t>
      </w:r>
    </w:p>
    <w:p w14:paraId="1081B2AA" w14:textId="77777777" w:rsidR="00EE4886" w:rsidRPr="0015347F" w:rsidRDefault="00EE4886" w:rsidP="005C4BE9"/>
    <w:sectPr w:rsidR="00EE4886" w:rsidRPr="0015347F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B1F57" w14:textId="77777777" w:rsidR="00752600" w:rsidRDefault="00752600" w:rsidP="00C50246">
      <w:pPr>
        <w:spacing w:line="240" w:lineRule="auto"/>
      </w:pPr>
      <w:r>
        <w:separator/>
      </w:r>
    </w:p>
  </w:endnote>
  <w:endnote w:type="continuationSeparator" w:id="0">
    <w:p w14:paraId="1F3FCFFD" w14:textId="77777777" w:rsidR="00752600" w:rsidRDefault="0075260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22D3F" w14:textId="77777777" w:rsidR="00752600" w:rsidRDefault="00752600" w:rsidP="00C50246">
      <w:pPr>
        <w:spacing w:line="240" w:lineRule="auto"/>
      </w:pPr>
      <w:r>
        <w:separator/>
      </w:r>
    </w:p>
  </w:footnote>
  <w:footnote w:type="continuationSeparator" w:id="0">
    <w:p w14:paraId="120AA4C5" w14:textId="77777777" w:rsidR="00752600" w:rsidRDefault="0075260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47D691E" w:rsidR="005C4BE9" w:rsidRPr="00472B27" w:rsidRDefault="00082A8C" w:rsidP="005C4BE9">
          <w:pPr>
            <w:pStyle w:val="Textocajaactividades"/>
          </w:pPr>
          <w:r w:rsidRPr="00082A8C">
            <w:t>Administración de Sistemas, Virtualización, Cloud Computing y DevOps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1"/>
  </w:num>
  <w:num w:numId="2" w16cid:durableId="824513732">
    <w:abstractNumId w:val="28"/>
  </w:num>
  <w:num w:numId="3" w16cid:durableId="2141065926">
    <w:abstractNumId w:val="20"/>
  </w:num>
  <w:num w:numId="4" w16cid:durableId="1912618569">
    <w:abstractNumId w:val="21"/>
  </w:num>
  <w:num w:numId="5" w16cid:durableId="1829132717">
    <w:abstractNumId w:val="18"/>
  </w:num>
  <w:num w:numId="6" w16cid:durableId="1778526624">
    <w:abstractNumId w:val="22"/>
  </w:num>
  <w:num w:numId="7" w16cid:durableId="831213712">
    <w:abstractNumId w:val="30"/>
  </w:num>
  <w:num w:numId="8" w16cid:durableId="1318807161">
    <w:abstractNumId w:val="32"/>
  </w:num>
  <w:num w:numId="9" w16cid:durableId="15474231">
    <w:abstractNumId w:val="35"/>
  </w:num>
  <w:num w:numId="10" w16cid:durableId="1395854810">
    <w:abstractNumId w:val="10"/>
  </w:num>
  <w:num w:numId="11" w16cid:durableId="1698044173">
    <w:abstractNumId w:val="37"/>
  </w:num>
  <w:num w:numId="12" w16cid:durableId="980306449">
    <w:abstractNumId w:val="23"/>
  </w:num>
  <w:num w:numId="13" w16cid:durableId="2042395880">
    <w:abstractNumId w:val="36"/>
  </w:num>
  <w:num w:numId="14" w16cid:durableId="1054081868">
    <w:abstractNumId w:val="27"/>
  </w:num>
  <w:num w:numId="15" w16cid:durableId="1742561541">
    <w:abstractNumId w:val="16"/>
  </w:num>
  <w:num w:numId="16" w16cid:durableId="662201179">
    <w:abstractNumId w:val="25"/>
  </w:num>
  <w:num w:numId="17" w16cid:durableId="165052068">
    <w:abstractNumId w:val="24"/>
  </w:num>
  <w:num w:numId="18" w16cid:durableId="58094676">
    <w:abstractNumId w:val="12"/>
  </w:num>
  <w:num w:numId="19" w16cid:durableId="1780905979">
    <w:abstractNumId w:val="34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6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3"/>
  </w:num>
  <w:num w:numId="39" w16cid:durableId="709456088">
    <w:abstractNumId w:val="13"/>
  </w:num>
  <w:num w:numId="40" w16cid:durableId="101406535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210A"/>
    <w:rsid w:val="00025684"/>
    <w:rsid w:val="00031C55"/>
    <w:rsid w:val="00043827"/>
    <w:rsid w:val="000458EE"/>
    <w:rsid w:val="0005157B"/>
    <w:rsid w:val="0005178B"/>
    <w:rsid w:val="00051D49"/>
    <w:rsid w:val="00054229"/>
    <w:rsid w:val="00055C12"/>
    <w:rsid w:val="00056A2A"/>
    <w:rsid w:val="0005762B"/>
    <w:rsid w:val="00061750"/>
    <w:rsid w:val="00061BDC"/>
    <w:rsid w:val="00062C8A"/>
    <w:rsid w:val="000633BA"/>
    <w:rsid w:val="00070645"/>
    <w:rsid w:val="00076A78"/>
    <w:rsid w:val="00082A8C"/>
    <w:rsid w:val="000859C2"/>
    <w:rsid w:val="000872FD"/>
    <w:rsid w:val="00092D9E"/>
    <w:rsid w:val="0009320A"/>
    <w:rsid w:val="00094577"/>
    <w:rsid w:val="000967AE"/>
    <w:rsid w:val="00097E24"/>
    <w:rsid w:val="000A08CC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87F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87A26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6052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118D"/>
    <w:rsid w:val="00394A34"/>
    <w:rsid w:val="00394AD5"/>
    <w:rsid w:val="003A10AB"/>
    <w:rsid w:val="003A24EF"/>
    <w:rsid w:val="003A4543"/>
    <w:rsid w:val="003B0E67"/>
    <w:rsid w:val="003C2275"/>
    <w:rsid w:val="003C71AE"/>
    <w:rsid w:val="003D0269"/>
    <w:rsid w:val="003D16DC"/>
    <w:rsid w:val="003D5C2C"/>
    <w:rsid w:val="003D5F24"/>
    <w:rsid w:val="003E6E97"/>
    <w:rsid w:val="003F24D7"/>
    <w:rsid w:val="00407918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3C94"/>
    <w:rsid w:val="00555B62"/>
    <w:rsid w:val="00566823"/>
    <w:rsid w:val="00574B3D"/>
    <w:rsid w:val="00575580"/>
    <w:rsid w:val="0058112D"/>
    <w:rsid w:val="00591A47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9EE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478"/>
    <w:rsid w:val="00664F67"/>
    <w:rsid w:val="0066551B"/>
    <w:rsid w:val="0066565B"/>
    <w:rsid w:val="006825B0"/>
    <w:rsid w:val="00692B0C"/>
    <w:rsid w:val="00697E5F"/>
    <w:rsid w:val="006A210E"/>
    <w:rsid w:val="006A6F0F"/>
    <w:rsid w:val="006B1221"/>
    <w:rsid w:val="006B3751"/>
    <w:rsid w:val="006B683F"/>
    <w:rsid w:val="006C0E8A"/>
    <w:rsid w:val="006C52A0"/>
    <w:rsid w:val="006C7BB7"/>
    <w:rsid w:val="006D1870"/>
    <w:rsid w:val="006D4184"/>
    <w:rsid w:val="006E3957"/>
    <w:rsid w:val="006F170A"/>
    <w:rsid w:val="006F2447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5AB8"/>
    <w:rsid w:val="007211EF"/>
    <w:rsid w:val="0072465C"/>
    <w:rsid w:val="00731B2A"/>
    <w:rsid w:val="00732FC1"/>
    <w:rsid w:val="0073726F"/>
    <w:rsid w:val="007425E0"/>
    <w:rsid w:val="007431BA"/>
    <w:rsid w:val="00744D29"/>
    <w:rsid w:val="00745244"/>
    <w:rsid w:val="00747CE3"/>
    <w:rsid w:val="00747E13"/>
    <w:rsid w:val="00752600"/>
    <w:rsid w:val="00756CD6"/>
    <w:rsid w:val="00756E1A"/>
    <w:rsid w:val="00757566"/>
    <w:rsid w:val="007616AA"/>
    <w:rsid w:val="00763979"/>
    <w:rsid w:val="00770742"/>
    <w:rsid w:val="00770897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23DA"/>
    <w:rsid w:val="007B4B62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162"/>
    <w:rsid w:val="007E4840"/>
    <w:rsid w:val="007F0EA5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437F"/>
    <w:rsid w:val="0083483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5A0A"/>
    <w:rsid w:val="00917348"/>
    <w:rsid w:val="00921AE9"/>
    <w:rsid w:val="009233B9"/>
    <w:rsid w:val="009258C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6CE"/>
    <w:rsid w:val="00A03B7E"/>
    <w:rsid w:val="00A17600"/>
    <w:rsid w:val="00A20F71"/>
    <w:rsid w:val="00A24FD0"/>
    <w:rsid w:val="00A30714"/>
    <w:rsid w:val="00A3105A"/>
    <w:rsid w:val="00A36C86"/>
    <w:rsid w:val="00A44C83"/>
    <w:rsid w:val="00A4761C"/>
    <w:rsid w:val="00A52A79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3FC9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5DDC"/>
    <w:rsid w:val="00B1656E"/>
    <w:rsid w:val="00B17393"/>
    <w:rsid w:val="00B22F15"/>
    <w:rsid w:val="00B23573"/>
    <w:rsid w:val="00B309CA"/>
    <w:rsid w:val="00B31EC8"/>
    <w:rsid w:val="00B37562"/>
    <w:rsid w:val="00B407F7"/>
    <w:rsid w:val="00B417CD"/>
    <w:rsid w:val="00B5171A"/>
    <w:rsid w:val="00B559D3"/>
    <w:rsid w:val="00B61D67"/>
    <w:rsid w:val="00B67479"/>
    <w:rsid w:val="00B70F9D"/>
    <w:rsid w:val="00B71FC6"/>
    <w:rsid w:val="00B72753"/>
    <w:rsid w:val="00B72D4C"/>
    <w:rsid w:val="00B8087F"/>
    <w:rsid w:val="00B814A5"/>
    <w:rsid w:val="00B962B9"/>
    <w:rsid w:val="00B96994"/>
    <w:rsid w:val="00BA172C"/>
    <w:rsid w:val="00BA17EF"/>
    <w:rsid w:val="00BA38FB"/>
    <w:rsid w:val="00BB1432"/>
    <w:rsid w:val="00BB64D8"/>
    <w:rsid w:val="00BC2EB1"/>
    <w:rsid w:val="00BD13D7"/>
    <w:rsid w:val="00BD614C"/>
    <w:rsid w:val="00BE0B57"/>
    <w:rsid w:val="00BE65ED"/>
    <w:rsid w:val="00BF6E96"/>
    <w:rsid w:val="00C006FD"/>
    <w:rsid w:val="00C01390"/>
    <w:rsid w:val="00C059ED"/>
    <w:rsid w:val="00C07405"/>
    <w:rsid w:val="00C101B0"/>
    <w:rsid w:val="00C13A81"/>
    <w:rsid w:val="00C16D13"/>
    <w:rsid w:val="00C222E6"/>
    <w:rsid w:val="00C26957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13B6"/>
    <w:rsid w:val="00D23E3E"/>
    <w:rsid w:val="00D27F90"/>
    <w:rsid w:val="00D30434"/>
    <w:rsid w:val="00D33335"/>
    <w:rsid w:val="00D336EC"/>
    <w:rsid w:val="00D3515D"/>
    <w:rsid w:val="00D406EA"/>
    <w:rsid w:val="00D40AEE"/>
    <w:rsid w:val="00D42BB4"/>
    <w:rsid w:val="00D43024"/>
    <w:rsid w:val="00D44A38"/>
    <w:rsid w:val="00D511BC"/>
    <w:rsid w:val="00D522FB"/>
    <w:rsid w:val="00D64C05"/>
    <w:rsid w:val="00D723DB"/>
    <w:rsid w:val="00D74023"/>
    <w:rsid w:val="00D741F6"/>
    <w:rsid w:val="00D771BD"/>
    <w:rsid w:val="00D901FA"/>
    <w:rsid w:val="00D93DBB"/>
    <w:rsid w:val="00D95965"/>
    <w:rsid w:val="00DA1A7B"/>
    <w:rsid w:val="00DA4A6D"/>
    <w:rsid w:val="00DA7161"/>
    <w:rsid w:val="00DB09CB"/>
    <w:rsid w:val="00DB0E73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E51EB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5D7B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481F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4886"/>
    <w:rsid w:val="00EE6C97"/>
    <w:rsid w:val="00EF490B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0741"/>
    <w:rsid w:val="00F4274A"/>
    <w:rsid w:val="00F46137"/>
    <w:rsid w:val="00F5055C"/>
    <w:rsid w:val="00F617AA"/>
    <w:rsid w:val="00F61F08"/>
    <w:rsid w:val="00F62CF4"/>
    <w:rsid w:val="00F63170"/>
    <w:rsid w:val="00F63F82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63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link w:val="PrrafodelistaCar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rsid w:val="00D3515D"/>
    <w:rPr>
      <w:rFonts w:ascii="Calibri" w:hAnsi="Calibri" w:cs="Times New Roman"/>
      <w:color w:val="333333"/>
      <w:sz w:val="24"/>
      <w:szCs w:val="24"/>
      <w:lang w:eastAsia="es-ES"/>
    </w:rPr>
  </w:style>
  <w:style w:type="numbering" w:customStyle="1" w:styleId="NumeracinTest1">
    <w:name w:val="Numeración Test1"/>
    <w:uiPriority w:val="99"/>
    <w:rsid w:val="00591A47"/>
  </w:style>
  <w:style w:type="numbering" w:customStyle="1" w:styleId="NumeracinTest2">
    <w:name w:val="Numeración Test2"/>
    <w:uiPriority w:val="99"/>
    <w:rsid w:val="0013787F"/>
  </w:style>
  <w:style w:type="character" w:styleId="Hipervnculovisitado">
    <w:name w:val="FollowedHyperlink"/>
    <w:basedOn w:val="Fuentedeprrafopredeter"/>
    <w:uiPriority w:val="99"/>
    <w:semiHidden/>
    <w:unhideWhenUsed/>
    <w:rsid w:val="00A52A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MediaLengthInSeconds xmlns="408be90b-7af1-4348-adf8-80036b355e81" xsi:nil="true"/>
    <SharedWithUsers xmlns="0a70e875-3d35-4be2-921f-7117c31bab9b">
      <UserInfo>
        <DisplayName/>
        <AccountId xsi:nil="true"/>
        <AccountType/>
      </UserInfo>
    </SharedWithUsers>
    <_Flow_SignoffStatus xmlns="408be90b-7af1-4348-adf8-80036b355e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23A091-2B7A-41A1-A5A0-5BF16393D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515</Words>
  <Characters>2837</Characters>
  <Application>Microsoft Office Word</Application>
  <DocSecurity>2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2</cp:revision>
  <cp:lastPrinted>2017-11-10T07:47:00Z</cp:lastPrinted>
  <dcterms:created xsi:type="dcterms:W3CDTF">2024-07-04T13:37:00Z</dcterms:created>
  <dcterms:modified xsi:type="dcterms:W3CDTF">2024-07-04T13:37:00Z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