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rsidTr="00A6783B">
        <w:trPr>
          <w:trHeight w:val="270"/>
          <w:jc w:val="center"/>
        </w:trPr>
        <w:tc>
          <w:tcPr>
            <w:tcW w:w="10800" w:type="dxa"/>
          </w:tcPr>
          <w:p w:rsidR="00A66B18" w:rsidRPr="0041428F" w:rsidRDefault="00996A15" w:rsidP="00A66B18">
            <w:pPr>
              <w:pStyle w:val="ContactInfo"/>
              <w:rPr>
                <w:color w:val="000000" w:themeColor="text1"/>
              </w:rPr>
            </w:pPr>
            <w:bookmarkStart w:id="0" w:name="_GoBack"/>
            <w:bookmarkEnd w:id="0"/>
            <w:r>
              <w:rPr>
                <w:noProof/>
                <w:color w:val="000000" w:themeColor="text1"/>
                <w:lang w:eastAsia="en-US"/>
              </w:rPr>
              <w:drawing>
                <wp:anchor distT="0" distB="0" distL="114300" distR="114300" simplePos="0" relativeHeight="251658240" behindDoc="1" locked="0" layoutInCell="1" allowOverlap="1">
                  <wp:simplePos x="0" y="0"/>
                  <wp:positionH relativeFrom="column">
                    <wp:posOffset>374650</wp:posOffset>
                  </wp:positionH>
                  <wp:positionV relativeFrom="paragraph">
                    <wp:posOffset>-2540</wp:posOffset>
                  </wp:positionV>
                  <wp:extent cx="1628775" cy="646430"/>
                  <wp:effectExtent l="0" t="0" r="952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eent-Logo-Dark-compressed.png"/>
                          <pic:cNvPicPr/>
                        </pic:nvPicPr>
                        <pic:blipFill>
                          <a:blip r:embed="rId10">
                            <a:extLst>
                              <a:ext uri="{28A0092B-C50C-407E-A947-70E740481C1C}">
                                <a14:useLocalDpi xmlns:a14="http://schemas.microsoft.com/office/drawing/2010/main" val="0"/>
                              </a:ext>
                            </a:extLst>
                          </a:blip>
                          <a:stretch>
                            <a:fillRect/>
                          </a:stretch>
                        </pic:blipFill>
                        <pic:spPr>
                          <a:xfrm>
                            <a:off x="0" y="0"/>
                            <a:ext cx="1628775" cy="646430"/>
                          </a:xfrm>
                          <a:prstGeom prst="rect">
                            <a:avLst/>
                          </a:prstGeom>
                        </pic:spPr>
                      </pic:pic>
                    </a:graphicData>
                  </a:graphic>
                  <wp14:sizeRelH relativeFrom="margin">
                    <wp14:pctWidth>0</wp14:pctWidth>
                  </wp14:sizeRelH>
                  <wp14:sizeRelV relativeFrom="margin">
                    <wp14:pctHeight>0</wp14:pctHeight>
                  </wp14:sizeRelV>
                </wp:anchor>
              </w:drawing>
            </w:r>
          </w:p>
        </w:tc>
      </w:tr>
      <w:tr w:rsidR="00615018" w:rsidRPr="0041428F" w:rsidTr="00A6783B">
        <w:trPr>
          <w:trHeight w:val="2691"/>
          <w:jc w:val="center"/>
        </w:trPr>
        <w:tc>
          <w:tcPr>
            <w:tcW w:w="10800" w:type="dxa"/>
            <w:vAlign w:val="bottom"/>
          </w:tcPr>
          <w:p w:rsidR="00A66B18" w:rsidRPr="00A66B18" w:rsidRDefault="0065760F" w:rsidP="00A66B18">
            <w:pPr>
              <w:pStyle w:val="ContactInfo"/>
            </w:pPr>
            <w:proofErr w:type="spellStart"/>
            <w:r>
              <w:t>G</w:t>
            </w:r>
            <w:r w:rsidR="008A7BE3">
              <w:t>leent</w:t>
            </w:r>
            <w:proofErr w:type="spellEnd"/>
            <w:r w:rsidR="008A7BE3">
              <w:t xml:space="preserve"> Incorporated</w:t>
            </w:r>
          </w:p>
          <w:p w:rsidR="008A7BE3" w:rsidRDefault="008A7BE3" w:rsidP="008A7BE3">
            <w:pPr>
              <w:pStyle w:val="ContactInfo"/>
            </w:pPr>
            <w:proofErr w:type="spellStart"/>
            <w:r>
              <w:t>Sundrel</w:t>
            </w:r>
            <w:proofErr w:type="spellEnd"/>
            <w:r>
              <w:t xml:space="preserve"> Business Center Bldg., #25 J.P Rizal St.</w:t>
            </w:r>
          </w:p>
          <w:p w:rsidR="003E24DF" w:rsidRDefault="008A7BE3" w:rsidP="00996A15">
            <w:pPr>
              <w:pStyle w:val="ContactInfo"/>
            </w:pPr>
            <w:proofErr w:type="spellStart"/>
            <w:r>
              <w:t>Brgy</w:t>
            </w:r>
            <w:proofErr w:type="spellEnd"/>
            <w:r>
              <w:t xml:space="preserve">. Sala, </w:t>
            </w:r>
            <w:proofErr w:type="spellStart"/>
            <w:r>
              <w:t>Cabuyao</w:t>
            </w:r>
            <w:proofErr w:type="spellEnd"/>
            <w:r>
              <w:t xml:space="preserve"> City, Laguna</w:t>
            </w:r>
          </w:p>
          <w:p w:rsidR="00996A15" w:rsidRDefault="00996A15" w:rsidP="00996A15">
            <w:pPr>
              <w:pStyle w:val="ContactInfo"/>
            </w:pPr>
            <w:r>
              <w:t>Gleent.humanresource@gmail.com</w:t>
            </w:r>
          </w:p>
          <w:p w:rsidR="003E24DF" w:rsidRPr="0041428F" w:rsidRDefault="00996A15" w:rsidP="00996A15">
            <w:pPr>
              <w:pStyle w:val="ContactInfo"/>
              <w:rPr>
                <w:color w:val="000000" w:themeColor="text1"/>
              </w:rPr>
            </w:pPr>
            <w:r>
              <w:t>0917-551-1285</w:t>
            </w:r>
          </w:p>
        </w:tc>
      </w:tr>
    </w:tbl>
    <w:p w:rsidR="00A66B18" w:rsidRDefault="00A66B18"/>
    <w:p w:rsidR="00996A15" w:rsidRDefault="00996A15" w:rsidP="00125ACB">
      <w:pPr>
        <w:pStyle w:val="Recipient"/>
        <w:ind w:left="0"/>
        <w:rPr>
          <w:rFonts w:ascii="Helvetica" w:hAnsi="Helvetica" w:cs="Helvetica"/>
          <w:color w:val="333333"/>
          <w:sz w:val="21"/>
          <w:szCs w:val="21"/>
          <w:shd w:val="clear" w:color="auto" w:fill="FFFFFF"/>
        </w:rPr>
      </w:pPr>
    </w:p>
    <w:p w:rsidR="008A7BE3" w:rsidRPr="00125ACB" w:rsidRDefault="008A7BE3" w:rsidP="00125ACB">
      <w:pPr>
        <w:rPr>
          <w:sz w:val="28"/>
        </w:rPr>
      </w:pPr>
      <w:r w:rsidRPr="00125ACB">
        <w:rPr>
          <w:sz w:val="28"/>
        </w:rPr>
        <w:t>Company History</w:t>
      </w:r>
    </w:p>
    <w:p w:rsidR="00125ACB" w:rsidRPr="00125ACB" w:rsidRDefault="008A7BE3" w:rsidP="00125ACB">
      <w:pPr>
        <w:rPr>
          <w:sz w:val="28"/>
        </w:rPr>
      </w:pPr>
      <w:r w:rsidRPr="00125ACB">
        <w:rPr>
          <w:sz w:val="28"/>
        </w:rPr>
        <w:t xml:space="preserve">What started out as a school project turned out to be a successful business venture for us four key founders of </w:t>
      </w:r>
      <w:proofErr w:type="spellStart"/>
      <w:r w:rsidRPr="00125ACB">
        <w:rPr>
          <w:sz w:val="28"/>
        </w:rPr>
        <w:t>Gleent</w:t>
      </w:r>
      <w:proofErr w:type="spellEnd"/>
      <w:r w:rsidRPr="00125ACB">
        <w:rPr>
          <w:sz w:val="28"/>
        </w:rPr>
        <w:t xml:space="preserve"> Innovative </w:t>
      </w:r>
      <w:proofErr w:type="gramStart"/>
      <w:r w:rsidRPr="00125ACB">
        <w:rPr>
          <w:sz w:val="28"/>
        </w:rPr>
        <w:t>Technologies.</w:t>
      </w:r>
      <w:proofErr w:type="gramEnd"/>
      <w:r w:rsidRPr="00125ACB">
        <w:rPr>
          <w:sz w:val="28"/>
        </w:rPr>
        <w:t xml:space="preserve"> Apparently, our breakthrough in 2005, during STI College’s </w:t>
      </w:r>
      <w:proofErr w:type="spellStart"/>
      <w:r w:rsidRPr="00125ACB">
        <w:rPr>
          <w:sz w:val="28"/>
        </w:rPr>
        <w:t>Tagisan</w:t>
      </w:r>
      <w:proofErr w:type="spellEnd"/>
      <w:r w:rsidRPr="00125ACB">
        <w:rPr>
          <w:sz w:val="28"/>
        </w:rPr>
        <w:t xml:space="preserve"> ng </w:t>
      </w:r>
      <w:proofErr w:type="spellStart"/>
      <w:r w:rsidRPr="00125ACB">
        <w:rPr>
          <w:sz w:val="28"/>
        </w:rPr>
        <w:t>Talino</w:t>
      </w:r>
      <w:proofErr w:type="spellEnd"/>
      <w:r w:rsidRPr="00125ACB">
        <w:rPr>
          <w:sz w:val="28"/>
        </w:rPr>
        <w:t xml:space="preserve"> (Battle of the Brains): Inter-college Website Development Competition, significantly boosted our confidence to contend with other professional web developers in taking freelance projects from renowned local and international companies, which later on evolved into the reputable business we have now.</w:t>
      </w:r>
      <w:r w:rsidRPr="00125ACB">
        <w:rPr>
          <w:sz w:val="28"/>
        </w:rPr>
        <w:br/>
      </w:r>
      <w:r w:rsidRPr="00125ACB">
        <w:rPr>
          <w:sz w:val="28"/>
        </w:rPr>
        <w:br/>
        <w:t xml:space="preserve">With a tightly-knit friendship behind us, we at </w:t>
      </w:r>
      <w:proofErr w:type="spellStart"/>
      <w:r w:rsidRPr="00125ACB">
        <w:rPr>
          <w:sz w:val="28"/>
        </w:rPr>
        <w:t>Gleent</w:t>
      </w:r>
      <w:proofErr w:type="spellEnd"/>
      <w:r w:rsidRPr="00125ACB">
        <w:rPr>
          <w:sz w:val="28"/>
        </w:rPr>
        <w:t xml:space="preserve"> Innovative Technologies harmoniously work together with our diverse fields of expertise in web development. And given our evident passion towards what we do, it has always been part of our service to dutifully perform our duties with a great sense of professionalism.</w:t>
      </w:r>
      <w:r w:rsidRPr="00125ACB">
        <w:rPr>
          <w:sz w:val="28"/>
        </w:rPr>
        <w:br/>
      </w:r>
      <w:r w:rsidRPr="00125ACB">
        <w:rPr>
          <w:sz w:val="28"/>
        </w:rPr>
        <w:br/>
        <w:t xml:space="preserve">Currently, </w:t>
      </w:r>
      <w:proofErr w:type="spellStart"/>
      <w:r w:rsidRPr="00125ACB">
        <w:rPr>
          <w:sz w:val="28"/>
        </w:rPr>
        <w:t>Gleent</w:t>
      </w:r>
      <w:proofErr w:type="spellEnd"/>
      <w:r w:rsidRPr="00125ACB">
        <w:rPr>
          <w:sz w:val="28"/>
        </w:rPr>
        <w:t xml:space="preserve"> Innovative Technologies is located at </w:t>
      </w:r>
      <w:proofErr w:type="spellStart"/>
      <w:r w:rsidRPr="00125ACB">
        <w:rPr>
          <w:sz w:val="28"/>
        </w:rPr>
        <w:t>Cabuyao</w:t>
      </w:r>
      <w:proofErr w:type="spellEnd"/>
      <w:r w:rsidRPr="00125ACB">
        <w:rPr>
          <w:sz w:val="28"/>
        </w:rPr>
        <w:t>, Laguna—the town next to Santa Rosa, Laguna, which is projected as the up and coming information technology hub of the Philippines due to the rapid development fostered by Ayala Land (</w:t>
      </w:r>
      <w:proofErr w:type="spellStart"/>
      <w:r w:rsidRPr="00125ACB">
        <w:rPr>
          <w:sz w:val="28"/>
        </w:rPr>
        <w:t>Nuvali</w:t>
      </w:r>
      <w:proofErr w:type="spellEnd"/>
      <w:r w:rsidRPr="00125ACB">
        <w:rPr>
          <w:sz w:val="28"/>
        </w:rPr>
        <w:t>) and Eton Properties Philippines (Eton City).</w:t>
      </w:r>
    </w:p>
    <w:p w:rsidR="00125ACB" w:rsidRPr="00125ACB" w:rsidRDefault="00125ACB" w:rsidP="00125ACB">
      <w:pPr>
        <w:rPr>
          <w:sz w:val="28"/>
        </w:rPr>
      </w:pPr>
      <w:r w:rsidRPr="00125ACB">
        <w:rPr>
          <w:sz w:val="28"/>
        </w:rPr>
        <w:t>Who we are?</w:t>
      </w:r>
      <w:r w:rsidRPr="00125ACB">
        <w:rPr>
          <w:sz w:val="28"/>
        </w:rPr>
        <w:br/>
      </w:r>
      <w:r w:rsidRPr="00125ACB">
        <w:rPr>
          <w:sz w:val="28"/>
        </w:rPr>
        <w:br/>
      </w:r>
      <w:proofErr w:type="spellStart"/>
      <w:r w:rsidRPr="00125ACB">
        <w:rPr>
          <w:sz w:val="28"/>
        </w:rPr>
        <w:t>Gleent</w:t>
      </w:r>
      <w:proofErr w:type="spellEnd"/>
      <w:r w:rsidRPr="00125ACB">
        <w:rPr>
          <w:sz w:val="28"/>
        </w:rPr>
        <w:t xml:space="preserve"> Innovative Technologies is a software company that is sure to provide high quality business designs and software applications for a reasonable cost. It is duly intended to render three key services, namely, web design and development, customized web-based application and web hosting.</w:t>
      </w:r>
      <w:r w:rsidRPr="00125ACB">
        <w:rPr>
          <w:sz w:val="28"/>
        </w:rPr>
        <w:br/>
      </w:r>
      <w:r w:rsidRPr="00125ACB">
        <w:rPr>
          <w:sz w:val="28"/>
        </w:rPr>
        <w:br/>
        <w:t xml:space="preserve">Strictly guided by passion and dedication, all of us behind </w:t>
      </w:r>
      <w:proofErr w:type="spellStart"/>
      <w:r w:rsidRPr="00125ACB">
        <w:rPr>
          <w:sz w:val="28"/>
        </w:rPr>
        <w:t>Gleent</w:t>
      </w:r>
      <w:proofErr w:type="spellEnd"/>
      <w:r w:rsidRPr="00125ACB">
        <w:rPr>
          <w:sz w:val="28"/>
        </w:rPr>
        <w:t xml:space="preserve"> Innovative Technologies continuously strive to bring satisfactory outputs, in fulfillment of our clients’ needs.</w:t>
      </w:r>
      <w:r w:rsidRPr="00125ACB">
        <w:rPr>
          <w:sz w:val="28"/>
        </w:rPr>
        <w:br/>
      </w:r>
      <w:r w:rsidRPr="00125ACB">
        <w:rPr>
          <w:sz w:val="28"/>
        </w:rPr>
        <w:br/>
        <w:t>As others take pride in the old cliché to success that goes “Two heads are better than one,” we have long stood still with the thought that “It’s best to work with four.”</w:t>
      </w:r>
    </w:p>
    <w:sectPr w:rsidR="00125ACB" w:rsidRPr="00125ACB" w:rsidSect="00C011EC">
      <w:headerReference w:type="default" r:id="rId11"/>
      <w:pgSz w:w="12240" w:h="1872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E53" w:rsidRDefault="00133E53" w:rsidP="00A66B18">
      <w:pPr>
        <w:spacing w:before="0" w:after="0"/>
      </w:pPr>
      <w:r>
        <w:separator/>
      </w:r>
    </w:p>
  </w:endnote>
  <w:endnote w:type="continuationSeparator" w:id="0">
    <w:p w:rsidR="00133E53" w:rsidRDefault="00133E53"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E53" w:rsidRDefault="00133E53" w:rsidP="00A66B18">
      <w:pPr>
        <w:spacing w:before="0" w:after="0"/>
      </w:pPr>
      <w:r>
        <w:separator/>
      </w:r>
    </w:p>
  </w:footnote>
  <w:footnote w:type="continuationSeparator" w:id="0">
    <w:p w:rsidR="00133E53" w:rsidRDefault="00133E53"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22DAD"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0F"/>
    <w:rsid w:val="00083BAA"/>
    <w:rsid w:val="0010680C"/>
    <w:rsid w:val="00125ACB"/>
    <w:rsid w:val="00133E53"/>
    <w:rsid w:val="00152B0B"/>
    <w:rsid w:val="001766D6"/>
    <w:rsid w:val="00192419"/>
    <w:rsid w:val="001C270D"/>
    <w:rsid w:val="001E2320"/>
    <w:rsid w:val="00214E28"/>
    <w:rsid w:val="00352B81"/>
    <w:rsid w:val="00394757"/>
    <w:rsid w:val="003A0150"/>
    <w:rsid w:val="003E24DF"/>
    <w:rsid w:val="0041428F"/>
    <w:rsid w:val="004A2B0D"/>
    <w:rsid w:val="005C2210"/>
    <w:rsid w:val="00615018"/>
    <w:rsid w:val="0062123A"/>
    <w:rsid w:val="00646E75"/>
    <w:rsid w:val="0065760F"/>
    <w:rsid w:val="006F6F10"/>
    <w:rsid w:val="00783E79"/>
    <w:rsid w:val="007B5AE8"/>
    <w:rsid w:val="007F5192"/>
    <w:rsid w:val="008A7BE3"/>
    <w:rsid w:val="008E37A7"/>
    <w:rsid w:val="00996A15"/>
    <w:rsid w:val="00A26FE7"/>
    <w:rsid w:val="00A66B18"/>
    <w:rsid w:val="00A6783B"/>
    <w:rsid w:val="00A96CF8"/>
    <w:rsid w:val="00AA089B"/>
    <w:rsid w:val="00AE1388"/>
    <w:rsid w:val="00AF3982"/>
    <w:rsid w:val="00B50294"/>
    <w:rsid w:val="00B57D6E"/>
    <w:rsid w:val="00C011EC"/>
    <w:rsid w:val="00C701F7"/>
    <w:rsid w:val="00C70786"/>
    <w:rsid w:val="00D10958"/>
    <w:rsid w:val="00D66593"/>
    <w:rsid w:val="00DE6DA2"/>
    <w:rsid w:val="00DF2D30"/>
    <w:rsid w:val="00E4786A"/>
    <w:rsid w:val="00E55D74"/>
    <w:rsid w:val="00E6540C"/>
    <w:rsid w:val="00E81E2A"/>
    <w:rsid w:val="00E951C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Hyperlink">
    <w:name w:val="Hyperlink"/>
    <w:basedOn w:val="DefaultParagraphFont"/>
    <w:uiPriority w:val="99"/>
    <w:unhideWhenUsed/>
    <w:rsid w:val="00996A15"/>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6144B9D-4F62-4C2F-AF70-CBA3D077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2021-06-28T04:15:00Z</dcterms:created>
  <dcterms:modified xsi:type="dcterms:W3CDTF">2021-06-28T06:35:00Z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