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080" w:hanging="3080" w:hangingChars="700"/>
        <w:jc w:val="center"/>
        <w:rPr>
          <w:rFonts w:hint="eastAsia" w:eastAsia="黑体"/>
          <w:sz w:val="44"/>
          <w:lang w:eastAsia="zh-CN"/>
        </w:rPr>
      </w:pPr>
      <w:r>
        <w:rPr>
          <w:rFonts w:hint="eastAsia" w:eastAsia="黑体"/>
          <w:sz w:val="44"/>
          <w:lang w:eastAsia="zh-CN"/>
        </w:rPr>
        <w:t>手机用户分类模型</w:t>
      </w:r>
    </w:p>
    <w:p>
      <w:pPr>
        <w:jc w:val="center"/>
        <w:rPr>
          <w:rFonts w:eastAsia="黑体"/>
          <w:sz w:val="36"/>
        </w:rPr>
      </w:pPr>
      <w:r>
        <w:rPr>
          <w:rFonts w:hint="eastAsia" w:eastAsia="黑体"/>
          <w:sz w:val="36"/>
        </w:rPr>
        <w:t>摘  要</w:t>
      </w:r>
    </w:p>
    <w:p>
      <w:pPr>
        <w:spacing w:line="300" w:lineRule="auto"/>
        <w:ind w:left="1" w:firstLine="480" w:firstLineChars="200"/>
        <w:rPr>
          <w:rFonts w:hint="eastAsia"/>
          <w:sz w:val="24"/>
          <w:lang w:eastAsia="zh-CN"/>
        </w:rPr>
      </w:pPr>
      <w:r>
        <w:rPr>
          <w:rFonts w:hint="eastAsia"/>
          <w:sz w:val="24"/>
          <w:lang w:eastAsia="zh-CN"/>
        </w:rPr>
        <w:t>随着人们使用手机的频率越来越高，电信运营商掌握着大量的手机用户的使用数据。如何充分利用这些海量的用户数据，从中挖掘出有价值的知识，是当前电信运营商们面临的一个重要课题。有了这些知识，电信运营商可以采取更好的商业策略，也可以对行为异常的用户进行预测。本文使用数据挖掘和机器学习的方法，采取常见的分类和异常检测的算法对用户数据进行分析，预测异常用户，从而对他们采取相应的措施。</w:t>
      </w:r>
    </w:p>
    <w:p>
      <w:pPr>
        <w:spacing w:line="300" w:lineRule="auto"/>
        <w:ind w:left="1"/>
        <w:rPr>
          <w:rFonts w:hint="eastAsia" w:eastAsia="黑体"/>
          <w:sz w:val="24"/>
        </w:rPr>
      </w:pPr>
    </w:p>
    <w:p>
      <w:pPr>
        <w:spacing w:line="300" w:lineRule="auto"/>
        <w:ind w:left="1"/>
        <w:rPr>
          <w:rFonts w:hint="eastAsia" w:eastAsia="宋体"/>
          <w:sz w:val="24"/>
          <w:lang w:eastAsia="zh-CN"/>
        </w:rPr>
      </w:pPr>
      <w:r>
        <w:rPr>
          <w:rFonts w:hint="eastAsia" w:eastAsia="黑体"/>
          <w:sz w:val="24"/>
        </w:rPr>
        <w:t>关键词</w:t>
      </w:r>
      <w:r>
        <w:t>：</w:t>
      </w:r>
      <w:r>
        <w:rPr>
          <w:rFonts w:hint="eastAsia"/>
          <w:sz w:val="24"/>
          <w:lang w:eastAsia="zh-CN"/>
        </w:rPr>
        <w:t>机器学习，大数据，数据挖掘，分类算法，异常检测</w:t>
      </w:r>
    </w:p>
    <w:p>
      <w:pPr>
        <w:pStyle w:val="4"/>
        <w:rPr>
          <w:rFonts w:hint="eastAsia"/>
        </w:rPr>
      </w:pPr>
    </w:p>
    <w:p>
      <w:pPr>
        <w:pStyle w:val="4"/>
        <w:rPr>
          <w:rFonts w:hint="eastAsia" w:eastAsia="宋体"/>
          <w:lang w:val="en-US" w:eastAsia="zh-CN"/>
        </w:rPr>
      </w:pPr>
      <w:r>
        <w:br w:type="page"/>
      </w:r>
      <w:r>
        <w:rPr>
          <w:rFonts w:hint="eastAsia"/>
          <w:lang w:val="en-US" w:eastAsia="zh-CN"/>
        </w:rPr>
        <w:t xml:space="preserve">Models for mobile users classification </w:t>
      </w:r>
    </w:p>
    <w:p>
      <w:pPr>
        <w:pStyle w:val="2"/>
        <w:spacing w:before="312" w:beforeLines="100"/>
        <w:ind w:firstLine="0" w:firstLineChars="0"/>
        <w:rPr>
          <w:rFonts w:hint="eastAsia" w:ascii="Times New Roman" w:hAnsi="Times New Roman"/>
        </w:rPr>
      </w:pPr>
      <w:r>
        <w:rPr>
          <w:rFonts w:hint="eastAsia" w:ascii="Times New Roman" w:hAnsi="Times New Roman"/>
          <w:b/>
          <w:bCs/>
        </w:rPr>
        <w:t>Abstract</w:t>
      </w:r>
    </w:p>
    <w:p>
      <w:pPr>
        <w:spacing w:line="300" w:lineRule="auto"/>
        <w:ind w:firstLine="503" w:firstLineChars="210"/>
        <w:rPr>
          <w:rFonts w:hint="eastAsia"/>
          <w:sz w:val="24"/>
        </w:rPr>
      </w:pPr>
      <w:r>
        <w:rPr>
          <w:rFonts w:hint="eastAsia"/>
          <w:sz w:val="24"/>
        </w:rPr>
        <w:t>As people use mobile phones more and more frequently, telecom operators hold a lot of data on the usage of mobile phone users. How to fully make use of the vast amount of subscriber data and extract valuable knowledge from it is an important topic facing telecom operators nowadays. With this knowledge, telecom operators can adopt better business strategies and also make predictions about users with abnormal behavior. This paper uses classification and anomaly detection algorithms of data mining and machine learning to analyze user data and then predict anomalous users so that action can be taken to against them.</w:t>
      </w:r>
    </w:p>
    <w:p>
      <w:pPr>
        <w:spacing w:line="300" w:lineRule="auto"/>
        <w:ind w:firstLine="503" w:firstLineChars="210"/>
        <w:rPr>
          <w:rFonts w:hint="eastAsia"/>
          <w:sz w:val="24"/>
        </w:rPr>
      </w:pPr>
    </w:p>
    <w:p>
      <w:pPr>
        <w:spacing w:line="300" w:lineRule="auto"/>
        <w:rPr>
          <w:rFonts w:hint="eastAsia"/>
        </w:rPr>
      </w:pPr>
      <w:r>
        <w:rPr>
          <w:rFonts w:hint="eastAsia"/>
          <w:b/>
          <w:bCs/>
          <w:sz w:val="24"/>
        </w:rPr>
        <w:t>Keywords</w:t>
      </w:r>
      <w:r>
        <w:t>：</w:t>
      </w:r>
      <w:r>
        <w:rPr>
          <w:rFonts w:hint="eastAsia"/>
          <w:lang w:val="en-US" w:eastAsia="zh-CN"/>
        </w:rPr>
        <w:t>D</w:t>
      </w:r>
      <w:r>
        <w:rPr>
          <w:rFonts w:hint="eastAsia"/>
          <w:sz w:val="24"/>
          <w:lang w:val="en-US" w:eastAsia="zh-CN"/>
        </w:rPr>
        <w:t>ata Mining</w:t>
      </w:r>
      <w:r>
        <w:rPr>
          <w:rFonts w:hint="eastAsia"/>
          <w:sz w:val="24"/>
        </w:rPr>
        <w:t>；</w:t>
      </w:r>
      <w:r>
        <w:rPr>
          <w:rFonts w:hint="eastAsia"/>
          <w:sz w:val="24"/>
          <w:lang w:val="en-US" w:eastAsia="zh-CN"/>
        </w:rPr>
        <w:t>Machine Learning</w:t>
      </w:r>
      <w:r>
        <w:rPr>
          <w:rFonts w:hint="eastAsia"/>
          <w:sz w:val="24"/>
        </w:rPr>
        <w:t>；</w:t>
      </w:r>
      <w:r>
        <w:rPr>
          <w:rFonts w:hint="eastAsia"/>
          <w:sz w:val="24"/>
          <w:lang w:val="en-US" w:eastAsia="zh-CN"/>
        </w:rPr>
        <w:t>Big Data;Classification algorithm; ano</w:t>
      </w:r>
      <w:r>
        <w:rPr>
          <w:sz w:val="24"/>
        </w:rPr>
        <w:br w:type="page"/>
      </w:r>
    </w:p>
    <w:p>
      <w:pPr>
        <w:spacing w:line="320" w:lineRule="exact"/>
        <w:ind w:left="420"/>
        <w:jc w:val="center"/>
        <w:rPr>
          <w:rFonts w:hint="eastAsia"/>
        </w:rPr>
      </w:pPr>
      <w:r>
        <w:rPr>
          <w:rFonts w:hint="eastAsia" w:eastAsia="黑体"/>
          <w:sz w:val="32"/>
        </w:rPr>
        <w:t>目    录</w:t>
      </w:r>
    </w:p>
    <w:p>
      <w:pPr>
        <w:spacing w:line="320" w:lineRule="exact"/>
        <w:ind w:left="420"/>
        <w:jc w:val="center"/>
        <w:rPr>
          <w:rFonts w:hint="eastAsia"/>
        </w:rPr>
      </w:pPr>
    </w:p>
    <w:p>
      <w:pPr>
        <w:tabs>
          <w:tab w:val="left" w:leader="middleDot" w:pos="8861"/>
        </w:tabs>
        <w:spacing w:before="50" w:line="300" w:lineRule="auto"/>
        <w:jc w:val="left"/>
        <w:rPr>
          <w:rFonts w:hint="eastAsia"/>
          <w:sz w:val="24"/>
        </w:rPr>
      </w:pPr>
      <w:r>
        <w:rPr>
          <w:rFonts w:hint="eastAsia"/>
          <w:sz w:val="24"/>
        </w:rPr>
        <w:t>1. 概述</w:t>
      </w:r>
      <w:r>
        <w:rPr>
          <w:sz w:val="24"/>
        </w:rPr>
        <w:tab/>
      </w:r>
      <w:r>
        <w:rPr>
          <w:rFonts w:hint="eastAsia" w:ascii="宋体"/>
          <w:sz w:val="24"/>
        </w:rPr>
        <w:t xml:space="preserve">（1） </w:t>
      </w:r>
    </w:p>
    <w:p>
      <w:pPr>
        <w:tabs>
          <w:tab w:val="left" w:leader="middleDot" w:pos="8875"/>
        </w:tabs>
        <w:spacing w:before="50" w:line="300" w:lineRule="auto"/>
        <w:ind w:right="-128"/>
        <w:rPr>
          <w:rFonts w:hint="eastAsia" w:ascii="宋体"/>
          <w:sz w:val="24"/>
        </w:rPr>
      </w:pPr>
      <w:r>
        <w:rPr>
          <w:rFonts w:hint="eastAsia"/>
          <w:sz w:val="24"/>
        </w:rPr>
        <w:t>1</w:t>
      </w:r>
      <w:r>
        <w:rPr>
          <w:sz w:val="24"/>
        </w:rPr>
        <w:t>.1</w:t>
      </w:r>
      <w:r>
        <w:rPr>
          <w:rFonts w:hint="eastAsia"/>
          <w:sz w:val="24"/>
        </w:rPr>
        <w:t xml:space="preserve">  </w:t>
      </w:r>
      <w:r>
        <w:rPr>
          <w:rFonts w:hint="eastAsia"/>
          <w:sz w:val="24"/>
          <w:lang w:eastAsia="zh-CN"/>
        </w:rPr>
        <w:t>研究背景</w:t>
      </w:r>
      <w:r>
        <w:rPr>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8240" behindDoc="0" locked="0" layoutInCell="0" allowOverlap="1">
                <wp:simplePos x="0" y="0"/>
                <wp:positionH relativeFrom="column">
                  <wp:posOffset>533400</wp:posOffset>
                </wp:positionH>
                <wp:positionV relativeFrom="paragraph">
                  <wp:posOffset>0</wp:posOffset>
                </wp:positionV>
                <wp:extent cx="63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82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LRAiq7WAQAAkg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3POPDh6opuP3358+Pzz+yey&#10;N1+/sHkRaYzYUu2lX6fjCeM6FcY7nVz5Jy5sV4Xdn4RVu8wEBc+fnnEmbuPN3aWYML9UwbHidNwa&#10;X/hCC9tXmKkRld6WlLD1bOz487N5gQNaF20hk+siEUDf17sYrJFXxtpyA1O/ubSJbaEsQP0VOoR7&#10;r6w0WQEOh7qaOqzGoEC+8JLlfSRpPO0wLyM4JTmzila+eAQIbQZj/6aSWltPExRFDxoWbxPknh7i&#10;OibTD6TErE5ZMvTwdd7jkpbN+v1cke4+p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PfsMM9IA&#10;AAADAQAADwAAAAAAAAABACAAAAA4AAAAZHJzL2Rvd25yZXYueG1sUEsBAhQAFAAAAAgAh07iQLRA&#10;iq7WAQAAkgMAAA4AAAAAAAAAAQAgAAAANwEAAGRycy9lMm9Eb2MueG1sUEsFBgAAAAAGAAYAWQEA&#10;AH8FAAAAAA==&#10;">
                <v:fill on="f" focussize="0,0"/>
                <v:stroke color="#000000" joinstyle="round"/>
                <v:imagedata o:title=""/>
                <o:lock v:ext="edit" aspectratio="f"/>
              </v:line>
            </w:pict>
          </mc:Fallback>
        </mc:AlternateContent>
      </w:r>
      <w:r>
        <w:rPr>
          <w:sz w:val="24"/>
        </w:rPr>
        <w:t>1.</w:t>
      </w:r>
      <w:r>
        <w:rPr>
          <w:rFonts w:hint="eastAsia"/>
          <w:sz w:val="24"/>
          <w:lang w:val="en-US" w:eastAsia="zh-CN"/>
        </w:rPr>
        <w:t>2  数据轮廓</w:t>
      </w:r>
      <w:r>
        <w:rPr>
          <w:rFonts w:hint="eastAsia"/>
          <w:sz w:val="24"/>
        </w:rPr>
        <w:tab/>
      </w:r>
      <w:r>
        <w:rPr>
          <w:rFonts w:hint="eastAsia"/>
          <w:sz w:val="24"/>
        </w:rPr>
        <w:t>（1）</w:t>
      </w:r>
    </w:p>
    <w:p>
      <w:pPr>
        <w:tabs>
          <w:tab w:val="left" w:leader="middleDot" w:pos="8861"/>
        </w:tabs>
        <w:spacing w:before="50" w:line="300" w:lineRule="auto"/>
        <w:jc w:val="left"/>
        <w:rPr>
          <w:rFonts w:hint="eastAsia"/>
          <w:sz w:val="24"/>
        </w:rPr>
      </w:pPr>
      <w:r>
        <w:rPr>
          <w:rFonts w:hint="eastAsia"/>
          <w:sz w:val="24"/>
        </w:rPr>
        <w:t>2.</w:t>
      </w:r>
      <w:r>
        <w:rPr>
          <w:rFonts w:hint="eastAsia"/>
          <w:sz w:val="24"/>
          <w:lang w:eastAsia="zh-CN"/>
        </w:rPr>
        <w:t>数据预处理</w:t>
      </w:r>
      <w:r>
        <w:rPr>
          <w:rFonts w:hint="eastAsia"/>
          <w:sz w:val="24"/>
        </w:rPr>
        <w:t xml:space="preserve">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2</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533400</wp:posOffset>
                </wp:positionH>
                <wp:positionV relativeFrom="paragraph">
                  <wp:posOffset>0</wp:posOffset>
                </wp:positionV>
                <wp:extent cx="63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9264;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FKLs&#10;s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2</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3.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3</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0288" behindDoc="0" locked="0" layoutInCell="0" allowOverlap="1">
                <wp:simplePos x="0" y="0"/>
                <wp:positionH relativeFrom="column">
                  <wp:posOffset>533400</wp:posOffset>
                </wp:positionH>
                <wp:positionV relativeFrom="paragraph">
                  <wp:posOffset>0</wp:posOffset>
                </wp:positionV>
                <wp:extent cx="63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028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lNtl&#10;n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3</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4.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4</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1312" behindDoc="0" locked="0" layoutInCell="0" allowOverlap="1">
                <wp:simplePos x="0" y="0"/>
                <wp:positionH relativeFrom="column">
                  <wp:posOffset>533400</wp:posOffset>
                </wp:positionH>
                <wp:positionV relativeFrom="paragraph">
                  <wp:posOffset>0</wp:posOffset>
                </wp:positionV>
                <wp:extent cx="63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1312;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0&#10;hUeU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4</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5.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5</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2336" behindDoc="0" locked="0" layoutInCell="0" allowOverlap="1">
                <wp:simplePos x="0" y="0"/>
                <wp:positionH relativeFrom="column">
                  <wp:posOffset>533400</wp:posOffset>
                </wp:positionH>
                <wp:positionV relativeFrom="paragraph">
                  <wp:posOffset>0</wp:posOffset>
                </wp:positionV>
                <wp:extent cx="6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2336;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U&#10;Hqil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5</w:t>
      </w:r>
      <w:r>
        <w:rPr>
          <w:sz w:val="24"/>
        </w:rPr>
        <w:t>.</w:t>
      </w:r>
      <w:r>
        <w:rPr>
          <w:rFonts w:hint="eastAsia"/>
          <w:sz w:val="24"/>
        </w:rPr>
        <w:t>1.1</w:t>
      </w:r>
      <w:r>
        <w:rPr>
          <w:rFonts w:hint="eastAsia"/>
          <w:sz w:val="24"/>
        </w:rPr>
        <w:tab/>
      </w:r>
      <w:r>
        <w:rPr>
          <w:rFonts w:hint="eastAsia"/>
          <w:sz w:val="24"/>
        </w:rPr>
        <w:t>（ ）</w:t>
      </w:r>
    </w:p>
    <w:p>
      <w:pPr>
        <w:tabs>
          <w:tab w:val="left" w:leader="middleDot" w:pos="8820"/>
        </w:tabs>
        <w:spacing w:before="50" w:line="300" w:lineRule="auto"/>
        <w:rPr>
          <w:rFonts w:hint="eastAsia"/>
          <w:sz w:val="24"/>
        </w:rPr>
      </w:pPr>
      <w:r>
        <w:rPr>
          <w:rFonts w:hint="eastAsia"/>
          <w:sz w:val="24"/>
        </w:rPr>
        <w:t xml:space="preserve">参考文献  </w:t>
      </w:r>
      <w:r>
        <w:rPr>
          <w:rFonts w:hint="eastAsia"/>
          <w:sz w:val="24"/>
        </w:rPr>
        <w:tab/>
      </w:r>
      <w:r>
        <w:rPr>
          <w:rFonts w:hint="eastAsia"/>
          <w:sz w:val="24"/>
        </w:rPr>
        <w:t xml:space="preserve">（ ） </w:t>
      </w: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sz w:val="24"/>
        </w:rPr>
        <w:sectPr>
          <w:footerReference r:id="rId3" w:type="default"/>
          <w:footerReference r:id="rId4" w:type="even"/>
          <w:pgSz w:w="11906" w:h="16838"/>
          <w:pgMar w:top="1418" w:right="1134" w:bottom="1134" w:left="1418" w:header="851" w:footer="992" w:gutter="0"/>
          <w:pgNumType w:fmt="upperRoman"/>
          <w:cols w:space="425" w:num="1"/>
          <w:docGrid w:type="lines" w:linePitch="312" w:charSpace="0"/>
        </w:sectPr>
      </w:pPr>
    </w:p>
    <w:p>
      <w:pPr>
        <w:pStyle w:val="2"/>
        <w:ind w:firstLine="672"/>
        <w:rPr>
          <w:rFonts w:hint="eastAsia"/>
          <w:sz w:val="32"/>
        </w:rPr>
      </w:pPr>
      <w:r>
        <w:rPr>
          <w:rFonts w:hint="eastAsia"/>
          <w:sz w:val="32"/>
        </w:rPr>
        <w:t>1.概  述</w:t>
      </w:r>
    </w:p>
    <w:p>
      <w:pPr>
        <w:pStyle w:val="3"/>
        <w:spacing w:line="300" w:lineRule="auto"/>
        <w:jc w:val="both"/>
        <w:rPr>
          <w:rFonts w:hint="eastAsia" w:ascii="黑体" w:eastAsia="宋体"/>
          <w:b/>
          <w:bCs/>
          <w:sz w:val="30"/>
          <w:lang w:eastAsia="zh-CN"/>
        </w:rPr>
      </w:pPr>
      <w:r>
        <w:rPr>
          <w:rFonts w:hint="eastAsia" w:ascii="黑体"/>
          <w:b/>
          <w:bCs/>
          <w:sz w:val="30"/>
        </w:rPr>
        <w:t xml:space="preserve">1.1 </w:t>
      </w:r>
      <w:r>
        <w:rPr>
          <w:rFonts w:hint="eastAsia" w:ascii="黑体"/>
          <w:b/>
          <w:bCs/>
          <w:sz w:val="30"/>
          <w:lang w:eastAsia="zh-CN"/>
        </w:rPr>
        <w:t>研究背景</w:t>
      </w:r>
    </w:p>
    <w:p>
      <w:pPr>
        <w:spacing w:line="300" w:lineRule="auto"/>
        <w:rPr>
          <w:rFonts w:hint="eastAsia" w:ascii="黑体" w:eastAsia="黑体"/>
          <w:sz w:val="28"/>
          <w:szCs w:val="28"/>
          <w:lang w:val="en-US" w:eastAsia="zh-CN"/>
        </w:rPr>
      </w:pPr>
      <w:r>
        <w:rPr>
          <w:rFonts w:hint="eastAsia" w:ascii="黑体" w:eastAsia="黑体"/>
          <w:sz w:val="28"/>
          <w:szCs w:val="28"/>
          <w:lang w:eastAsia="zh-CN"/>
        </w:rPr>
        <w:t>近十年多来，随着中国手机用户的数量爆炸增长，中国的手机用户基数已经十分庞大。根据中国工信部的数据显示，</w:t>
      </w:r>
      <w:r>
        <w:rPr>
          <w:rFonts w:hint="eastAsia" w:ascii="黑体" w:eastAsia="黑体"/>
          <w:sz w:val="28"/>
          <w:szCs w:val="28"/>
          <w:lang w:val="en-US" w:eastAsia="zh-CN"/>
        </w:rPr>
        <w:t>2018年中国手机用户总数已达15.7亿。如此庞大的用户群体，必然产生海量的通信数据。在保障用户隐私的前提下，人们很早就有分析这些数据的想法，而数据挖掘和机器学习技术的进步让人们有了更好的工具去从海量的数据中发现有价值的知识。比如建立电信客户流失模型，实现精确营销，分析客户关系等等都是数据挖掘在电信领域的成功应用。</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数据挖掘（Data Mining）是从大量的、不完全的、有噪音的、模糊的、随机的实际应用数据中，提取隐含在其中人们事先不知道的、但又是潜在有用的信息和知识的过程。它是一个跨学科的计算机科学分支，与人工智能、机器学习、统计学和数据库等领域密不可分。</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机器学习理论主要是设计和分析一些让计算机可以自动“学习”的算法。机器学习算法是一类从数据中自动分析获得规律，并利用规律对未知数据进行预测的算法。</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本文的数据集为60万条已脱敏的中国移动公司的客户数据，其中有500条是被投诉的用户的信息。本文的目的是，利用机器学习的分类算法和异常检测模型，预测未来可能会被投诉的用户。</w:t>
      </w:r>
    </w:p>
    <w:p>
      <w:pPr>
        <w:pStyle w:val="3"/>
        <w:spacing w:line="300" w:lineRule="auto"/>
        <w:jc w:val="both"/>
        <w:rPr>
          <w:rFonts w:hint="default" w:ascii="黑体" w:eastAsia="宋体"/>
          <w:b/>
          <w:bCs/>
          <w:sz w:val="30"/>
          <w:lang w:val="en-US" w:eastAsia="zh-CN"/>
        </w:rPr>
      </w:pPr>
      <w:r>
        <w:rPr>
          <w:rFonts w:hint="eastAsia" w:ascii="黑体"/>
          <w:b/>
          <w:bCs/>
          <w:sz w:val="30"/>
        </w:rPr>
        <w:t>1.</w:t>
      </w:r>
      <w:r>
        <w:rPr>
          <w:rFonts w:hint="eastAsia" w:ascii="黑体"/>
          <w:b/>
          <w:bCs/>
          <w:sz w:val="30"/>
          <w:lang w:val="en-US" w:eastAsia="zh-CN"/>
        </w:rPr>
        <w:t>2 数据轮廓</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eastAsia="zh-CN"/>
        </w:rPr>
        <w:t>原始数据集中有</w:t>
      </w:r>
      <w:r>
        <w:rPr>
          <w:rFonts w:hint="eastAsia" w:ascii="黑体" w:hAnsi="宋体" w:eastAsia="黑体"/>
          <w:sz w:val="24"/>
          <w:lang w:val="en-US" w:eastAsia="zh-CN"/>
        </w:rPr>
        <w:t>600023位客户的数据，其中502位客户被投诉。数据有27维，其中6维是布尔型数据，名称分别为：'users_3w', 'twolow_users', 'roam_users02', 'roam_users01','vv_type', 'in16_roam_tag'，其余21维为数值型数据，名称分别为'roam_call_duration','roam_duration_02','mon_use_days','is_p_app_wx_times', 'zhujiao_time','zhujiao_times','mb5','mb10','mb30','mb60','ma60','total_count','beijiao_times', 'use_days', 'zhujiao', 'beijiao','zhujiao_jt', 'open', 'close', 'open_day', 'cell_num'。</w:t>
      </w:r>
    </w:p>
    <w:p>
      <w:pPr>
        <w:pStyle w:val="2"/>
        <w:numPr>
          <w:ilvl w:val="0"/>
          <w:numId w:val="1"/>
        </w:numPr>
        <w:bidi w:val="0"/>
        <w:rPr>
          <w:rFonts w:hint="eastAsia"/>
          <w:lang w:eastAsia="zh-CN"/>
        </w:rPr>
      </w:pPr>
      <w:r>
        <w:rPr>
          <w:rFonts w:hint="eastAsia"/>
          <w:lang w:eastAsia="zh-CN"/>
        </w:rPr>
        <w:t>数据预处理</w:t>
      </w:r>
    </w:p>
    <w:p>
      <w:pPr>
        <w:rPr>
          <w:rFonts w:hint="eastAsia"/>
          <w:lang w:eastAsia="zh-CN"/>
        </w:rPr>
      </w:pPr>
      <w:r>
        <w:rPr>
          <w:rFonts w:hint="eastAsia"/>
          <w:lang w:eastAsia="zh-CN"/>
        </w:rPr>
        <w:t>数据的来源有很多，网上电子银行的操作会产生数据，人们使用手机会产生数据，问卷调查也会产生数据，等等。但是这些数据往往是不干净、不完全、有噪音、不一致、冗余的。这些数据还不能被直接分析，我们需要对数据做很多预处理工作。数据预处理是数据分析的基础。</w:t>
      </w:r>
    </w:p>
    <w:p>
      <w:pPr>
        <w:pStyle w:val="3"/>
        <w:numPr>
          <w:ilvl w:val="1"/>
          <w:numId w:val="1"/>
        </w:numPr>
        <w:spacing w:line="300" w:lineRule="auto"/>
        <w:jc w:val="both"/>
        <w:rPr>
          <w:rFonts w:hint="eastAsia" w:ascii="黑体"/>
          <w:b/>
          <w:bCs/>
          <w:sz w:val="30"/>
          <w:lang w:eastAsia="zh-CN"/>
        </w:rPr>
      </w:pPr>
      <w:r>
        <w:rPr>
          <w:rFonts w:hint="eastAsia" w:ascii="黑体"/>
          <w:b/>
          <w:bCs/>
          <w:sz w:val="30"/>
          <w:lang w:eastAsia="zh-CN"/>
        </w:rPr>
        <w:t>数据清洗</w:t>
      </w:r>
    </w:p>
    <w:p>
      <w:pPr>
        <w:numPr>
          <w:ilvl w:val="2"/>
          <w:numId w:val="1"/>
        </w:numPr>
        <w:ind w:left="0" w:leftChars="0" w:firstLine="0" w:firstLineChars="0"/>
        <w:rPr>
          <w:rFonts w:hint="eastAsia" w:ascii="黑体"/>
          <w:b/>
          <w:bCs/>
          <w:sz w:val="30"/>
          <w:lang w:val="en-US" w:eastAsia="zh-CN"/>
        </w:rPr>
      </w:pPr>
      <w:r>
        <w:rPr>
          <w:rFonts w:hint="eastAsia" w:ascii="黑体"/>
          <w:b/>
          <w:bCs/>
          <w:sz w:val="30"/>
          <w:lang w:val="en-US" w:eastAsia="zh-CN"/>
        </w:rPr>
        <w:t>缺失数据</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处理缺失数据是数据清洗的一项重要工作。数据缺失的原因有很多，可能是因为收集数据的机器损坏了，也可能是因为涉及数据提供者的隐私。</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处理数据缺失的方法包括但不限于以下3种：</w:t>
      </w:r>
    </w:p>
    <w:p>
      <w:pPr>
        <w:numPr>
          <w:ilvl w:val="0"/>
          <w:numId w:val="2"/>
        </w:numPr>
        <w:ind w:leftChars="0"/>
        <w:rPr>
          <w:rFonts w:hint="eastAsia" w:ascii="黑体"/>
          <w:b w:val="0"/>
          <w:bCs w:val="0"/>
          <w:sz w:val="30"/>
          <w:lang w:val="en-US" w:eastAsia="zh-CN"/>
        </w:rPr>
      </w:pPr>
      <w:r>
        <w:rPr>
          <w:rFonts w:hint="eastAsia" w:ascii="黑体"/>
          <w:b w:val="0"/>
          <w:bCs w:val="0"/>
          <w:sz w:val="30"/>
          <w:lang w:val="en-US" w:eastAsia="zh-CN"/>
        </w:rPr>
        <w:t>忽视</w:t>
      </w:r>
    </w:p>
    <w:p>
      <w:pPr>
        <w:numPr>
          <w:ilvl w:val="0"/>
          <w:numId w:val="0"/>
        </w:numPr>
        <w:rPr>
          <w:rFonts w:hint="default" w:ascii="黑体"/>
          <w:b w:val="0"/>
          <w:bCs w:val="0"/>
          <w:sz w:val="30"/>
          <w:lang w:val="en-US" w:eastAsia="zh-CN"/>
        </w:rPr>
      </w:pPr>
      <w:r>
        <w:rPr>
          <w:rFonts w:hint="eastAsia" w:ascii="黑体"/>
          <w:b w:val="0"/>
          <w:bCs w:val="0"/>
          <w:sz w:val="30"/>
          <w:lang w:val="en-US" w:eastAsia="zh-CN"/>
        </w:rPr>
        <w:t>把含有缺失数据的属性去除。但是如果缺失的数据太多，这种方式会导致可用的数据很少。</w:t>
      </w:r>
    </w:p>
    <w:p>
      <w:pPr>
        <w:numPr>
          <w:ilvl w:val="0"/>
          <w:numId w:val="2"/>
        </w:numPr>
        <w:ind w:left="0" w:leftChars="0" w:firstLine="0" w:firstLineChars="0"/>
        <w:rPr>
          <w:rFonts w:hint="eastAsia" w:ascii="黑体"/>
          <w:b w:val="0"/>
          <w:bCs w:val="0"/>
          <w:sz w:val="30"/>
          <w:lang w:val="en-US" w:eastAsia="zh-CN"/>
        </w:rPr>
      </w:pPr>
      <w:r>
        <w:rPr>
          <w:rFonts w:hint="eastAsia" w:ascii="黑体"/>
          <w:b w:val="0"/>
          <w:bCs w:val="0"/>
          <w:sz w:val="30"/>
          <w:lang w:val="en-US" w:eastAsia="zh-CN"/>
        </w:rPr>
        <w:t>手工填写</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数据收集者可以重新收集缺少的数据，但是在一些情况下，人们往往无法重新收集缺失的数据，而且这种方法也会增加成本。</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另外一种方式是根据领域知识去猜测缺失的数据。比如一个人的性别为男，年龄是19岁，那么可以推测出他的体重为60公斤左右。</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但是手工填写缺失数据是一个枯燥繁琐的过程。</w:t>
      </w:r>
    </w:p>
    <w:p>
      <w:pPr>
        <w:numPr>
          <w:ilvl w:val="0"/>
          <w:numId w:val="2"/>
        </w:numPr>
        <w:ind w:left="0" w:leftChars="0" w:firstLine="0" w:firstLineChars="0"/>
        <w:rPr>
          <w:rFonts w:hint="default" w:ascii="黑体"/>
          <w:b w:val="0"/>
          <w:bCs w:val="0"/>
          <w:sz w:val="30"/>
          <w:lang w:val="en-US" w:eastAsia="zh-CN"/>
        </w:rPr>
      </w:pPr>
      <w:r>
        <w:rPr>
          <w:rFonts w:hint="eastAsia" w:ascii="黑体"/>
          <w:b w:val="0"/>
          <w:bCs w:val="0"/>
          <w:sz w:val="30"/>
          <w:lang w:val="en-US" w:eastAsia="zh-CN"/>
        </w:rPr>
        <w:t>自动填写</w:t>
      </w:r>
    </w:p>
    <w:p>
      <w:pPr>
        <w:numPr>
          <w:ilvl w:val="0"/>
          <w:numId w:val="0"/>
        </w:numPr>
        <w:ind w:leftChars="0"/>
        <w:rPr>
          <w:rFonts w:hint="default" w:ascii="黑体"/>
          <w:b w:val="0"/>
          <w:bCs w:val="0"/>
          <w:sz w:val="30"/>
          <w:lang w:val="en-US" w:eastAsia="zh-CN"/>
        </w:rPr>
      </w:pPr>
      <w:r>
        <w:rPr>
          <w:rFonts w:hint="eastAsia" w:ascii="黑体"/>
          <w:b w:val="0"/>
          <w:bCs w:val="0"/>
          <w:sz w:val="30"/>
          <w:lang w:val="en-US" w:eastAsia="zh-CN"/>
        </w:rPr>
        <w:t>借助计算机的帮助自动填写缺失数据。比如在缺失的地方填个常数或者该属性的平均值、中位数、均值。</w:t>
      </w:r>
    </w:p>
    <w:p>
      <w:pPr>
        <w:numPr>
          <w:ilvl w:val="0"/>
          <w:numId w:val="0"/>
        </w:numPr>
        <w:ind w:leftChars="0"/>
        <w:rPr>
          <w:rFonts w:hint="eastAsia" w:ascii="黑体"/>
          <w:b w:val="0"/>
          <w:bCs w:val="0"/>
          <w:sz w:val="30"/>
          <w:lang w:val="en-US" w:eastAsia="zh-CN"/>
        </w:rPr>
      </w:pP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在该数据集中，各个属性的频次直方图类似图2.1.1。离群点很突出，采用中位数来替换缺失值。</w:t>
      </w:r>
    </w:p>
    <w:p>
      <w:pPr>
        <w:numPr>
          <w:ilvl w:val="0"/>
          <w:numId w:val="0"/>
        </w:numPr>
        <w:ind w:leftChars="0"/>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88790" cy="3216910"/>
            <wp:effectExtent l="0" t="0" r="16510" b="2540"/>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8"/>
                    <a:stretch>
                      <a:fillRect/>
                    </a:stretch>
                  </pic:blipFill>
                  <pic:spPr>
                    <a:xfrm>
                      <a:off x="0" y="0"/>
                      <a:ext cx="4288790" cy="3216910"/>
                    </a:xfrm>
                    <a:prstGeom prst="rect">
                      <a:avLst/>
                    </a:prstGeom>
                  </pic:spPr>
                </pic:pic>
              </a:graphicData>
            </a:graphic>
          </wp:inline>
        </w:drawing>
      </w:r>
    </w:p>
    <w:p>
      <w:pPr>
        <w:numPr>
          <w:ilvl w:val="0"/>
          <w:numId w:val="0"/>
        </w:numPr>
        <w:ind w:leftChars="0"/>
        <w:jc w:val="center"/>
        <w:rPr>
          <w:rFonts w:hint="eastAsia" w:ascii="黑体"/>
          <w:b/>
          <w:bCs/>
          <w:sz w:val="30"/>
          <w:lang w:val="en-US" w:eastAsia="zh-CN"/>
        </w:rPr>
      </w:pPr>
      <w:r>
        <w:rPr>
          <w:rFonts w:hint="eastAsia" w:ascii="黑体"/>
          <w:b w:val="0"/>
          <w:bCs w:val="0"/>
          <w:sz w:val="30"/>
          <w:lang w:val="en-US" w:eastAsia="zh-CN"/>
        </w:rPr>
        <w:t>图2.1.1</w:t>
      </w:r>
    </w:p>
    <w:p>
      <w:pPr>
        <w:numPr>
          <w:ilvl w:val="2"/>
          <w:numId w:val="1"/>
        </w:numPr>
        <w:ind w:left="0" w:leftChars="0" w:firstLine="0" w:firstLineChars="0"/>
        <w:rPr>
          <w:rFonts w:hint="eastAsia" w:ascii="黑体"/>
          <w:b/>
          <w:bCs/>
          <w:sz w:val="30"/>
          <w:lang w:val="en-US" w:eastAsia="zh-CN"/>
        </w:rPr>
      </w:pPr>
      <w:r>
        <w:rPr>
          <w:rFonts w:hint="eastAsia" w:ascii="黑体"/>
          <w:b/>
          <w:bCs/>
          <w:sz w:val="30"/>
          <w:lang w:val="en-US" w:eastAsia="zh-CN"/>
        </w:rPr>
        <w:t>离群点检测</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离群点是指不符合一般模型的数据对象，它们与数据的其它部分不同。如果不处理这些值，算法模型的结果可能会有很大的误差。</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检测离群点的方法大致可分为一下3类：</w:t>
      </w:r>
    </w:p>
    <w:p>
      <w:pPr>
        <w:numPr>
          <w:ilvl w:val="0"/>
          <w:numId w:val="3"/>
        </w:numPr>
        <w:ind w:leftChars="0"/>
        <w:rPr>
          <w:rFonts w:hint="default" w:ascii="黑体"/>
          <w:b w:val="0"/>
          <w:bCs w:val="0"/>
          <w:sz w:val="30"/>
          <w:lang w:val="en-US" w:eastAsia="zh-CN"/>
        </w:rPr>
      </w:pPr>
      <w:r>
        <w:rPr>
          <w:rFonts w:hint="eastAsia" w:ascii="黑体"/>
          <w:b w:val="0"/>
          <w:bCs w:val="0"/>
          <w:sz w:val="30"/>
          <w:lang w:val="en-US" w:eastAsia="zh-CN"/>
        </w:rPr>
        <w:t>基于统计的离群点探测</w:t>
      </w:r>
    </w:p>
    <w:p>
      <w:pPr>
        <w:numPr>
          <w:ilvl w:val="0"/>
          <w:numId w:val="0"/>
        </w:numPr>
        <w:rPr>
          <w:rFonts w:hint="default" w:ascii="黑体"/>
          <w:b w:val="0"/>
          <w:bCs w:val="0"/>
          <w:sz w:val="30"/>
          <w:lang w:val="en-US" w:eastAsia="zh-CN"/>
        </w:rPr>
      </w:pPr>
      <w:r>
        <w:rPr>
          <w:rFonts w:hint="eastAsia" w:ascii="黑体"/>
          <w:b w:val="0"/>
          <w:bCs w:val="0"/>
          <w:sz w:val="30"/>
          <w:lang w:val="en-US" w:eastAsia="zh-CN"/>
        </w:rPr>
        <w:t>假设数据符合某一个分布或者概率模型，然后根据模型采用不一致性检验：验证一个对象O关于分布F是否有显著不同。例如正态分布的3σ检测。</w:t>
      </w:r>
    </w:p>
    <w:p>
      <w:pPr>
        <w:numPr>
          <w:ilvl w:val="0"/>
          <w:numId w:val="3"/>
        </w:numPr>
        <w:ind w:leftChars="0"/>
        <w:rPr>
          <w:rFonts w:hint="default" w:ascii="黑体"/>
          <w:b w:val="0"/>
          <w:bCs w:val="0"/>
          <w:sz w:val="30"/>
          <w:lang w:val="en-US" w:eastAsia="zh-CN"/>
        </w:rPr>
      </w:pPr>
      <w:r>
        <w:rPr>
          <w:rFonts w:hint="eastAsia" w:ascii="黑体"/>
          <w:b w:val="0"/>
          <w:bCs w:val="0"/>
          <w:sz w:val="30"/>
          <w:lang w:val="en-US" w:eastAsia="zh-CN"/>
        </w:rPr>
        <w:t>基于距离的离群点探测</w:t>
      </w:r>
    </w:p>
    <w:p>
      <w:pPr>
        <w:numPr>
          <w:ilvl w:val="0"/>
          <w:numId w:val="0"/>
        </w:numPr>
        <w:rPr>
          <w:rFonts w:hint="eastAsia" w:ascii="黑体"/>
          <w:b w:val="0"/>
          <w:bCs w:val="0"/>
          <w:sz w:val="30"/>
          <w:lang w:val="en-US" w:eastAsia="zh-CN"/>
        </w:rPr>
      </w:pPr>
      <w:r>
        <w:rPr>
          <w:rFonts w:hint="eastAsia" w:ascii="黑体"/>
          <w:b w:val="0"/>
          <w:bCs w:val="0"/>
          <w:sz w:val="30"/>
          <w:lang w:val="en-US" w:eastAsia="zh-CN"/>
        </w:rPr>
        <w:t>不依赖统计检验，基于距离的离群点探测将离群点看作是没有足够邻居的对象。如果一个数据点在其局部邻域内的点少与某个阈值，那么认为此数据点为异常点。</w:t>
      </w:r>
    </w:p>
    <w:p>
      <w:pPr>
        <w:numPr>
          <w:ilvl w:val="0"/>
          <w:numId w:val="0"/>
        </w:numPr>
        <w:rPr>
          <w:rFonts w:hint="default" w:ascii="黑体"/>
          <w:b w:val="0"/>
          <w:bCs w:val="0"/>
          <w:sz w:val="30"/>
          <w:lang w:val="en-US" w:eastAsia="zh-CN"/>
        </w:rPr>
      </w:pPr>
      <w:r>
        <w:rPr>
          <w:rFonts w:hint="eastAsia" w:ascii="黑体"/>
          <w:b w:val="0"/>
          <w:bCs w:val="0"/>
          <w:sz w:val="30"/>
          <w:lang w:val="en-US" w:eastAsia="zh-CN"/>
        </w:rPr>
        <w:t>在这些方法中，最具有代表性的方法是局部离群因子检测方法 (Local Outlier Factor, LOF)。</w:t>
      </w:r>
    </w:p>
    <w:p>
      <w:pPr>
        <w:numPr>
          <w:ilvl w:val="0"/>
          <w:numId w:val="3"/>
        </w:numPr>
        <w:ind w:leftChars="0"/>
        <w:rPr>
          <w:rFonts w:hint="default" w:ascii="黑体"/>
          <w:b w:val="0"/>
          <w:bCs w:val="0"/>
          <w:sz w:val="30"/>
          <w:lang w:val="en-US" w:eastAsia="zh-CN"/>
        </w:rPr>
      </w:pPr>
      <w:r>
        <w:rPr>
          <w:rFonts w:hint="default" w:ascii="黑体"/>
          <w:b w:val="0"/>
          <w:bCs w:val="0"/>
          <w:sz w:val="30"/>
          <w:lang w:val="en-US" w:eastAsia="zh-CN"/>
        </w:rPr>
        <w:t>基于偏离的</w:t>
      </w:r>
      <w:r>
        <w:rPr>
          <w:rFonts w:hint="eastAsia" w:ascii="黑体"/>
          <w:b w:val="0"/>
          <w:bCs w:val="0"/>
          <w:sz w:val="30"/>
          <w:lang w:val="en-US" w:eastAsia="zh-CN"/>
        </w:rPr>
        <w:t>离群点探测</w:t>
      </w:r>
    </w:p>
    <w:p>
      <w:pPr>
        <w:numPr>
          <w:ilvl w:val="0"/>
          <w:numId w:val="0"/>
        </w:numPr>
        <w:rPr>
          <w:rFonts w:hint="eastAsia" w:ascii="黑体"/>
          <w:b w:val="0"/>
          <w:bCs w:val="0"/>
          <w:sz w:val="30"/>
          <w:lang w:val="en-US" w:eastAsia="zh-CN"/>
        </w:rPr>
      </w:pPr>
      <w:r>
        <w:rPr>
          <w:rFonts w:hint="eastAsia" w:ascii="黑体"/>
          <w:b w:val="0"/>
          <w:bCs w:val="0"/>
          <w:sz w:val="30"/>
          <w:lang w:val="en-US" w:eastAsia="zh-CN"/>
        </w:rPr>
        <w:t>不同于基于统计和距离的离群点探测，基于偏离的离群点探测通过检查一组对象的主要特征来确定孤立点 ，如果与给出的描述偏离大的对象被认为是孤立点 。</w:t>
      </w:r>
    </w:p>
    <w:p>
      <w:pPr>
        <w:numPr>
          <w:ilvl w:val="0"/>
          <w:numId w:val="0"/>
        </w:numPr>
        <w:rPr>
          <w:rFonts w:hint="eastAsia" w:ascii="黑体"/>
          <w:b w:val="0"/>
          <w:bCs w:val="0"/>
          <w:sz w:val="30"/>
          <w:lang w:val="en-US" w:eastAsia="zh-CN"/>
        </w:rPr>
      </w:pPr>
    </w:p>
    <w:p>
      <w:pPr>
        <w:numPr>
          <w:ilvl w:val="0"/>
          <w:numId w:val="0"/>
        </w:numPr>
        <w:rPr>
          <w:rFonts w:hint="default" w:ascii="黑体"/>
          <w:b w:val="0"/>
          <w:bCs w:val="0"/>
          <w:sz w:val="30"/>
          <w:lang w:val="en-US" w:eastAsia="zh-CN"/>
        </w:rPr>
      </w:pPr>
      <w:r>
        <w:rPr>
          <w:rFonts w:hint="eastAsia" w:ascii="黑体"/>
          <w:b w:val="0"/>
          <w:bCs w:val="0"/>
          <w:sz w:val="30"/>
          <w:lang w:val="en-US" w:eastAsia="zh-CN"/>
        </w:rPr>
        <w:t>观察本数据集某特征的分位数图（图2.1.2-1），我们发现，数据存在明显的离群点，而经过检查，这些离群点代表的用户并非被投诉的用户，所以我们用中位数代替这些离群点。处理后的数据的分位图如2.1.2-2所示，不存在离群点。</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052570" cy="3039745"/>
            <wp:effectExtent l="0" t="0" r="5080" b="8255"/>
            <wp:docPr id="9" name="图片 9" descr="cell_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ll_num"/>
                    <pic:cNvPicPr>
                      <a:picLocks noChangeAspect="1"/>
                    </pic:cNvPicPr>
                  </pic:nvPicPr>
                  <pic:blipFill>
                    <a:blip r:embed="rId9"/>
                    <a:stretch>
                      <a:fillRect/>
                    </a:stretch>
                  </pic:blipFill>
                  <pic:spPr>
                    <a:xfrm>
                      <a:off x="0" y="0"/>
                      <a:ext cx="4052570" cy="3039745"/>
                    </a:xfrm>
                    <a:prstGeom prst="rect">
                      <a:avLst/>
                    </a:prstGeom>
                  </pic:spPr>
                </pic:pic>
              </a:graphicData>
            </a:graphic>
          </wp:inline>
        </w:drawing>
      </w:r>
    </w:p>
    <w:p>
      <w:pPr>
        <w:numPr>
          <w:ilvl w:val="0"/>
          <w:numId w:val="0"/>
        </w:numPr>
        <w:jc w:val="center"/>
        <w:rPr>
          <w:rFonts w:hint="eastAsia" w:ascii="黑体"/>
          <w:b w:val="0"/>
          <w:bCs w:val="0"/>
          <w:sz w:val="30"/>
          <w:lang w:val="en-US" w:eastAsia="zh-CN"/>
        </w:rPr>
      </w:pPr>
      <w:r>
        <w:rPr>
          <w:rFonts w:hint="eastAsia" w:ascii="黑体"/>
          <w:b w:val="0"/>
          <w:bCs w:val="0"/>
          <w:sz w:val="30"/>
          <w:lang w:val="en-US" w:eastAsia="zh-CN"/>
        </w:rPr>
        <w:t>图2.1.2-1</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42435" cy="3183255"/>
            <wp:effectExtent l="0" t="0" r="5715" b="17145"/>
            <wp:docPr id="8" name="图片 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1"/>
                    <pic:cNvPicPr>
                      <a:picLocks noChangeAspect="1"/>
                    </pic:cNvPicPr>
                  </pic:nvPicPr>
                  <pic:blipFill>
                    <a:blip r:embed="rId10"/>
                    <a:stretch>
                      <a:fillRect/>
                    </a:stretch>
                  </pic:blipFill>
                  <pic:spPr>
                    <a:xfrm>
                      <a:off x="0" y="0"/>
                      <a:ext cx="4242435" cy="3183255"/>
                    </a:xfrm>
                    <a:prstGeom prst="rect">
                      <a:avLst/>
                    </a:prstGeom>
                  </pic:spPr>
                </pic:pic>
              </a:graphicData>
            </a:graphic>
          </wp:inline>
        </w:drawing>
      </w:r>
    </w:p>
    <w:p>
      <w:pPr>
        <w:numPr>
          <w:ilvl w:val="1"/>
          <w:numId w:val="1"/>
        </w:numPr>
        <w:ind w:left="0" w:leftChars="0" w:firstLine="0" w:firstLineChars="0"/>
        <w:rPr>
          <w:rFonts w:hint="eastAsia"/>
          <w:lang w:val="en-US" w:eastAsia="zh-CN"/>
        </w:rPr>
      </w:pPr>
      <w:r>
        <w:rPr>
          <w:rFonts w:hint="eastAsia"/>
          <w:lang w:val="en-US" w:eastAsia="zh-CN"/>
        </w:rPr>
        <w:t>数据无量纲化</w:t>
      </w:r>
    </w:p>
    <w:p>
      <w:pPr>
        <w:numPr>
          <w:ilvl w:val="0"/>
          <w:numId w:val="0"/>
        </w:numPr>
        <w:ind w:leftChars="0"/>
        <w:rPr>
          <w:rFonts w:hint="eastAsia"/>
          <w:lang w:val="en-US" w:eastAsia="zh-CN"/>
        </w:rPr>
      </w:pPr>
      <w:r>
        <w:rPr>
          <w:rFonts w:hint="eastAsia"/>
          <w:lang w:val="en-US" w:eastAsia="zh-CN"/>
        </w:rPr>
        <w:t>数据无量纲化是指将不同规格的数据转换到同一规格，或者将不同分布的数据转换到某个特定分布。无量纲化不仅可以加快模型运算速度，还可以提升模型的精度。数据无量纲化的方式大概有以下两种。</w:t>
      </w:r>
    </w:p>
    <w:p>
      <w:pPr>
        <w:numPr>
          <w:ilvl w:val="0"/>
          <w:numId w:val="4"/>
        </w:numPr>
        <w:ind w:leftChars="0"/>
        <w:rPr>
          <w:rFonts w:hint="default"/>
          <w:lang w:val="en-US" w:eastAsia="zh-CN"/>
        </w:rPr>
      </w:pPr>
      <w:r>
        <w:rPr>
          <w:rFonts w:hint="eastAsia"/>
          <w:lang w:val="en-US" w:eastAsia="zh-CN"/>
        </w:rPr>
        <w:t>数据规一化(Normalization):</w:t>
      </w:r>
    </w:p>
    <w:p>
      <w:pPr>
        <w:numPr>
          <w:ilvl w:val="0"/>
          <w:numId w:val="0"/>
        </w:numPr>
        <w:rPr>
          <w:rFonts w:hint="eastAsia" w:hAnsi="DejaVu Math TeX Gyre" w:cs="Times New Roman"/>
          <w:i w:val="0"/>
          <w:kern w:val="2"/>
          <w:sz w:val="21"/>
          <w:szCs w:val="24"/>
          <w:lang w:val="en-US" w:eastAsia="zh-CN" w:bidi="ar-SA"/>
        </w:rPr>
      </w:pPr>
      <w:r>
        <w:rPr>
          <w:rFonts w:hint="eastAsia"/>
          <w:lang w:val="en-US" w:eastAsia="zh-CN"/>
        </w:rPr>
        <w:t>数据规一化对原始数据进行线性变换。假定</w:t>
      </w:r>
      <m:oMath>
        <m:sSub>
          <m:sSubPr>
            <m:ctrlPr>
              <w:rPr>
                <w:rFonts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min</m:t>
            </m:r>
            <m:ctrlPr>
              <w:rPr>
                <w:rFonts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ascii="DejaVu Math TeX Gyre" w:hAnsi="DejaVu Math TeX Gyre" w:cs="Times New Roman"/>
                <w:i/>
                <w:kern w:val="2"/>
                <w:sz w:val="21"/>
                <w:szCs w:val="24"/>
                <w:lang w:val="en-US" w:bidi="ar-SA"/>
              </w:rPr>
            </m:ctrlPr>
          </m:sub>
        </m:sSub>
      </m:oMath>
      <w:r>
        <w:rPr>
          <w:rFonts w:hint="eastAsia" w:hAnsi="DejaVu Math TeX Gyre" w:cs="Times New Roman"/>
          <w:i w:val="0"/>
          <w:kern w:val="2"/>
          <w:sz w:val="21"/>
          <w:szCs w:val="24"/>
          <w:lang w:val="en-US" w:eastAsia="zh-CN" w:bidi="ar-SA"/>
        </w:rPr>
        <w:t>和</w:t>
      </w:r>
      <m:oMath>
        <m:sSub>
          <m:sSubPr>
            <m:ctrlPr>
              <w:rPr>
                <w:rFonts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max</m:t>
            </m:r>
            <m:ctrlPr>
              <w:rPr>
                <w:rFonts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ascii="DejaVu Math TeX Gyre" w:hAnsi="DejaVu Math TeX Gyre" w:cs="Times New Roman"/>
                <w:i/>
                <w:kern w:val="2"/>
                <w:sz w:val="21"/>
                <w:szCs w:val="24"/>
                <w:lang w:val="en-US" w:bidi="ar-SA"/>
              </w:rPr>
            </m:ctrlPr>
          </m:sub>
        </m:sSub>
      </m:oMath>
      <w:r>
        <w:rPr>
          <w:rFonts w:hint="eastAsia" w:hAnsi="DejaVu Math TeX Gyre" w:cs="Times New Roman"/>
          <w:i w:val="0"/>
          <w:kern w:val="2"/>
          <w:sz w:val="21"/>
          <w:szCs w:val="24"/>
          <w:lang w:val="en-US" w:eastAsia="zh-CN" w:bidi="ar-SA"/>
        </w:rPr>
        <w:t>分别为特征A的最小值和最大值。数据归一化通过计算</w:t>
      </w:r>
    </w:p>
    <w:p>
      <w:pPr>
        <w:numPr>
          <w:ilvl w:val="0"/>
          <w:numId w:val="0"/>
        </w:numPr>
        <w:rPr>
          <w:rFonts w:hint="default" w:hAnsi="DejaVu Math TeX Gyre" w:cs="Times New Roman"/>
          <w:i w:val="0"/>
          <w:kern w:val="2"/>
          <w:sz w:val="21"/>
          <w:szCs w:val="24"/>
          <w:lang w:val="en-US" w:bidi="ar-SA"/>
        </w:rPr>
      </w:pPr>
      <m:oMathPara>
        <m:oMath>
          <m:sSup>
            <m:sSupPr>
              <m:ctrlPr>
                <w:rPr>
                  <w:rFonts w:ascii="DejaVu Math TeX Gyre" w:hAnsi="DejaVu Math TeX Gyre" w:cs="Times New Roman"/>
                  <w:i/>
                  <w:kern w:val="2"/>
                  <w:sz w:val="21"/>
                  <w:szCs w:val="24"/>
                  <w:lang w:val="en-US" w:bidi="ar-SA"/>
                </w:rPr>
              </m:ctrlPr>
            </m:sSupPr>
            <m:e>
              <m:r>
                <m:rPr/>
                <w:rPr>
                  <w:rFonts w:hint="default" w:ascii="DejaVu Math TeX Gyre" w:hAnsi="DejaVu Math TeX Gyre" w:cs="Times New Roman"/>
                  <w:kern w:val="2"/>
                  <w:sz w:val="21"/>
                  <w:szCs w:val="24"/>
                  <w:lang w:val="en-US" w:bidi="ar-SA"/>
                </w:rPr>
                <m:t>v</m:t>
              </m:r>
              <m:ctrlPr>
                <w:rPr>
                  <w:rFonts w:ascii="DejaVu Math TeX Gyre" w:hAnsi="DejaVu Math TeX Gyre" w:cs="Times New Roman"/>
                  <w:i/>
                  <w:kern w:val="2"/>
                  <w:sz w:val="21"/>
                  <w:szCs w:val="24"/>
                  <w:lang w:val="en-US" w:bidi="ar-SA"/>
                </w:rPr>
              </m:ctrlPr>
            </m:e>
            <m:sup>
              <m:r>
                <m:rPr/>
                <w:rPr>
                  <w:rFonts w:ascii="DejaVu Math TeX Gyre" w:hAnsi="DejaVu Math TeX Gyre" w:cs="Times New Roman"/>
                  <w:kern w:val="2"/>
                  <w:sz w:val="21"/>
                  <w:szCs w:val="24"/>
                  <w:lang w:val="en-US" w:bidi="ar-SA"/>
                </w:rPr>
                <m:t>‘</m:t>
              </m:r>
              <m:ctrlPr>
                <w:rPr>
                  <w:rFonts w:ascii="DejaVu Math TeX Gyre" w:hAnsi="DejaVu Math TeX Gyre" w:cs="Times New Roman"/>
                  <w:i/>
                  <w:kern w:val="2"/>
                  <w:sz w:val="21"/>
                  <w:szCs w:val="24"/>
                  <w:lang w:val="en-US" w:bidi="ar-SA"/>
                </w:rPr>
              </m:ctrlPr>
            </m:sup>
          </m:sSup>
          <m:r>
            <m:rPr/>
            <w:rPr>
              <w:rFonts w:hint="default" w:ascii="DejaVu Math TeX Gyre" w:hAnsi="DejaVu Math TeX Gyre" w:cs="Times New Roman"/>
              <w:kern w:val="2"/>
              <w:sz w:val="21"/>
              <w:szCs w:val="24"/>
              <w:lang w:val="en-US" w:bidi="ar-SA"/>
            </w:rPr>
            <m:t xml:space="preserve"> =</m:t>
          </m:r>
          <m:f>
            <m:fPr>
              <m:ctrlPr>
                <w:rPr>
                  <w:rFonts w:hint="default" w:ascii="DejaVu Math TeX Gyre" w:hAnsi="DejaVu Math TeX Gyre" w:cs="Times New Roman"/>
                  <w:i/>
                  <w:kern w:val="2"/>
                  <w:sz w:val="21"/>
                  <w:szCs w:val="24"/>
                  <w:lang w:val="en-US" w:bidi="ar-SA"/>
                </w:rPr>
              </m:ctrlPr>
            </m:fPr>
            <m:num>
              <m:r>
                <m:rPr/>
                <w:rPr>
                  <w:rFonts w:hint="default" w:ascii="DejaVu Math TeX Gyre" w:hAnsi="DejaVu Math TeX Gyre" w:cs="Times New Roman"/>
                  <w:kern w:val="2"/>
                  <w:sz w:val="21"/>
                  <w:szCs w:val="24"/>
                  <w:lang w:val="en-US" w:bidi="ar-SA"/>
                </w:rPr>
                <m:t>v−</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ctrlPr>
                <w:rPr>
                  <w:rFonts w:hint="default" w:ascii="DejaVu Math TeX Gyre" w:hAnsi="DejaVu Math TeX Gyre" w:cs="Times New Roman"/>
                  <w:i/>
                  <w:kern w:val="2"/>
                  <w:sz w:val="21"/>
                  <w:szCs w:val="24"/>
                  <w:lang w:val="en-US" w:bidi="ar-SA"/>
                </w:rPr>
              </m:ctrlPr>
            </m:num>
            <m:den>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max</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r>
                <m:rPr/>
                <w:rPr>
                  <w:rFonts w:hint="default" w:ascii="DejaVu Math TeX Gyre" w:hAnsi="DejaVu Math TeX Gyre" w:cs="Times New Roman"/>
                  <w:kern w:val="2"/>
                  <w:sz w:val="21"/>
                  <w:szCs w:val="24"/>
                  <w:lang w:val="en-US" w:bidi="ar-SA"/>
                </w:rPr>
                <m:t>−</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ctrlPr>
                <w:rPr>
                  <w:rFonts w:hint="default" w:ascii="DejaVu Math TeX Gyre" w:hAnsi="DejaVu Math TeX Gyre" w:cs="Times New Roman"/>
                  <w:i/>
                  <w:kern w:val="2"/>
                  <w:sz w:val="21"/>
                  <w:szCs w:val="24"/>
                  <w:lang w:val="en-US" w:bidi="ar-SA"/>
                </w:rPr>
              </m:ctrlPr>
            </m:den>
          </m:f>
          <m:r>
            <m:rPr/>
            <w:rPr>
              <w:rFonts w:hint="default" w:ascii="DejaVu Math TeX Gyre" w:hAnsi="DejaVu Math TeX Gyre" w:cs="Times New Roman"/>
              <w:kern w:val="2"/>
              <w:sz w:val="21"/>
              <w:szCs w:val="24"/>
              <w:lang w:val="en-US" w:bidi="ar-SA"/>
            </w:rPr>
            <m:t>(</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new_max</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r>
            <m:rPr/>
            <w:rPr>
              <w:rFonts w:hint="default" w:ascii="DejaVu Math TeX Gyre" w:hAnsi="DejaVu Math TeX Gyre" w:cs="Times New Roman"/>
              <w:kern w:val="2"/>
              <w:sz w:val="21"/>
              <w:szCs w:val="24"/>
              <w:lang w:val="en-US" w:bidi="ar-SA"/>
            </w:rPr>
            <m:t xml:space="preserve"> − </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r>
            <m:rPr/>
            <w:rPr>
              <w:rFonts w:hint="default" w:ascii="DejaVu Math TeX Gyre" w:hAnsi="DejaVu Math TeX Gyre" w:cs="Times New Roman"/>
              <w:kern w:val="2"/>
              <w:sz w:val="21"/>
              <w:szCs w:val="24"/>
              <w:lang w:val="en-US" w:bidi="ar-SA"/>
            </w:rPr>
            <m:t>)+</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oMath>
      </m:oMathPara>
    </w:p>
    <w:p>
      <w:pPr>
        <w:numPr>
          <w:ilvl w:val="0"/>
          <w:numId w:val="0"/>
        </w:numPr>
        <w:rPr>
          <w:rFonts w:hint="eastAsia" w:hAnsi="DejaVu Math TeX Gyre" w:eastAsia="宋体" w:cs="Times New Roman"/>
          <w:b/>
          <w:bCs/>
          <w:i w:val="0"/>
          <w:kern w:val="2"/>
          <w:sz w:val="21"/>
          <w:szCs w:val="24"/>
          <w:lang w:val="en-US" w:eastAsia="zh-CN" w:bidi="ar-SA"/>
        </w:rPr>
      </w:pPr>
      <w:r>
        <w:rPr>
          <w:rFonts w:hint="eastAsia" w:hAnsi="DejaVu Math TeX Gyre" w:cs="Times New Roman"/>
          <w:i w:val="0"/>
          <w:kern w:val="2"/>
          <w:sz w:val="21"/>
          <w:szCs w:val="24"/>
          <w:lang w:val="en-US" w:eastAsia="zh-CN" w:bidi="ar-SA"/>
        </w:rPr>
        <w:t>将A的值v映射到区间[</w:t>
      </w:r>
      <m:oMath>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new_max</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r>
          <m:rPr/>
          <w:rPr>
            <w:rFonts w:hint="default" w:ascii="DejaVu Math TeX Gyre" w:hAnsi="DejaVu Math TeX Gyre" w:cs="Times New Roman"/>
            <w:kern w:val="2"/>
            <w:sz w:val="21"/>
            <w:szCs w:val="24"/>
            <w:lang w:val="en-US" w:bidi="ar-SA"/>
          </w:rPr>
          <m:t xml:space="preserve">, </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oMath>
      <w:r>
        <w:rPr>
          <w:rFonts w:hint="eastAsia" w:hAnsi="DejaVu Math TeX Gyre" w:cs="Times New Roman"/>
          <w:i w:val="0"/>
          <w:kern w:val="2"/>
          <w:sz w:val="21"/>
          <w:szCs w:val="24"/>
          <w:lang w:val="en-US" w:eastAsia="zh-CN" w:bidi="ar-SA"/>
        </w:rPr>
        <w:t>] 中的</w:t>
      </w:r>
      <m:oMath>
        <m:sSup>
          <m:sSupPr>
            <m:ctrlPr>
              <w:rPr>
                <w:rFonts w:ascii="DejaVu Math TeX Gyre" w:hAnsi="DejaVu Math TeX Gyre" w:cs="Times New Roman"/>
                <w:i/>
                <w:kern w:val="2"/>
                <w:sz w:val="21"/>
                <w:szCs w:val="24"/>
                <w:lang w:val="en-US" w:bidi="ar-SA"/>
              </w:rPr>
            </m:ctrlPr>
          </m:sSupPr>
          <m:e>
            <m:r>
              <m:rPr/>
              <w:rPr>
                <w:rFonts w:hint="default" w:ascii="DejaVu Math TeX Gyre" w:hAnsi="DejaVu Math TeX Gyre" w:cs="Times New Roman"/>
                <w:kern w:val="2"/>
                <w:sz w:val="21"/>
                <w:szCs w:val="24"/>
                <w:lang w:val="en-US" w:bidi="ar-SA"/>
              </w:rPr>
              <m:t>v</m:t>
            </m:r>
            <m:ctrlPr>
              <w:rPr>
                <w:rFonts w:ascii="DejaVu Math TeX Gyre" w:hAnsi="DejaVu Math TeX Gyre" w:cs="Times New Roman"/>
                <w:i/>
                <w:kern w:val="2"/>
                <w:sz w:val="21"/>
                <w:szCs w:val="24"/>
                <w:lang w:val="en-US" w:bidi="ar-SA"/>
              </w:rPr>
            </m:ctrlPr>
          </m:e>
          <m:sup>
            <m:r>
              <m:rPr/>
              <w:rPr>
                <w:rFonts w:ascii="DejaVu Math TeX Gyre" w:hAnsi="DejaVu Math TeX Gyre" w:cs="Times New Roman"/>
                <w:kern w:val="2"/>
                <w:sz w:val="21"/>
                <w:szCs w:val="24"/>
                <w:lang w:val="en-US" w:bidi="ar-SA"/>
              </w:rPr>
              <m:t>‘</m:t>
            </m:r>
            <m:ctrlPr>
              <w:rPr>
                <w:rFonts w:ascii="DejaVu Math TeX Gyre" w:hAnsi="DejaVu Math TeX Gyre" w:cs="Times New Roman"/>
                <w:i/>
                <w:kern w:val="2"/>
                <w:sz w:val="21"/>
                <w:szCs w:val="24"/>
                <w:lang w:val="en-US" w:bidi="ar-SA"/>
              </w:rPr>
            </m:ctrlPr>
          </m:sup>
        </m:sSup>
        <m:r>
          <m:rPr/>
          <w:rPr>
            <w:rFonts w:hint="default" w:ascii="DejaVu Math TeX Gyre" w:hAnsi="DejaVu Math TeX Gyre" w:cs="Times New Roman"/>
            <w:kern w:val="2"/>
            <w:sz w:val="21"/>
            <w:szCs w:val="24"/>
            <w:lang w:val="en-US" w:bidi="ar-SA"/>
          </w:rPr>
          <m:t xml:space="preserve"> </m:t>
        </m:r>
      </m:oMath>
      <w:r>
        <w:rPr>
          <w:rFonts w:hint="eastAsia" w:hAnsi="DejaVu Math TeX Gyre" w:cs="Times New Roman"/>
          <w:i w:val="0"/>
          <w:kern w:val="2"/>
          <w:sz w:val="21"/>
          <w:szCs w:val="24"/>
          <w:lang w:val="en-US" w:eastAsia="zh-CN" w:bidi="ar-SA"/>
        </w:rPr>
        <w:t>。</w:t>
      </w:r>
    </w:p>
    <w:p>
      <w:pPr>
        <w:numPr>
          <w:ilvl w:val="0"/>
          <w:numId w:val="4"/>
        </w:numPr>
        <w:ind w:leftChars="0"/>
        <w:rPr>
          <w:rFonts w:hint="default"/>
          <w:lang w:val="en-US" w:eastAsia="zh-CN"/>
        </w:rPr>
      </w:pPr>
      <w:r>
        <w:rPr>
          <w:rFonts w:hint="eastAsia"/>
          <w:lang w:val="en-US" w:eastAsia="zh-CN"/>
        </w:rPr>
        <w:t>数据标准化(Standardization,又称Z-score normalization)</w:t>
      </w:r>
    </w:p>
    <w:p>
      <w:pPr>
        <w:numPr>
          <w:ilvl w:val="0"/>
          <w:numId w:val="0"/>
        </w:numPr>
        <w:rPr>
          <w:rFonts w:hint="eastAsia" w:hAnsi="DejaVu Math TeX Gyre"/>
          <w:i w:val="0"/>
          <w:lang w:val="en-US" w:eastAsia="zh-CN"/>
        </w:rPr>
      </w:pPr>
      <w:r>
        <w:rPr>
          <w:rFonts w:hint="eastAsia"/>
          <w:lang w:val="en-US" w:eastAsia="zh-CN"/>
        </w:rPr>
        <w:t>数据标准化将属性 A 的值基于 A 的平均值和标准差规范化。假定</w:t>
      </w:r>
      <m:oMath>
        <m:r>
          <m:rPr>
            <m:sty m:val="p"/>
          </m:rPr>
          <w:rPr>
            <w:rFonts w:ascii="DejaVu Math TeX Gyre" w:hAnsi="DejaVu Math TeX Gyre"/>
            <w:lang w:val="en-US"/>
          </w:rPr>
          <m:t>Å</m:t>
        </m:r>
      </m:oMath>
      <w:r>
        <w:rPr>
          <w:rFonts w:hint="eastAsia" w:hAnsi="DejaVu Math TeX Gyre"/>
          <w:i w:val="0"/>
          <w:lang w:val="en-US" w:eastAsia="zh-CN"/>
        </w:rPr>
        <w:t>和</w:t>
      </w:r>
      <m:oMath>
        <m:sSub>
          <m:sSubPr>
            <m:ctrlPr>
              <w:rPr>
                <w:rFonts w:ascii="DejaVu Math TeX Gyre" w:hAnsi="DejaVu Math TeX Gyre"/>
                <w:i/>
                <w:lang w:val="en-US"/>
              </w:rPr>
            </m:ctrlPr>
          </m:sSubPr>
          <m:e>
            <m:r>
              <m:rPr/>
              <w:rPr>
                <w:rFonts w:ascii="DejaVu Math TeX Gyre" w:hAnsi="DejaVu Math TeX Gyre"/>
                <w:lang w:val="en-US"/>
              </w:rPr>
              <m:t>σ</m:t>
            </m:r>
            <m:ctrlPr>
              <w:rPr>
                <w:rFonts w:ascii="DejaVu Math TeX Gyre" w:hAnsi="DejaVu Math TeX Gyre"/>
                <w:i/>
                <w:lang w:val="en-US"/>
              </w:rPr>
            </m:ctrlPr>
          </m:e>
          <m:sub>
            <m:r>
              <m:rPr/>
              <w:rPr>
                <w:rFonts w:hint="default" w:ascii="DejaVu Math TeX Gyre" w:hAnsi="DejaVu Math TeX Gyre"/>
                <w:lang w:val="en-US"/>
              </w:rPr>
              <m:t>A</m:t>
            </m:r>
            <m:ctrlPr>
              <w:rPr>
                <w:rFonts w:ascii="DejaVu Math TeX Gyre" w:hAnsi="DejaVu Math TeX Gyre"/>
                <w:i/>
                <w:lang w:val="en-US"/>
              </w:rPr>
            </m:ctrlPr>
          </m:sub>
        </m:sSub>
      </m:oMath>
      <w:r>
        <w:rPr>
          <w:rFonts w:hint="eastAsia" w:hAnsi="DejaVu Math TeX Gyre"/>
          <w:i w:val="0"/>
          <w:lang w:val="en-US" w:eastAsia="zh-CN"/>
        </w:rPr>
        <w:t>分别为特征A的平均值和标准差，则计算</w:t>
      </w:r>
    </w:p>
    <w:p>
      <w:pPr>
        <w:numPr>
          <w:ilvl w:val="0"/>
          <w:numId w:val="0"/>
        </w:numPr>
        <w:rPr>
          <w:rFonts w:hint="default" w:hAnsi="DejaVu Math TeX Gyre" w:cs="Times New Roman"/>
          <w:i w:val="0"/>
          <w:kern w:val="2"/>
          <w:sz w:val="21"/>
          <w:szCs w:val="24"/>
          <w:lang w:val="en-US" w:bidi="ar-SA"/>
        </w:rPr>
      </w:pPr>
      <m:oMathPara>
        <m:oMath>
          <m:sSup>
            <m:sSupPr>
              <m:ctrlPr>
                <w:rPr>
                  <w:rFonts w:ascii="DejaVu Math TeX Gyre" w:hAnsi="DejaVu Math TeX Gyre" w:cs="Times New Roman"/>
                  <w:i/>
                  <w:kern w:val="2"/>
                  <w:sz w:val="21"/>
                  <w:szCs w:val="24"/>
                  <w:lang w:val="en-US" w:bidi="ar-SA"/>
                </w:rPr>
              </m:ctrlPr>
            </m:sSupPr>
            <m:e>
              <m:r>
                <m:rPr/>
                <w:rPr>
                  <w:rFonts w:hint="default" w:ascii="DejaVu Math TeX Gyre" w:hAnsi="DejaVu Math TeX Gyre" w:cs="Times New Roman"/>
                  <w:kern w:val="2"/>
                  <w:sz w:val="21"/>
                  <w:szCs w:val="24"/>
                  <w:lang w:val="en-US" w:bidi="ar-SA"/>
                </w:rPr>
                <m:t>v</m:t>
              </m:r>
              <m:ctrlPr>
                <w:rPr>
                  <w:rFonts w:ascii="DejaVu Math TeX Gyre" w:hAnsi="DejaVu Math TeX Gyre" w:cs="Times New Roman"/>
                  <w:i/>
                  <w:kern w:val="2"/>
                  <w:sz w:val="21"/>
                  <w:szCs w:val="24"/>
                  <w:lang w:val="en-US" w:bidi="ar-SA"/>
                </w:rPr>
              </m:ctrlPr>
            </m:e>
            <m:sup>
              <m:r>
                <m:rPr/>
                <w:rPr>
                  <w:rFonts w:ascii="DejaVu Math TeX Gyre" w:hAnsi="DejaVu Math TeX Gyre" w:cs="Times New Roman"/>
                  <w:kern w:val="2"/>
                  <w:sz w:val="21"/>
                  <w:szCs w:val="24"/>
                  <w:lang w:val="en-US" w:bidi="ar-SA"/>
                </w:rPr>
                <m:t>‘</m:t>
              </m:r>
              <m:ctrlPr>
                <w:rPr>
                  <w:rFonts w:ascii="DejaVu Math TeX Gyre" w:hAnsi="DejaVu Math TeX Gyre" w:cs="Times New Roman"/>
                  <w:i/>
                  <w:kern w:val="2"/>
                  <w:sz w:val="21"/>
                  <w:szCs w:val="24"/>
                  <w:lang w:val="en-US" w:bidi="ar-SA"/>
                </w:rPr>
              </m:ctrlPr>
            </m:sup>
          </m:sSup>
          <m:r>
            <m:rPr/>
            <w:rPr>
              <w:rFonts w:hint="default" w:ascii="DejaVu Math TeX Gyre" w:hAnsi="DejaVu Math TeX Gyre" w:cs="Times New Roman"/>
              <w:kern w:val="2"/>
              <w:sz w:val="21"/>
              <w:szCs w:val="24"/>
              <w:lang w:val="en-US" w:bidi="ar-SA"/>
            </w:rPr>
            <m:t xml:space="preserve"> =</m:t>
          </m:r>
          <m:f>
            <m:fPr>
              <m:ctrlPr>
                <w:rPr>
                  <w:rFonts w:hint="default" w:ascii="DejaVu Math TeX Gyre" w:hAnsi="DejaVu Math TeX Gyre" w:cs="Times New Roman"/>
                  <w:i/>
                  <w:kern w:val="2"/>
                  <w:sz w:val="21"/>
                  <w:szCs w:val="24"/>
                  <w:lang w:val="en-US" w:bidi="ar-SA"/>
                </w:rPr>
              </m:ctrlPr>
            </m:fPr>
            <m:num>
              <m:r>
                <m:rPr/>
                <w:rPr>
                  <w:rFonts w:hint="default" w:ascii="DejaVu Math TeX Gyre" w:hAnsi="DejaVu Math TeX Gyre" w:cs="Times New Roman"/>
                  <w:kern w:val="2"/>
                  <w:sz w:val="21"/>
                  <w:szCs w:val="24"/>
                  <w:lang w:val="en-US" w:bidi="ar-SA"/>
                </w:rPr>
                <m:t>v−</m:t>
              </m:r>
              <m:r>
                <m:rPr>
                  <m:sty m:val="p"/>
                </m:rPr>
                <w:rPr>
                  <w:rFonts w:ascii="DejaVu Math TeX Gyre" w:hAnsi="DejaVu Math TeX Gyre"/>
                  <w:lang w:val="en-US"/>
                </w:rPr>
                <m:t>Å</m:t>
              </m:r>
              <m:ctrlPr>
                <w:rPr>
                  <w:rFonts w:hint="default" w:ascii="DejaVu Math TeX Gyre" w:hAnsi="DejaVu Math TeX Gyre" w:cs="Times New Roman"/>
                  <w:i/>
                  <w:kern w:val="2"/>
                  <w:sz w:val="21"/>
                  <w:szCs w:val="24"/>
                  <w:lang w:val="en-US" w:bidi="ar-SA"/>
                </w:rPr>
              </m:ctrlPr>
            </m:num>
            <m:den>
              <m:sSub>
                <m:sSubPr>
                  <m:ctrlPr>
                    <w:rPr>
                      <w:rFonts w:ascii="DejaVu Math TeX Gyre" w:hAnsi="DejaVu Math TeX Gyre"/>
                      <w:i/>
                      <w:lang w:val="en-US"/>
                    </w:rPr>
                  </m:ctrlPr>
                </m:sSubPr>
                <m:e>
                  <m:r>
                    <m:rPr/>
                    <w:rPr>
                      <w:rFonts w:ascii="DejaVu Math TeX Gyre" w:hAnsi="DejaVu Math TeX Gyre"/>
                      <w:lang w:val="en-US"/>
                    </w:rPr>
                    <m:t>σ</m:t>
                  </m:r>
                  <m:ctrlPr>
                    <w:rPr>
                      <w:rFonts w:ascii="DejaVu Math TeX Gyre" w:hAnsi="DejaVu Math TeX Gyre"/>
                      <w:i/>
                      <w:lang w:val="en-US"/>
                    </w:rPr>
                  </m:ctrlPr>
                </m:e>
                <m:sub>
                  <m:r>
                    <m:rPr/>
                    <w:rPr>
                      <w:rFonts w:hint="default" w:ascii="DejaVu Math TeX Gyre" w:hAnsi="DejaVu Math TeX Gyre"/>
                      <w:lang w:val="en-US"/>
                    </w:rPr>
                    <m:t>A</m:t>
                  </m:r>
                  <m:ctrlPr>
                    <w:rPr>
                      <w:rFonts w:ascii="DejaVu Math TeX Gyre" w:hAnsi="DejaVu Math TeX Gyre"/>
                      <w:i/>
                      <w:lang w:val="en-US"/>
                    </w:rPr>
                  </m:ctrlPr>
                </m:sub>
              </m:sSub>
              <m:ctrlPr>
                <w:rPr>
                  <w:rFonts w:hint="default" w:ascii="DejaVu Math TeX Gyre" w:hAnsi="DejaVu Math TeX Gyre" w:cs="Times New Roman"/>
                  <w:i/>
                  <w:kern w:val="2"/>
                  <w:sz w:val="21"/>
                  <w:szCs w:val="24"/>
                  <w:lang w:val="en-US" w:bidi="ar-SA"/>
                </w:rPr>
              </m:ctrlPr>
            </m:den>
          </m:f>
        </m:oMath>
      </m:oMathPara>
    </w:p>
    <w:p>
      <w:pPr>
        <w:numPr>
          <w:ilvl w:val="0"/>
          <w:numId w:val="0"/>
        </w:numPr>
        <w:rPr>
          <w:rFonts w:hint="default" w:hAnsi="DejaVu Math TeX Gyre" w:cs="Times New Roman"/>
          <w:i w:val="0"/>
          <w:kern w:val="2"/>
          <w:sz w:val="21"/>
          <w:szCs w:val="24"/>
          <w:lang w:val="en-US" w:eastAsia="zh-CN" w:bidi="ar-SA"/>
        </w:rPr>
      </w:pPr>
      <w:r>
        <w:rPr>
          <w:rFonts w:hint="eastAsia" w:hAnsi="DejaVu Math TeX Gyre" w:cs="Times New Roman"/>
          <w:i w:val="0"/>
          <w:kern w:val="2"/>
          <w:sz w:val="21"/>
          <w:szCs w:val="24"/>
          <w:lang w:val="en-US" w:eastAsia="zh-CN" w:bidi="ar-SA"/>
        </w:rPr>
        <w:t>将A的值v转换为</w:t>
      </w:r>
      <m:oMath>
        <m:sSup>
          <m:sSupPr>
            <m:ctrlPr>
              <w:rPr>
                <w:rFonts w:ascii="DejaVu Math TeX Gyre" w:hAnsi="DejaVu Math TeX Gyre" w:cs="Times New Roman"/>
                <w:i/>
                <w:kern w:val="2"/>
                <w:sz w:val="21"/>
                <w:szCs w:val="24"/>
                <w:lang w:val="en-US" w:bidi="ar-SA"/>
              </w:rPr>
            </m:ctrlPr>
          </m:sSupPr>
          <m:e>
            <m:r>
              <m:rPr/>
              <w:rPr>
                <w:rFonts w:hint="default" w:ascii="DejaVu Math TeX Gyre" w:hAnsi="DejaVu Math TeX Gyre" w:cs="Times New Roman"/>
                <w:kern w:val="2"/>
                <w:sz w:val="21"/>
                <w:szCs w:val="24"/>
                <w:lang w:val="en-US" w:bidi="ar-SA"/>
              </w:rPr>
              <m:t>v</m:t>
            </m:r>
            <m:ctrlPr>
              <w:rPr>
                <w:rFonts w:ascii="DejaVu Math TeX Gyre" w:hAnsi="DejaVu Math TeX Gyre" w:cs="Times New Roman"/>
                <w:i/>
                <w:kern w:val="2"/>
                <w:sz w:val="21"/>
                <w:szCs w:val="24"/>
                <w:lang w:val="en-US" w:bidi="ar-SA"/>
              </w:rPr>
            </m:ctrlPr>
          </m:e>
          <m:sup>
            <m:r>
              <m:rPr/>
              <w:rPr>
                <w:rFonts w:ascii="DejaVu Math TeX Gyre" w:hAnsi="DejaVu Math TeX Gyre" w:cs="Times New Roman"/>
                <w:kern w:val="2"/>
                <w:sz w:val="21"/>
                <w:szCs w:val="24"/>
                <w:lang w:val="en-US" w:bidi="ar-SA"/>
              </w:rPr>
              <m:t>‘</m:t>
            </m:r>
            <m:ctrlPr>
              <w:rPr>
                <w:rFonts w:ascii="DejaVu Math TeX Gyre" w:hAnsi="DejaVu Math TeX Gyre" w:cs="Times New Roman"/>
                <w:i/>
                <w:kern w:val="2"/>
                <w:sz w:val="21"/>
                <w:szCs w:val="24"/>
                <w:lang w:val="en-US" w:bidi="ar-SA"/>
              </w:rPr>
            </m:ctrlPr>
          </m:sup>
        </m:sSup>
        <m:r>
          <m:rPr/>
          <w:rPr>
            <w:rFonts w:hint="default" w:ascii="DejaVu Math TeX Gyre" w:hAnsi="DejaVu Math TeX Gyre" w:cs="Times New Roman"/>
            <w:kern w:val="2"/>
            <w:sz w:val="21"/>
            <w:szCs w:val="24"/>
            <w:lang w:val="en-US" w:bidi="ar-SA"/>
          </w:rPr>
          <m:t xml:space="preserve"> </m:t>
        </m:r>
      </m:oMath>
      <w:r>
        <w:rPr>
          <w:rFonts w:hint="eastAsia" w:hAnsi="DejaVu Math TeX Gyre" w:cs="Times New Roman"/>
          <w:i w:val="0"/>
          <w:kern w:val="2"/>
          <w:sz w:val="21"/>
          <w:szCs w:val="24"/>
          <w:lang w:val="en-US" w:eastAsia="zh-CN" w:bidi="ar-SA"/>
        </w:rPr>
        <w:t>。</w:t>
      </w:r>
    </w:p>
    <w:p>
      <w:pPr>
        <w:pStyle w:val="2"/>
        <w:numPr>
          <w:ilvl w:val="0"/>
          <w:numId w:val="1"/>
        </w:numPr>
        <w:bidi w:val="0"/>
        <w:rPr>
          <w:rFonts w:hint="eastAsia"/>
          <w:lang w:eastAsia="zh-CN"/>
        </w:rPr>
      </w:pPr>
      <w:r>
        <w:rPr>
          <w:rFonts w:hint="eastAsia"/>
          <w:lang w:eastAsia="zh-CN"/>
        </w:rPr>
        <w:t>特征工程</w:t>
      </w:r>
    </w:p>
    <w:p>
      <w:pPr>
        <w:numPr>
          <w:ilvl w:val="0"/>
          <w:numId w:val="0"/>
        </w:numPr>
        <w:ind w:leftChars="0"/>
        <w:rPr>
          <w:rFonts w:hint="eastAsia"/>
          <w:lang w:val="en-US" w:eastAsia="zh-CN"/>
        </w:rPr>
      </w:pPr>
      <w:r>
        <w:rPr>
          <w:rFonts w:hint="eastAsia"/>
          <w:lang w:val="en-US" w:eastAsia="zh-CN"/>
        </w:rPr>
        <w:t>特征工程是利用领域知识，通过数据挖掘技术从原始数据中提取特征的过程。这些特征可以用来提高机器学习算法的性能。</w:t>
      </w:r>
    </w:p>
    <w:p>
      <w:pPr>
        <w:numPr>
          <w:ilvl w:val="0"/>
          <w:numId w:val="0"/>
        </w:numPr>
        <w:ind w:leftChars="0"/>
        <w:rPr>
          <w:rFonts w:hint="eastAsia"/>
          <w:lang w:val="en-US" w:eastAsia="zh-CN"/>
        </w:rPr>
      </w:pPr>
      <w:r>
        <w:rPr>
          <w:rFonts w:hint="eastAsia"/>
          <w:lang w:val="en-US" w:eastAsia="zh-CN"/>
        </w:rPr>
        <w:t>特征工程包括一下三大部分：</w:t>
      </w:r>
    </w:p>
    <w:p>
      <w:pPr>
        <w:numPr>
          <w:ilvl w:val="0"/>
          <w:numId w:val="5"/>
        </w:numPr>
        <w:ind w:leftChars="0"/>
        <w:rPr>
          <w:rFonts w:hint="default"/>
          <w:lang w:val="en-US" w:eastAsia="zh-CN"/>
        </w:rPr>
      </w:pPr>
      <w:r>
        <w:rPr>
          <w:rFonts w:hint="eastAsia"/>
          <w:lang w:val="en-US" w:eastAsia="zh-CN"/>
        </w:rPr>
        <w:t>特征提取(feature extraction)</w:t>
      </w:r>
    </w:p>
    <w:p>
      <w:pPr>
        <w:numPr>
          <w:ilvl w:val="0"/>
          <w:numId w:val="0"/>
        </w:numPr>
        <w:rPr>
          <w:rFonts w:hint="default"/>
          <w:lang w:val="en-US" w:eastAsia="zh-CN"/>
        </w:rPr>
      </w:pPr>
      <w:r>
        <w:rPr>
          <w:rFonts w:hint="eastAsia"/>
          <w:lang w:val="en-US" w:eastAsia="zh-CN"/>
        </w:rPr>
        <w:t>特征提取是指从文字数据、声音数据等非结构化的数据中提取新的信息作为特征。比如从从一张图中提取出它的颜色特征、纹理特征和代数特征。</w:t>
      </w:r>
    </w:p>
    <w:p>
      <w:pPr>
        <w:numPr>
          <w:ilvl w:val="0"/>
          <w:numId w:val="5"/>
        </w:numPr>
        <w:ind w:leftChars="0"/>
        <w:rPr>
          <w:rFonts w:hint="default"/>
          <w:lang w:val="en-US" w:eastAsia="zh-CN"/>
        </w:rPr>
      </w:pPr>
      <w:r>
        <w:rPr>
          <w:rFonts w:hint="eastAsia"/>
          <w:lang w:val="en-US" w:eastAsia="zh-CN"/>
        </w:rPr>
        <w:t>特征创造(feature creation)</w:t>
      </w:r>
    </w:p>
    <w:p>
      <w:pPr>
        <w:numPr>
          <w:ilvl w:val="0"/>
          <w:numId w:val="0"/>
        </w:numPr>
        <w:rPr>
          <w:rFonts w:hint="default"/>
          <w:lang w:val="en-US" w:eastAsia="zh-CN"/>
        </w:rPr>
      </w:pPr>
      <w:r>
        <w:rPr>
          <w:rFonts w:hint="eastAsia"/>
          <w:lang w:val="en-US" w:eastAsia="zh-CN"/>
        </w:rPr>
        <w:t>特征创造是把现有特征进行组合，或互相计算，得到新的特征。比如将人的体重特征(千克)除以身高特征(平方米)，就得到了人的体质指数(Body Mass Index)。</w:t>
      </w:r>
    </w:p>
    <w:p>
      <w:pPr>
        <w:numPr>
          <w:ilvl w:val="0"/>
          <w:numId w:val="5"/>
        </w:numPr>
        <w:ind w:leftChars="0"/>
        <w:rPr>
          <w:rFonts w:hint="default"/>
          <w:lang w:val="en-US" w:eastAsia="zh-CN"/>
        </w:rPr>
      </w:pPr>
      <w:r>
        <w:rPr>
          <w:rFonts w:hint="eastAsia"/>
          <w:lang w:val="en-US" w:eastAsia="zh-CN"/>
        </w:rPr>
        <w:t>特征选择(feature selection)</w:t>
      </w:r>
    </w:p>
    <w:p>
      <w:pPr>
        <w:numPr>
          <w:ilvl w:val="0"/>
          <w:numId w:val="0"/>
        </w:numPr>
        <w:rPr>
          <w:rFonts w:hint="default"/>
          <w:lang w:val="en-US" w:eastAsia="zh-CN"/>
        </w:rPr>
      </w:pPr>
      <w:r>
        <w:rPr>
          <w:rFonts w:hint="eastAsia"/>
          <w:lang w:val="en-US" w:eastAsia="zh-CN"/>
        </w:rPr>
        <w:t>特征选择是指从所有特征中选择出有意义，对模型有帮助的特征的过程。比如说，如果一个特征中的大多数值都一样，或者这个特征的方差很少，那我们就可以过滤掉这个特征。</w:t>
      </w:r>
    </w:p>
    <w:p>
      <w:pPr>
        <w:numPr>
          <w:ilvl w:val="1"/>
          <w:numId w:val="1"/>
        </w:numPr>
        <w:ind w:left="0" w:leftChars="0" w:firstLine="0" w:firstLineChars="0"/>
        <w:rPr>
          <w:rFonts w:hint="eastAsia"/>
          <w:lang w:val="en-US" w:eastAsia="zh-CN"/>
        </w:rPr>
      </w:pPr>
      <w:r>
        <w:rPr>
          <w:rFonts w:hint="eastAsia"/>
          <w:lang w:val="en-US" w:eastAsia="zh-CN"/>
        </w:rPr>
        <w:t>特征选择</w:t>
      </w:r>
    </w:p>
    <w:p>
      <w:pPr>
        <w:numPr>
          <w:ilvl w:val="2"/>
          <w:numId w:val="1"/>
        </w:numPr>
        <w:ind w:left="0" w:leftChars="0" w:firstLine="0" w:firstLineChars="0"/>
        <w:rPr>
          <w:rFonts w:hint="eastAsia"/>
          <w:lang w:val="en-US" w:eastAsia="zh-CN"/>
        </w:rPr>
      </w:pPr>
      <w:r>
        <w:rPr>
          <w:rFonts w:hint="eastAsia"/>
          <w:lang w:val="en-US" w:eastAsia="zh-CN"/>
        </w:rPr>
        <w:t>方差过滤</w:t>
      </w:r>
    </w:p>
    <w:p>
      <w:pPr>
        <w:numPr>
          <w:ilvl w:val="0"/>
          <w:numId w:val="0"/>
        </w:numPr>
        <w:ind w:leftChars="0"/>
        <w:rPr>
          <w:rFonts w:hint="eastAsia"/>
          <w:lang w:val="en-US" w:eastAsia="zh-CN"/>
        </w:rPr>
      </w:pPr>
      <w:r>
        <w:rPr>
          <w:rFonts w:hint="eastAsia"/>
          <w:lang w:val="en-US" w:eastAsia="zh-CN"/>
        </w:rPr>
        <w:t>如果一个特征的方差很小，那么样本在这个特征上的差异也很小。选定一个阈值，方差过滤将方差低于该阈值的特征踢除。过滤法的主要目的是:在维持算法表现的同时,通过减少特征维度来降低算法的计算成本。</w:t>
      </w:r>
    </w:p>
    <w:p>
      <w:pPr>
        <w:numPr>
          <w:ilvl w:val="0"/>
          <w:numId w:val="0"/>
        </w:numPr>
        <w:ind w:leftChars="0"/>
        <w:rPr>
          <w:rFonts w:hint="default"/>
          <w:vertAlign w:val="baseline"/>
          <w:lang w:val="en-US" w:eastAsia="zh-CN"/>
        </w:rPr>
      </w:pPr>
      <w:r>
        <w:rPr>
          <w:rFonts w:hint="eastAsia"/>
          <w:lang w:val="en-US" w:eastAsia="zh-CN"/>
        </w:rPr>
        <w:t>对于本数据的特征集，计算各个特征的方差如表3.1.1。</w:t>
      </w:r>
    </w:p>
    <w:tbl>
      <w:tblPr>
        <w:tblStyle w:val="11"/>
        <w:tblW w:w="5805" w:type="dxa"/>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1"/>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41" w:type="dxa"/>
          </w:tcPr>
          <w:p>
            <w:pPr>
              <w:numPr>
                <w:ilvl w:val="0"/>
                <w:numId w:val="0"/>
              </w:numPr>
              <w:rPr>
                <w:rFonts w:hint="default"/>
                <w:vertAlign w:val="baseline"/>
                <w:lang w:val="en-US" w:eastAsia="zh-CN"/>
              </w:rPr>
            </w:pPr>
            <w:r>
              <w:rPr>
                <w:rFonts w:hint="eastAsia"/>
                <w:vertAlign w:val="baseline"/>
                <w:lang w:val="en-US" w:eastAsia="zh-CN"/>
              </w:rPr>
              <w:t>特征</w:t>
            </w:r>
          </w:p>
        </w:tc>
        <w:tc>
          <w:tcPr>
            <w:tcW w:w="2764" w:type="dxa"/>
          </w:tcPr>
          <w:p>
            <w:pPr>
              <w:numPr>
                <w:ilvl w:val="0"/>
                <w:numId w:val="0"/>
              </w:numPr>
              <w:rPr>
                <w:rFonts w:hint="default"/>
                <w:vertAlign w:val="baseline"/>
                <w:lang w:val="en-US" w:eastAsia="zh-CN"/>
              </w:rPr>
            </w:pPr>
            <w:r>
              <w:rPr>
                <w:rFonts w:hint="eastAsia"/>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users_3w</w:t>
            </w:r>
          </w:p>
        </w:tc>
        <w:tc>
          <w:tcPr>
            <w:tcW w:w="2764" w:type="dxa"/>
          </w:tcPr>
          <w:p>
            <w:pPr>
              <w:numPr>
                <w:ilvl w:val="0"/>
                <w:numId w:val="0"/>
              </w:numPr>
              <w:rPr>
                <w:rFonts w:hint="default"/>
                <w:vertAlign w:val="baseline"/>
                <w:lang w:val="en-US" w:eastAsia="zh-CN"/>
              </w:rPr>
            </w:pPr>
            <w:r>
              <w:rPr>
                <w:rFonts w:hint="default"/>
                <w:vertAlign w:val="baseline"/>
                <w:lang w:val="en-US" w:eastAsia="zh-CN"/>
              </w:rPr>
              <w:t>0.365218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twolow_users</w:t>
            </w:r>
          </w:p>
        </w:tc>
        <w:tc>
          <w:tcPr>
            <w:tcW w:w="2764" w:type="dxa"/>
          </w:tcPr>
          <w:p>
            <w:pPr>
              <w:numPr>
                <w:ilvl w:val="0"/>
                <w:numId w:val="0"/>
              </w:numPr>
              <w:rPr>
                <w:rFonts w:hint="default"/>
                <w:vertAlign w:val="baseline"/>
                <w:lang w:val="en-US" w:eastAsia="zh-CN"/>
              </w:rPr>
            </w:pPr>
            <w:r>
              <w:rPr>
                <w:rFonts w:hint="default"/>
                <w:vertAlign w:val="baseline"/>
                <w:lang w:val="en-US" w:eastAsia="zh-CN"/>
              </w:rPr>
              <w:t>0.250742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roam_users02</w:t>
            </w:r>
          </w:p>
        </w:tc>
        <w:tc>
          <w:tcPr>
            <w:tcW w:w="2764" w:type="dxa"/>
          </w:tcPr>
          <w:p>
            <w:pPr>
              <w:numPr>
                <w:ilvl w:val="0"/>
                <w:numId w:val="0"/>
              </w:numPr>
              <w:rPr>
                <w:rFonts w:hint="default"/>
                <w:vertAlign w:val="baseline"/>
                <w:lang w:val="en-US" w:eastAsia="zh-CN"/>
              </w:rPr>
            </w:pPr>
            <w:r>
              <w:rPr>
                <w:rFonts w:hint="default"/>
                <w:vertAlign w:val="baseline"/>
                <w:lang w:val="en-US" w:eastAsia="zh-CN"/>
              </w:rPr>
              <w:t>0.129258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roam_users01</w:t>
            </w:r>
          </w:p>
        </w:tc>
        <w:tc>
          <w:tcPr>
            <w:tcW w:w="2764" w:type="dxa"/>
          </w:tcPr>
          <w:p>
            <w:pPr>
              <w:numPr>
                <w:ilvl w:val="0"/>
                <w:numId w:val="0"/>
              </w:numPr>
              <w:rPr>
                <w:rFonts w:hint="default"/>
                <w:vertAlign w:val="baseline"/>
                <w:lang w:val="en-US" w:eastAsia="zh-CN"/>
              </w:rPr>
            </w:pPr>
            <w:r>
              <w:rPr>
                <w:rFonts w:hint="default"/>
                <w:vertAlign w:val="baseline"/>
                <w:lang w:val="en-US" w:eastAsia="zh-CN"/>
              </w:rPr>
              <w:t>0.189707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vv_type</w:t>
            </w:r>
          </w:p>
        </w:tc>
        <w:tc>
          <w:tcPr>
            <w:tcW w:w="2764" w:type="dxa"/>
          </w:tcPr>
          <w:p>
            <w:pPr>
              <w:numPr>
                <w:ilvl w:val="0"/>
                <w:numId w:val="0"/>
              </w:numPr>
              <w:rPr>
                <w:rFonts w:hint="default"/>
                <w:vertAlign w:val="baseline"/>
                <w:lang w:val="en-US" w:eastAsia="zh-CN"/>
              </w:rPr>
            </w:pPr>
            <w:r>
              <w:rPr>
                <w:rFonts w:hint="default"/>
                <w:vertAlign w:val="baseline"/>
                <w:lang w:val="en-US" w:eastAsia="zh-CN"/>
              </w:rPr>
              <w:t>0.340842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in16_roam_tag</w:t>
            </w:r>
          </w:p>
        </w:tc>
        <w:tc>
          <w:tcPr>
            <w:tcW w:w="2764" w:type="dxa"/>
          </w:tcPr>
          <w:p>
            <w:pPr>
              <w:numPr>
                <w:ilvl w:val="0"/>
                <w:numId w:val="0"/>
              </w:numPr>
              <w:rPr>
                <w:rFonts w:hint="default"/>
                <w:vertAlign w:val="baseline"/>
                <w:lang w:val="en-US" w:eastAsia="zh-CN"/>
              </w:rPr>
            </w:pPr>
            <w:r>
              <w:rPr>
                <w:rFonts w:hint="default"/>
                <w:vertAlign w:val="baseline"/>
                <w:lang w:val="en-US" w:eastAsia="zh-CN"/>
              </w:rPr>
              <w:t>0.265152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roam_call_duration</w:t>
            </w:r>
          </w:p>
        </w:tc>
        <w:tc>
          <w:tcPr>
            <w:tcW w:w="2764" w:type="dxa"/>
          </w:tcPr>
          <w:p>
            <w:pPr>
              <w:numPr>
                <w:ilvl w:val="0"/>
                <w:numId w:val="0"/>
              </w:numPr>
              <w:rPr>
                <w:rFonts w:hint="default"/>
                <w:vertAlign w:val="baseline"/>
                <w:lang w:val="en-US" w:eastAsia="zh-CN"/>
              </w:rPr>
            </w:pPr>
            <w:r>
              <w:rPr>
                <w:rFonts w:hint="default"/>
                <w:vertAlign w:val="baseline"/>
                <w:lang w:val="en-US" w:eastAsia="zh-CN"/>
              </w:rPr>
              <w:t>42.130754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roam_duration_02</w:t>
            </w:r>
          </w:p>
        </w:tc>
        <w:tc>
          <w:tcPr>
            <w:tcW w:w="2764" w:type="dxa"/>
          </w:tcPr>
          <w:p>
            <w:pPr>
              <w:numPr>
                <w:ilvl w:val="0"/>
                <w:numId w:val="0"/>
              </w:numPr>
              <w:rPr>
                <w:rFonts w:hint="default"/>
                <w:vertAlign w:val="baseline"/>
                <w:lang w:val="en-US" w:eastAsia="zh-CN"/>
              </w:rPr>
            </w:pPr>
            <w:r>
              <w:rPr>
                <w:rFonts w:hint="default"/>
                <w:vertAlign w:val="baseline"/>
                <w:lang w:val="en-US" w:eastAsia="zh-CN"/>
              </w:rPr>
              <w:t>3273.371141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mon_use_days</w:t>
            </w:r>
          </w:p>
        </w:tc>
        <w:tc>
          <w:tcPr>
            <w:tcW w:w="2764" w:type="dxa"/>
          </w:tcPr>
          <w:p>
            <w:pPr>
              <w:numPr>
                <w:ilvl w:val="0"/>
                <w:numId w:val="0"/>
              </w:numPr>
              <w:rPr>
                <w:rFonts w:hint="default"/>
                <w:vertAlign w:val="baseline"/>
                <w:lang w:val="en-US" w:eastAsia="zh-CN"/>
              </w:rPr>
            </w:pPr>
            <w:r>
              <w:rPr>
                <w:rFonts w:hint="default"/>
                <w:vertAlign w:val="baseline"/>
                <w:lang w:val="en-US" w:eastAsia="zh-CN"/>
              </w:rPr>
              <w:t>13.447850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is_p_app_wx_times</w:t>
            </w:r>
          </w:p>
        </w:tc>
        <w:tc>
          <w:tcPr>
            <w:tcW w:w="2764" w:type="dxa"/>
          </w:tcPr>
          <w:p>
            <w:pPr>
              <w:numPr>
                <w:ilvl w:val="0"/>
                <w:numId w:val="0"/>
              </w:numPr>
              <w:rPr>
                <w:rFonts w:hint="default"/>
                <w:vertAlign w:val="baseline"/>
                <w:lang w:val="en-US" w:eastAsia="zh-CN"/>
              </w:rPr>
            </w:pPr>
            <w:r>
              <w:rPr>
                <w:rFonts w:hint="default"/>
                <w:vertAlign w:val="baseline"/>
                <w:lang w:val="en-US" w:eastAsia="zh-CN"/>
              </w:rPr>
              <w:t>1501.844455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zhujiao_time</w:t>
            </w:r>
          </w:p>
        </w:tc>
        <w:tc>
          <w:tcPr>
            <w:tcW w:w="2764" w:type="dxa"/>
          </w:tcPr>
          <w:p>
            <w:pPr>
              <w:numPr>
                <w:ilvl w:val="0"/>
                <w:numId w:val="0"/>
              </w:numPr>
              <w:rPr>
                <w:rFonts w:hint="default"/>
                <w:vertAlign w:val="baseline"/>
                <w:lang w:val="en-US" w:eastAsia="zh-CN"/>
              </w:rPr>
            </w:pPr>
            <w:r>
              <w:rPr>
                <w:rFonts w:hint="default"/>
                <w:vertAlign w:val="baseline"/>
                <w:lang w:val="en-US" w:eastAsia="zh-CN"/>
              </w:rPr>
              <w:t>7723.583749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zhujiao_times</w:t>
            </w:r>
          </w:p>
        </w:tc>
        <w:tc>
          <w:tcPr>
            <w:tcW w:w="2764" w:type="dxa"/>
          </w:tcPr>
          <w:p>
            <w:pPr>
              <w:numPr>
                <w:ilvl w:val="0"/>
                <w:numId w:val="0"/>
              </w:numPr>
              <w:rPr>
                <w:rFonts w:hint="default"/>
                <w:vertAlign w:val="baseline"/>
                <w:lang w:val="en-US" w:eastAsia="zh-CN"/>
              </w:rPr>
            </w:pPr>
            <w:r>
              <w:rPr>
                <w:rFonts w:hint="default"/>
                <w:vertAlign w:val="baseline"/>
                <w:lang w:val="en-US" w:eastAsia="zh-CN"/>
              </w:rPr>
              <w:t>88.860545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mb5</w:t>
            </w:r>
          </w:p>
        </w:tc>
        <w:tc>
          <w:tcPr>
            <w:tcW w:w="2764" w:type="dxa"/>
          </w:tcPr>
          <w:p>
            <w:pPr>
              <w:numPr>
                <w:ilvl w:val="0"/>
                <w:numId w:val="0"/>
              </w:numPr>
              <w:rPr>
                <w:rFonts w:hint="default"/>
                <w:vertAlign w:val="baseline"/>
                <w:lang w:val="en-US" w:eastAsia="zh-CN"/>
              </w:rPr>
            </w:pPr>
            <w:r>
              <w:rPr>
                <w:rFonts w:hint="default"/>
                <w:vertAlign w:val="baseline"/>
                <w:lang w:val="en-US" w:eastAsia="zh-CN"/>
              </w:rPr>
              <w:t>3.474165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mb10</w:t>
            </w:r>
          </w:p>
        </w:tc>
        <w:tc>
          <w:tcPr>
            <w:tcW w:w="2764" w:type="dxa"/>
          </w:tcPr>
          <w:p>
            <w:pPr>
              <w:numPr>
                <w:ilvl w:val="0"/>
                <w:numId w:val="0"/>
              </w:numPr>
              <w:rPr>
                <w:rFonts w:hint="default"/>
                <w:vertAlign w:val="baseline"/>
                <w:lang w:val="en-US" w:eastAsia="zh-CN"/>
              </w:rPr>
            </w:pPr>
            <w:r>
              <w:rPr>
                <w:rFonts w:hint="default"/>
                <w:vertAlign w:val="baseline"/>
                <w:lang w:val="en-US" w:eastAsia="zh-CN"/>
              </w:rPr>
              <w:t>12.031849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mb30</w:t>
            </w:r>
          </w:p>
        </w:tc>
        <w:tc>
          <w:tcPr>
            <w:tcW w:w="2764" w:type="dxa"/>
          </w:tcPr>
          <w:p>
            <w:pPr>
              <w:numPr>
                <w:ilvl w:val="0"/>
                <w:numId w:val="0"/>
              </w:numPr>
              <w:rPr>
                <w:rFonts w:hint="default"/>
                <w:vertAlign w:val="baseline"/>
                <w:lang w:val="en-US" w:eastAsia="zh-CN"/>
              </w:rPr>
            </w:pPr>
            <w:r>
              <w:rPr>
                <w:rFonts w:hint="default"/>
                <w:vertAlign w:val="baseline"/>
                <w:lang w:val="en-US" w:eastAsia="zh-CN"/>
              </w:rPr>
              <w:t>38.792758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mb60</w:t>
            </w:r>
          </w:p>
        </w:tc>
        <w:tc>
          <w:tcPr>
            <w:tcW w:w="2764" w:type="dxa"/>
          </w:tcPr>
          <w:p>
            <w:pPr>
              <w:numPr>
                <w:ilvl w:val="0"/>
                <w:numId w:val="0"/>
              </w:numPr>
              <w:rPr>
                <w:rFonts w:hint="default"/>
                <w:vertAlign w:val="baseline"/>
                <w:lang w:val="en-US" w:eastAsia="zh-CN"/>
              </w:rPr>
            </w:pPr>
            <w:r>
              <w:rPr>
                <w:rFonts w:hint="default"/>
                <w:vertAlign w:val="baseline"/>
                <w:lang w:val="en-US" w:eastAsia="zh-CN"/>
              </w:rPr>
              <w:t>19.882516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ma60</w:t>
            </w:r>
          </w:p>
        </w:tc>
        <w:tc>
          <w:tcPr>
            <w:tcW w:w="2764" w:type="dxa"/>
          </w:tcPr>
          <w:p>
            <w:pPr>
              <w:numPr>
                <w:ilvl w:val="0"/>
                <w:numId w:val="0"/>
              </w:numPr>
              <w:rPr>
                <w:rFonts w:hint="default"/>
                <w:vertAlign w:val="baseline"/>
                <w:lang w:val="en-US" w:eastAsia="zh-CN"/>
              </w:rPr>
            </w:pPr>
            <w:r>
              <w:rPr>
                <w:rFonts w:hint="eastAsia"/>
                <w:vertAlign w:val="baseline"/>
                <w:lang w:val="en-US" w:eastAsia="zh-CN"/>
              </w:rPr>
              <w:t>25.651550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total_count</w:t>
            </w:r>
          </w:p>
        </w:tc>
        <w:tc>
          <w:tcPr>
            <w:tcW w:w="2764" w:type="dxa"/>
          </w:tcPr>
          <w:p>
            <w:pPr>
              <w:numPr>
                <w:ilvl w:val="0"/>
                <w:numId w:val="0"/>
              </w:numPr>
              <w:rPr>
                <w:rFonts w:hint="default"/>
                <w:vertAlign w:val="baseline"/>
                <w:lang w:val="en-US" w:eastAsia="zh-CN"/>
              </w:rPr>
            </w:pPr>
            <w:r>
              <w:rPr>
                <w:rFonts w:hint="default"/>
                <w:vertAlign w:val="baseline"/>
                <w:lang w:val="en-US" w:eastAsia="zh-CN"/>
              </w:rPr>
              <w:t>154.629745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beijiao_times</w:t>
            </w:r>
          </w:p>
        </w:tc>
        <w:tc>
          <w:tcPr>
            <w:tcW w:w="2764" w:type="dxa"/>
          </w:tcPr>
          <w:p>
            <w:pPr>
              <w:numPr>
                <w:ilvl w:val="0"/>
                <w:numId w:val="0"/>
              </w:numPr>
              <w:rPr>
                <w:rFonts w:hint="default"/>
                <w:vertAlign w:val="baseline"/>
                <w:lang w:val="en-US" w:eastAsia="zh-CN"/>
              </w:rPr>
            </w:pPr>
            <w:r>
              <w:rPr>
                <w:rFonts w:hint="eastAsia"/>
                <w:vertAlign w:val="baseline"/>
                <w:lang w:val="en-US" w:eastAsia="zh-CN"/>
              </w:rPr>
              <w:t>78.777257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use_days</w:t>
            </w:r>
          </w:p>
        </w:tc>
        <w:tc>
          <w:tcPr>
            <w:tcW w:w="2764" w:type="dxa"/>
          </w:tcPr>
          <w:p>
            <w:pPr>
              <w:numPr>
                <w:ilvl w:val="0"/>
                <w:numId w:val="0"/>
              </w:numPr>
              <w:rPr>
                <w:rFonts w:hint="default"/>
                <w:vertAlign w:val="baseline"/>
                <w:lang w:val="en-US" w:eastAsia="zh-CN"/>
              </w:rPr>
            </w:pPr>
            <w:r>
              <w:rPr>
                <w:rFonts w:hint="eastAsia"/>
              </w:rPr>
              <w:t>11.535426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3041" w:type="dxa"/>
          </w:tcPr>
          <w:p>
            <w:pPr>
              <w:numPr>
                <w:ilvl w:val="0"/>
                <w:numId w:val="0"/>
              </w:numPr>
              <w:rPr>
                <w:rFonts w:hint="default"/>
                <w:vertAlign w:val="baseline"/>
                <w:lang w:val="en-US" w:eastAsia="zh-CN"/>
              </w:rPr>
            </w:pPr>
            <w:r>
              <w:rPr>
                <w:rFonts w:hint="default"/>
                <w:vertAlign w:val="baseline"/>
                <w:lang w:val="en-US" w:eastAsia="zh-CN"/>
              </w:rPr>
              <w:t>zhujiao</w:t>
            </w:r>
          </w:p>
        </w:tc>
        <w:tc>
          <w:tcPr>
            <w:tcW w:w="2764" w:type="dxa"/>
          </w:tcPr>
          <w:p>
            <w:pPr>
              <w:numPr>
                <w:ilvl w:val="0"/>
                <w:numId w:val="0"/>
              </w:numPr>
              <w:rPr>
                <w:rFonts w:hint="default"/>
                <w:vertAlign w:val="baseline"/>
                <w:lang w:val="en-US" w:eastAsia="zh-CN"/>
              </w:rPr>
            </w:pPr>
            <w:r>
              <w:rPr>
                <w:rFonts w:hint="default"/>
                <w:vertAlign w:val="baseline"/>
                <w:lang w:val="en-US" w:eastAsia="zh-CN"/>
              </w:rPr>
              <w:t>147.391548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beijiao</w:t>
            </w:r>
          </w:p>
        </w:tc>
        <w:tc>
          <w:tcPr>
            <w:tcW w:w="2764" w:type="dxa"/>
          </w:tcPr>
          <w:p>
            <w:pPr>
              <w:numPr>
                <w:ilvl w:val="0"/>
                <w:numId w:val="0"/>
              </w:numPr>
              <w:rPr>
                <w:rFonts w:hint="default"/>
                <w:vertAlign w:val="baseline"/>
                <w:lang w:val="en-US" w:eastAsia="zh-CN"/>
              </w:rPr>
            </w:pPr>
            <w:r>
              <w:rPr>
                <w:rFonts w:hint="default"/>
                <w:vertAlign w:val="baseline"/>
                <w:lang w:val="en-US" w:eastAsia="zh-CN"/>
              </w:rPr>
              <w:t>2.140705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zhujiao_jt</w:t>
            </w:r>
          </w:p>
        </w:tc>
        <w:tc>
          <w:tcPr>
            <w:tcW w:w="2764" w:type="dxa"/>
          </w:tcPr>
          <w:p>
            <w:pPr>
              <w:numPr>
                <w:ilvl w:val="0"/>
                <w:numId w:val="0"/>
              </w:numPr>
              <w:rPr>
                <w:rFonts w:hint="default"/>
                <w:vertAlign w:val="baseline"/>
                <w:lang w:val="en-US" w:eastAsia="zh-CN"/>
              </w:rPr>
            </w:pPr>
            <w:r>
              <w:rPr>
                <w:rFonts w:hint="eastAsia"/>
                <w:vertAlign w:val="baseline"/>
                <w:lang w:val="en-US" w:eastAsia="zh-CN"/>
              </w:rPr>
              <w:t>221.272752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open</w:t>
            </w:r>
          </w:p>
        </w:tc>
        <w:tc>
          <w:tcPr>
            <w:tcW w:w="2764" w:type="dxa"/>
          </w:tcPr>
          <w:p>
            <w:pPr>
              <w:numPr>
                <w:ilvl w:val="0"/>
                <w:numId w:val="0"/>
              </w:numPr>
              <w:rPr>
                <w:rFonts w:hint="default"/>
                <w:vertAlign w:val="baseline"/>
                <w:lang w:val="en-US" w:eastAsia="zh-CN"/>
              </w:rPr>
            </w:pPr>
            <w:r>
              <w:rPr>
                <w:rFonts w:hint="default"/>
                <w:vertAlign w:val="baseline"/>
                <w:lang w:val="en-US" w:eastAsia="zh-CN"/>
              </w:rPr>
              <w:t>6.160473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eastAsia"/>
                <w:vertAlign w:val="baseline"/>
                <w:lang w:val="en-US" w:eastAsia="zh-CN"/>
              </w:rPr>
              <w:t>close</w:t>
            </w:r>
          </w:p>
        </w:tc>
        <w:tc>
          <w:tcPr>
            <w:tcW w:w="2764" w:type="dxa"/>
          </w:tcPr>
          <w:p>
            <w:pPr>
              <w:numPr>
                <w:ilvl w:val="0"/>
                <w:numId w:val="0"/>
              </w:numPr>
              <w:rPr>
                <w:rFonts w:hint="default"/>
                <w:vertAlign w:val="baseline"/>
                <w:lang w:val="en-US" w:eastAsia="zh-CN"/>
              </w:rPr>
            </w:pPr>
            <w:r>
              <w:rPr>
                <w:rFonts w:hint="default"/>
                <w:vertAlign w:val="baseline"/>
                <w:lang w:val="en-US" w:eastAsia="zh-CN"/>
              </w:rPr>
              <w:t>6.904983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open_day</w:t>
            </w:r>
          </w:p>
        </w:tc>
        <w:tc>
          <w:tcPr>
            <w:tcW w:w="2764" w:type="dxa"/>
          </w:tcPr>
          <w:p>
            <w:pPr>
              <w:numPr>
                <w:ilvl w:val="0"/>
                <w:numId w:val="0"/>
              </w:numPr>
              <w:rPr>
                <w:rFonts w:hint="default"/>
                <w:vertAlign w:val="baseline"/>
                <w:lang w:val="en-US" w:eastAsia="zh-CN"/>
              </w:rPr>
            </w:pPr>
            <w:r>
              <w:rPr>
                <w:rFonts w:hint="default"/>
                <w:vertAlign w:val="baseline"/>
                <w:lang w:val="en-US" w:eastAsia="zh-CN"/>
              </w:rPr>
              <w:t>13.843749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cell_num</w:t>
            </w:r>
          </w:p>
        </w:tc>
        <w:tc>
          <w:tcPr>
            <w:tcW w:w="2764" w:type="dxa"/>
          </w:tcPr>
          <w:p>
            <w:pPr>
              <w:numPr>
                <w:ilvl w:val="0"/>
                <w:numId w:val="0"/>
              </w:numPr>
              <w:rPr>
                <w:rFonts w:hint="default"/>
                <w:vertAlign w:val="baseline"/>
                <w:lang w:val="en-US" w:eastAsia="zh-CN"/>
              </w:rPr>
            </w:pPr>
            <w:r>
              <w:rPr>
                <w:rFonts w:hint="default"/>
                <w:vertAlign w:val="baseline"/>
                <w:lang w:val="en-US" w:eastAsia="zh-CN"/>
              </w:rPr>
              <w:t>55.570052</w:t>
            </w:r>
          </w:p>
        </w:tc>
      </w:tr>
    </w:tbl>
    <w:p>
      <w:pPr>
        <w:numPr>
          <w:ilvl w:val="0"/>
          <w:numId w:val="0"/>
        </w:numPr>
        <w:ind w:leftChars="0"/>
        <w:jc w:val="center"/>
        <w:rPr>
          <w:rFonts w:hint="default"/>
          <w:lang w:val="en-US" w:eastAsia="zh-CN"/>
        </w:rPr>
      </w:pPr>
      <w:r>
        <w:rPr>
          <w:rFonts w:hint="eastAsia"/>
          <w:lang w:val="en-US" w:eastAsia="zh-CN"/>
        </w:rPr>
        <w:t>表3.1.1</w:t>
      </w:r>
    </w:p>
    <w:p>
      <w:pPr>
        <w:keepNext w:val="0"/>
        <w:keepLines w:val="0"/>
        <w:widowControl/>
        <w:suppressLineNumbers w:val="0"/>
        <w:jc w:val="left"/>
        <w:rPr>
          <w:rFonts w:hint="default"/>
          <w:lang w:val="en-US" w:eastAsia="zh-CN"/>
        </w:rPr>
      </w:pPr>
      <w:r>
        <w:rPr>
          <w:rFonts w:hint="eastAsia"/>
          <w:lang w:val="en-US" w:eastAsia="zh-CN"/>
        </w:rPr>
        <w:t>观察上表发现，对于前5行布尔型特征，他们的方差非常小。事实上，如图3.1.1所示，各个布尔型特征中，0值出现的频率都在80%以上。所以我们可以推定，这5个布尔型特征对于模型没有帮助，我们可以剔除掉这5个特征。</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104130" cy="5709920"/>
            <wp:effectExtent l="0" t="0" r="1270" b="508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1"/>
                    <a:srcRect l="7361" t="356" r="8977" b="2170"/>
                    <a:stretch>
                      <a:fillRect/>
                    </a:stretch>
                  </pic:blipFill>
                  <pic:spPr>
                    <a:xfrm>
                      <a:off x="0" y="0"/>
                      <a:ext cx="5104130" cy="5709920"/>
                    </a:xfrm>
                    <a:prstGeom prst="rect">
                      <a:avLst/>
                    </a:prstGeom>
                    <a:noFill/>
                    <a:ln w="9525">
                      <a:noFill/>
                    </a:ln>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图3.1.1</w:t>
      </w:r>
    </w:p>
    <w:p>
      <w:pPr>
        <w:numPr>
          <w:ilvl w:val="0"/>
          <w:numId w:val="0"/>
        </w:numPr>
        <w:ind w:leftChars="0"/>
        <w:rPr>
          <w:rFonts w:hint="default"/>
          <w:lang w:val="en-US" w:eastAsia="zh-CN"/>
        </w:rPr>
      </w:pPr>
    </w:p>
    <w:p>
      <w:pPr>
        <w:numPr>
          <w:ilvl w:val="2"/>
          <w:numId w:val="1"/>
        </w:numPr>
        <w:ind w:left="0" w:leftChars="0" w:firstLine="0" w:firstLineChars="0"/>
        <w:rPr>
          <w:rFonts w:hint="eastAsia"/>
          <w:lang w:val="en-US" w:eastAsia="zh-CN"/>
        </w:rPr>
      </w:pPr>
      <w:r>
        <w:rPr>
          <w:rFonts w:hint="eastAsia"/>
          <w:lang w:val="en-US" w:eastAsia="zh-CN"/>
        </w:rPr>
        <w:t>卡方检验</w:t>
      </w:r>
    </w:p>
    <w:p>
      <w:pPr>
        <w:numPr>
          <w:numId w:val="0"/>
        </w:numPr>
        <w:ind w:leftChars="0"/>
        <w:rPr>
          <w:rFonts w:hint="eastAsia"/>
          <w:lang w:val="en-US" w:eastAsia="zh-CN"/>
        </w:rPr>
      </w:pPr>
      <w:r>
        <w:rPr>
          <w:rFonts w:hint="eastAsia"/>
          <w:lang w:val="en-US" w:eastAsia="zh-CN"/>
        </w:rPr>
        <w:t>卡方检验的目的是检验定性自变量对定性因变量的相关性。卡方检验的无效假设</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hAnsi="DejaVu Math TeX Gyre"/>
          <w:i w:val="0"/>
          <w:lang w:val="en-US" w:eastAsia="zh-CN"/>
        </w:rPr>
        <w:t>是：</w:t>
      </w:r>
      <w:r>
        <w:rPr>
          <w:rFonts w:hint="eastAsia"/>
          <w:lang w:val="en-US" w:eastAsia="zh-CN"/>
        </w:rPr>
        <w:t>观察频数与期望频数与期望频数没有差别。令A代表某个类别的观察频数，E代表基于</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lang w:val="en-US" w:eastAsia="zh-CN"/>
        </w:rPr>
        <w:t>计算出的期望频数，A与E之差称为残差。则</w:t>
      </w:r>
    </w:p>
    <w:p>
      <w:pPr>
        <w:numPr>
          <w:numId w:val="0"/>
        </w:numPr>
        <w:ind w:leftChars="0"/>
        <m:rPr/>
        <w:rPr>
          <w:rFonts w:hint="default" w:hAnsi="DejaVu Math TeX Gyre"/>
          <w:i w:val="0"/>
          <w:lang w:val="en-US"/>
        </w:rPr>
      </w:pPr>
      <m:oMathPara>
        <m:oMath>
          <m:sSup>
            <m:sSupPr>
              <m:ctrlPr>
                <m:rPr/>
                <w:rPr>
                  <w:rFonts w:ascii="DejaVu Math TeX Gyre" w:hAnsi="DejaVu Math TeX Gyre"/>
                  <w:lang w:val="en-US"/>
                </w:rPr>
              </m:ctrlPr>
            </m:sSupPr>
            <m:e>
              <m:r>
                <m:rPr>
                  <m:sty m:val="p"/>
                </m:rPr>
                <w:rPr>
                  <w:rFonts w:ascii="DejaVu Math TeX Gyre" w:hAnsi="DejaVu Math TeX Gyre"/>
                  <w:lang w:val="en-US"/>
                </w:rPr>
                <m:t>χ</m:t>
              </m:r>
              <m:ctrlPr>
                <m:rPr/>
                <w:rPr>
                  <w:rFonts w:ascii="DejaVu Math TeX Gyre" w:hAnsi="DejaVu Math TeX Gyre"/>
                  <w:lang w:val="en-US"/>
                </w:rPr>
              </m:ctrlPr>
            </m:e>
            <m:sup>
              <m:r>
                <m:rPr>
                  <m:sty m:val="p"/>
                </m:rPr>
                <w:rPr>
                  <w:rFonts w:hint="default" w:ascii="DejaVu Math TeX Gyre" w:hAnsi="DejaVu Math TeX Gyre"/>
                  <w:lang w:val="en-US"/>
                </w:rPr>
                <m:t>2</m:t>
              </m:r>
              <m:ctrlPr>
                <m:rPr/>
                <w:rPr>
                  <w:rFonts w:ascii="DejaVu Math TeX Gyre" w:hAnsi="DejaVu Math TeX Gyre"/>
                  <w:lang w:val="en-US"/>
                </w:rPr>
              </m:ctrlPr>
            </m:sup>
          </m:sSup>
          <m:r>
            <m:rPr>
              <m:sty m:val="p"/>
            </m:rPr>
            <w:rPr>
              <w:rFonts w:hint="default" w:ascii="DejaVu Math TeX Gyre" w:hAnsi="DejaVu Math TeX Gyre"/>
              <w:lang w:val="en-US"/>
            </w:rPr>
            <m:t xml:space="preserve"> = </m:t>
          </m:r>
          <m:nary>
            <m:naryPr>
              <m:chr m:val="∑"/>
              <m:limLoc m:val="undOvr"/>
              <m:subHide m:val="1"/>
              <m:supHide m:val="1"/>
              <m:ctrlPr>
                <m:rPr/>
                <w:rPr>
                  <w:rFonts w:hint="default" w:ascii="DejaVu Math TeX Gyre" w:hAnsi="DejaVu Math TeX Gyre"/>
                  <w:lang w:val="en-US"/>
                </w:rPr>
              </m:ctrlPr>
            </m:naryPr>
            <m:sub>
              <m:ctrlPr>
                <m:rPr/>
                <w:rPr>
                  <w:rFonts w:hint="default" w:ascii="DejaVu Math TeX Gyre" w:hAnsi="DejaVu Math TeX Gyre"/>
                  <w:lang w:val="en-US"/>
                </w:rPr>
              </m:ctrlPr>
            </m:sub>
            <m:sup>
              <m:ctrlPr>
                <m:rPr/>
                <w:rPr>
                  <w:rFonts w:hint="default" w:ascii="DejaVu Math TeX Gyre" w:hAnsi="DejaVu Math TeX Gyre"/>
                  <w:lang w:val="en-US"/>
                </w:rPr>
              </m:ctrlPr>
            </m:sup>
            <m:e>
              <m:f>
                <m:fPr>
                  <m:ctrlPr>
                    <w:rPr>
                      <w:rFonts w:hint="default" w:ascii="DejaVu Math TeX Gyre" w:hAnsi="DejaVu Math TeX Gyre"/>
                      <w:lang w:val="en-US"/>
                    </w:rPr>
                  </m:ctrlPr>
                </m:fPr>
                <m:num>
                  <m:sSup>
                    <m:sSupPr>
                      <m:ctrlPr>
                        <w:rPr>
                          <w:rFonts w:hint="default" w:ascii="DejaVu Math TeX Gyre" w:hAnsi="DejaVu Math TeX Gyre"/>
                          <w:lang w:val="en-US"/>
                        </w:rPr>
                      </m:ctrlPr>
                    </m:sSupPr>
                    <m:e>
                      <m:r>
                        <m:rPr>
                          <m:sty m:val="p"/>
                        </m:rPr>
                        <w:rPr>
                          <w:rFonts w:hint="default" w:ascii="DejaVu Math TeX Gyre" w:hAnsi="DejaVu Math TeX Gyre"/>
                          <w:lang w:val="en-US"/>
                        </w:rPr>
                        <m:t>(A−E)</m:t>
                      </m:r>
                      <m:ctrlPr>
                        <w:rPr>
                          <w:rFonts w:hint="default" w:ascii="DejaVu Math TeX Gyre" w:hAnsi="DejaVu Math TeX Gyre"/>
                          <w:lang w:val="en-US"/>
                        </w:rPr>
                      </m:ctrlPr>
                    </m:e>
                    <m:sup>
                      <m:r>
                        <m:rPr/>
                        <w:rPr>
                          <w:rFonts w:ascii="DejaVu Math TeX Gyre" w:hAnsi="DejaVu Math TeX Gyre"/>
                          <w:lang w:val="en-US"/>
                        </w:rPr>
                        <m:t>2</m:t>
                      </m:r>
                      <m:ctrlPr>
                        <w:rPr>
                          <w:rFonts w:hint="default" w:ascii="DejaVu Math TeX Gyre" w:hAnsi="DejaVu Math TeX Gyre"/>
                          <w:lang w:val="en-US"/>
                        </w:rPr>
                      </m:ctrlPr>
                    </m:sup>
                  </m:sSup>
                  <m:ctrlPr>
                    <w:rPr>
                      <w:rFonts w:hint="default" w:ascii="DejaVu Math TeX Gyre" w:hAnsi="DejaVu Math TeX Gyre"/>
                      <w:lang w:val="en-US"/>
                    </w:rPr>
                  </m:ctrlPr>
                </m:num>
                <m:den>
                  <m:r>
                    <m:rPr>
                      <m:sty m:val="p"/>
                    </m:rPr>
                    <w:rPr>
                      <w:rFonts w:hint="default" w:ascii="DejaVu Math TeX Gyre" w:hAnsi="DejaVu Math TeX Gyre"/>
                      <w:lang w:val="en-US"/>
                    </w:rPr>
                    <m:t>E</m:t>
                  </m:r>
                  <m:ctrlPr>
                    <w:rPr>
                      <w:rFonts w:hint="default" w:ascii="DejaVu Math TeX Gyre" w:hAnsi="DejaVu Math TeX Gyre"/>
                      <w:lang w:val="en-US"/>
                    </w:rPr>
                  </m:ctrlPr>
                </m:den>
              </m:f>
              <m:ctrlPr>
                <m:rPr/>
                <w:rPr>
                  <w:rFonts w:hint="default" w:ascii="DejaVu Math TeX Gyre" w:hAnsi="DejaVu Math TeX Gyre"/>
                  <w:lang w:val="en-US"/>
                </w:rPr>
              </m:ctrlPr>
            </m:e>
          </m:nary>
        </m:oMath>
      </m:oMathPara>
    </w:p>
    <w:p>
      <w:pPr>
        <w:numPr>
          <w:numId w:val="0"/>
        </w:numPr>
        <w:ind w:leftChars="0"/>
        <m:rPr/>
        <w:rPr>
          <w:rFonts w:hint="eastAsia" w:hAnsi="DejaVu Math TeX Gyre"/>
          <w:i w:val="0"/>
          <w:lang w:val="en-US" w:eastAsia="zh-CN"/>
        </w:rPr>
      </w:pPr>
      <w:r>
        <m:rPr/>
        <w:rPr>
          <w:rFonts w:hint="eastAsia" w:hAnsi="DejaVu Math TeX Gyre"/>
          <w:i w:val="0"/>
          <w:lang w:val="en-US" w:eastAsia="zh-CN"/>
        </w:rPr>
        <w:t>这个统计量就表示</w:t>
      </w:r>
      <w:r>
        <m:rPr/>
        <w:rPr>
          <w:rFonts w:hint="default" w:hAnsi="DejaVu Math TeX Gyre"/>
          <w:i w:val="0"/>
          <w:lang w:val="en-US" w:eastAsia="zh-CN"/>
        </w:rPr>
        <w:t>自变量对因变量的相关性</w:t>
      </w:r>
      <w:r>
        <m:rPr/>
        <w:rPr>
          <w:rFonts w:hint="eastAsia" w:hAnsi="DejaVu Math TeX Gyre"/>
          <w:i w:val="0"/>
          <w:lang w:val="en-US" w:eastAsia="zh-CN"/>
        </w:rPr>
        <w:t>。</w:t>
      </w:r>
    </w:p>
    <w:p>
      <w:pPr>
        <w:numPr>
          <w:numId w:val="0"/>
        </w:numPr>
        <w:ind w:leftChars="0"/>
        <w:rPr>
          <w:rFonts w:hint="eastAsia" w:hAnsi="DejaVu Math TeX Gyre"/>
          <w:i w:val="0"/>
          <w:lang w:val="en-US" w:eastAsia="zh-CN"/>
        </w:rPr>
      </w:pPr>
      <w:r>
        <m:rPr/>
        <w:rPr>
          <w:rFonts w:hint="eastAsia" w:hAnsi="DejaVu Math TeX Gyre"/>
          <w:i w:val="0"/>
          <w:lang w:val="en-US" w:eastAsia="zh-CN"/>
        </w:rPr>
        <w:t>sklearn中的feature_selection模块提供了进行卡方检验的方法chi2,该方法返回卡方值和P值两个统计量,因为我们很难</w:t>
      </w:r>
      <w:r>
        <w:rPr>
          <w:rFonts w:hint="eastAsia" w:hAnsi="DejaVu Math TeX Gyre"/>
          <w:i w:val="0"/>
          <w:lang w:val="en-US" w:eastAsia="zh-CN"/>
        </w:rPr>
        <w:t>界定</w:t>
      </w:r>
      <w:r>
        <m:rPr/>
        <w:rPr>
          <w:rFonts w:hint="eastAsia" w:hAnsi="DejaVu Math TeX Gyre"/>
          <w:i w:val="0"/>
          <w:lang w:val="en-US" w:eastAsia="zh-CN"/>
        </w:rPr>
        <w:t>卡方值的有效范围,所以我们通过p值来判断自变量对因变量的相关性。我们一般使用0.01或0.05作为显著性水平。即只有当p</w:t>
      </w:r>
      <m:oMath>
        <m:r>
          <m:rPr>
            <m:sty m:val="p"/>
          </m:rPr>
          <w:rPr>
            <w:rFonts w:ascii="DejaVu Math TeX Gyre" w:hAnsi="DejaVu Math TeX Gyre"/>
            <w:lang w:val="en-US"/>
          </w:rPr>
          <m:t>≤</m:t>
        </m:r>
        <m:r>
          <m:rPr>
            <m:sty m:val="p"/>
          </m:rPr>
          <w:rPr>
            <w:rFonts w:hint="default" w:ascii="DejaVu Math TeX Gyre" w:hAnsi="DejaVu Math TeX Gyre"/>
            <w:lang w:val="en-US"/>
          </w:rPr>
          <m:t>0.05</m:t>
        </m:r>
      </m:oMath>
      <w:r>
        <m:rPr/>
        <w:rPr>
          <w:rFonts w:hint="eastAsia" w:hAnsi="DejaVu Math TeX Gyre"/>
          <w:b w:val="0"/>
          <w:i w:val="0"/>
          <w:lang w:val="en-US" w:eastAsia="zh-CN"/>
        </w:rPr>
        <w:t>或0.01时，我们才认为</w:t>
      </w:r>
      <w:r>
        <w:rPr>
          <w:rFonts w:hint="default" w:hAnsi="DejaVu Math TeX Gyre"/>
          <w:i w:val="0"/>
          <w:lang w:val="en-US" w:eastAsia="zh-CN"/>
        </w:rPr>
        <w:t>自变量</w:t>
      </w:r>
      <w:r>
        <w:rPr>
          <w:rFonts w:hint="eastAsia" w:hAnsi="DejaVu Math TeX Gyre"/>
          <w:i w:val="0"/>
          <w:lang w:val="en-US" w:eastAsia="zh-CN"/>
        </w:rPr>
        <w:t>和</w:t>
      </w:r>
      <w:r>
        <w:rPr>
          <w:rFonts w:hint="default" w:hAnsi="DejaVu Math TeX Gyre"/>
          <w:i w:val="0"/>
          <w:lang w:val="en-US" w:eastAsia="zh-CN"/>
        </w:rPr>
        <w:t>因变量</w:t>
      </w:r>
      <w:r>
        <w:rPr>
          <w:rFonts w:hint="eastAsia" w:hAnsi="DejaVu Math TeX Gyre"/>
          <w:i w:val="0"/>
          <w:lang w:val="en-US" w:eastAsia="zh-CN"/>
        </w:rPr>
        <w:t>有</w:t>
      </w:r>
      <w:r>
        <w:rPr>
          <w:rFonts w:hint="default" w:hAnsi="DejaVu Math TeX Gyre"/>
          <w:i w:val="0"/>
          <w:lang w:val="en-US" w:eastAsia="zh-CN"/>
        </w:rPr>
        <w:t>相关性</w:t>
      </w:r>
      <w:r>
        <w:rPr>
          <w:rFonts w:hint="eastAsia" w:hAnsi="DejaVu Math TeX Gyre"/>
          <w:i w:val="0"/>
          <w:lang w:val="en-US" w:eastAsia="zh-CN"/>
        </w:rPr>
        <w:t>。</w:t>
      </w:r>
    </w:p>
    <w:p>
      <w:pPr>
        <w:numPr>
          <w:numId w:val="0"/>
        </w:numPr>
        <w:ind w:leftChars="0"/>
        <w:rPr>
          <w:rFonts w:hint="default" w:hAnsi="DejaVu Math TeX Gyre"/>
          <w:i w:val="0"/>
          <w:lang w:val="en-US" w:eastAsia="zh-CN"/>
        </w:rPr>
      </w:pPr>
      <w:r>
        <w:rPr>
          <w:rFonts w:hint="eastAsia" w:hAnsi="DejaVu Math TeX Gyre"/>
          <w:i w:val="0"/>
          <w:lang w:val="en-US" w:eastAsia="zh-CN"/>
        </w:rPr>
        <w:t>对于本数据集，计算结果如表3.1.2，可以发现，所有的p值都小于0.01。</w:t>
      </w:r>
    </w:p>
    <w:tbl>
      <w:tblPr>
        <w:tblStyle w:val="11"/>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jc w:val="center"/>
              <w:rPr>
                <w:rFonts w:hint="default" w:hAnsi="DejaVu Math TeX Gyre"/>
                <w:i w:val="0"/>
                <w:vertAlign w:val="baseline"/>
                <w:lang w:val="en-US" w:eastAsia="zh-CN"/>
              </w:rPr>
            </w:pPr>
            <w:r>
              <w:rPr>
                <w:rFonts w:hint="eastAsia" w:hAnsi="DejaVu Math TeX Gyre"/>
                <w:i w:val="0"/>
                <w:vertAlign w:val="baseline"/>
                <w:lang w:val="en-US" w:eastAsia="zh-CN"/>
              </w:rPr>
              <w:t>特征</w:t>
            </w:r>
          </w:p>
        </w:tc>
        <w:tc>
          <w:tcPr>
            <w:tcW w:w="3109" w:type="dxa"/>
          </w:tcPr>
          <w:p>
            <w:pPr>
              <w:numPr>
                <w:numId w:val="0"/>
              </w:numPr>
              <w:jc w:val="center"/>
              <w:rPr>
                <w:rFonts w:hint="default" w:hAnsi="DejaVu Math TeX Gyre"/>
                <w:i w:val="0"/>
                <w:vertAlign w:val="baseline"/>
                <w:lang w:val="en-US" w:eastAsia="zh-CN"/>
              </w:rPr>
            </w:pPr>
            <w:r>
              <w:rPr>
                <w:rFonts w:hint="eastAsia" w:hAnsi="DejaVu Math TeX Gyre"/>
                <w:i w:val="0"/>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roam_call_duration</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roam_duration_02</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mon_use_days</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is_p_app_wx_times</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zhujiao_time</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zhujiao_times</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mb5</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mb10</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mb30</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mb60</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ma60</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total_count</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beijiao_times</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use_days</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zhujiao</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beijiao</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zhujiao_jt</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open</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close</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24"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open_day</w:t>
            </w:r>
          </w:p>
        </w:tc>
        <w:tc>
          <w:tcPr>
            <w:tcW w:w="3109" w:type="dxa"/>
          </w:tcPr>
          <w:p>
            <w:pPr>
              <w:numPr>
                <w:numId w:val="0"/>
              </w:numPr>
              <w:rPr>
                <w:rFonts w:hint="default" w:hAnsi="DejaVu Math TeX Gyre"/>
                <w:i w:val="0"/>
                <w:vertAlign w:val="baseline"/>
                <w:lang w:val="en-US" w:eastAsia="zh-CN"/>
              </w:rPr>
            </w:pPr>
            <w:r>
              <w:rPr>
                <w:rFonts w:hint="default"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numId w:val="0"/>
              </w:numPr>
              <w:rPr>
                <w:rFonts w:hint="default" w:hAnsi="DejaVu Math TeX Gyre"/>
                <w:i w:val="0"/>
                <w:vertAlign w:val="baseline"/>
                <w:lang w:val="en-US" w:eastAsia="zh-CN"/>
              </w:rPr>
            </w:pPr>
            <w:r>
              <w:rPr>
                <w:rFonts w:hint="eastAsia"/>
              </w:rPr>
              <w:t>cell_num</w:t>
            </w:r>
          </w:p>
        </w:tc>
        <w:tc>
          <w:tcPr>
            <w:tcW w:w="3109" w:type="dxa"/>
          </w:tcPr>
          <w:p>
            <w:pPr>
              <w:numPr>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bl>
    <w:p>
      <w:pPr>
        <w:numPr>
          <w:numId w:val="0"/>
        </w:numPr>
        <w:ind w:leftChars="0"/>
        <w:rPr>
          <w:rFonts w:hint="default" w:hAnsi="DejaVu Math TeX Gyre"/>
          <w:i w:val="0"/>
          <w:lang w:val="en-US" w:eastAsia="zh-CN"/>
        </w:rPr>
      </w:pPr>
    </w:p>
    <w:p>
      <w:pPr>
        <w:numPr>
          <w:numId w:val="0"/>
        </w:numPr>
        <w:ind w:leftChars="0"/>
        <w:jc w:val="center"/>
        <m:rPr/>
        <w:rPr>
          <w:rFonts w:hint="default" w:hAnsi="DejaVu Math TeX Gyre"/>
          <w:i w:val="0"/>
          <w:lang w:val="en-US" w:eastAsia="zh-CN"/>
        </w:rPr>
      </w:pPr>
      <w:r>
        <w:rPr>
          <w:rFonts w:hint="eastAsia" w:hAnsi="DejaVu Math TeX Gyre"/>
          <w:i w:val="0"/>
          <w:lang w:val="en-US" w:eastAsia="zh-CN"/>
        </w:rPr>
        <w:t>表3.1.2</w:t>
      </w:r>
    </w:p>
    <w:p>
      <w:pPr>
        <w:numPr>
          <w:numId w:val="0"/>
        </w:numPr>
        <w:ind w:leftChars="0"/>
        <m:rPr/>
        <w:rPr>
          <w:rFonts w:hint="default" w:hAnsi="DejaVu Math TeX Gyre"/>
          <w:i w:val="0"/>
          <w:lang w:val="en-US" w:eastAsia="zh-CN"/>
        </w:rPr>
      </w:pPr>
    </w:p>
    <w:p>
      <w:pPr>
        <w:numPr>
          <w:ilvl w:val="2"/>
          <w:numId w:val="1"/>
        </w:numPr>
        <w:ind w:left="0" w:leftChars="0" w:firstLine="0" w:firstLineChars="0"/>
        <w:rPr>
          <w:rFonts w:hint="default"/>
          <w:lang w:val="en-US" w:eastAsia="zh-CN"/>
        </w:rPr>
      </w:pPr>
      <w:r>
        <w:rPr>
          <w:rFonts w:hint="eastAsia"/>
          <w:lang w:val="en-US" w:eastAsia="zh-CN"/>
        </w:rPr>
        <w:t>互信息法</w:t>
      </w:r>
    </w:p>
    <w:p>
      <w:pPr>
        <w:numPr>
          <w:numId w:val="0"/>
        </w:numPr>
        <w:ind w:leftChars="0"/>
        <w:rPr>
          <w:rFonts w:hint="default"/>
          <w:lang w:val="en-US" w:eastAsia="zh-CN"/>
        </w:rPr>
      </w:pPr>
      <w:r>
        <w:rPr>
          <w:rFonts w:hint="default"/>
          <w:lang w:val="en-US" w:eastAsia="zh-CN"/>
        </w:rPr>
        <w:t>互信息法</w:t>
      </w:r>
      <w:r>
        <w:rPr>
          <w:rFonts w:hint="eastAsia"/>
          <w:lang w:val="en-US" w:eastAsia="zh-CN"/>
        </w:rPr>
        <w:t>的目的是</w:t>
      </w:r>
      <w:r>
        <w:rPr>
          <w:rFonts w:hint="default"/>
          <w:lang w:val="en-US" w:eastAsia="zh-CN"/>
        </w:rPr>
        <w:t>捕捉每个特征与标签之间的任意关系(包括线性和非线性关系)</w:t>
      </w:r>
      <w:r>
        <w:rPr>
          <w:rFonts w:hint="eastAsia"/>
          <w:lang w:val="en-US" w:eastAsia="zh-CN"/>
        </w:rPr>
        <w:t>。定义两个随机变量X,Y, 若P(X,Y) = P(X)P(Y) 则随机变量X，Y独立。随机变量的独立性反应了它们之间是否有关系，但不能刻画关系的大小。定义互信息为：</w:t>
      </w:r>
    </w:p>
    <w:p>
      <w:pPr>
        <w:numPr>
          <w:numId w:val="0"/>
        </w:numPr>
        <w:ind w:leftChars="0"/>
        <m:rPr/>
        <w:rPr>
          <w:rFonts w:hint="default" w:hAnsi="DejaVu Math TeX Gyre" w:cs="Times New Roman"/>
          <w:i w:val="0"/>
          <w:kern w:val="2"/>
          <w:sz w:val="21"/>
          <w:szCs w:val="24"/>
          <w:lang w:val="en-US" w:eastAsia="zh-CN" w:bidi="ar-SA"/>
        </w:rPr>
      </w:pPr>
      <m:oMathPara>
        <m:oMath>
          <m:r>
            <m:rPr>
              <m:sty m:val="p"/>
            </m:rPr>
            <w:rPr>
              <w:rFonts w:ascii="DejaVu Math TeX Gyre" w:hAnsi="DejaVu Math TeX Gyre" w:cs="Times New Roman"/>
              <w:kern w:val="2"/>
              <w:sz w:val="21"/>
              <w:szCs w:val="24"/>
              <w:lang w:val="en-US" w:eastAsia="zh-CN" w:bidi="ar-SA"/>
            </w:rPr>
            <m:t>I</m:t>
          </m:r>
          <m:r>
            <m:rPr>
              <m:sty m:val="p"/>
            </m:rPr>
            <w:rPr>
              <w:rFonts w:hint="default" w:ascii="DejaVu Math TeX Gyre" w:hAnsi="DejaVu Math TeX Gyre" w:cs="Times New Roman"/>
              <w:kern w:val="2"/>
              <w:sz w:val="21"/>
              <w:szCs w:val="24"/>
              <w:lang w:val="en-US" w:eastAsia="zh-CN" w:bidi="ar-SA"/>
            </w:rPr>
            <m:t>(X;Y)=</m:t>
          </m:r>
          <m:nary>
            <m:naryPr>
              <m:chr m:val="∬"/>
              <m:limLoc m:val="undOvr"/>
              <m:subHide m:val="1"/>
              <m:supHide m:val="1"/>
              <m:ctrlPr>
                <m:rPr/>
                <w:rPr>
                  <w:rFonts w:hint="default" w:ascii="DejaVu Math TeX Gyre" w:hAnsi="DejaVu Math TeX Gyre" w:cs="Times New Roman"/>
                  <w:kern w:val="2"/>
                  <w:sz w:val="21"/>
                  <w:szCs w:val="24"/>
                  <w:lang w:val="en-US" w:eastAsia="zh-CN" w:bidi="ar-SA"/>
                </w:rPr>
              </m:ctrlPr>
            </m:naryPr>
            <m:sub>
              <m:ctrlPr>
                <m:rPr/>
                <w:rPr>
                  <w:rFonts w:hint="default" w:ascii="DejaVu Math TeX Gyre" w:hAnsi="DejaVu Math TeX Gyre" w:cs="Times New Roman"/>
                  <w:kern w:val="2"/>
                  <w:sz w:val="21"/>
                  <w:szCs w:val="24"/>
                  <w:lang w:val="en-US" w:eastAsia="zh-CN" w:bidi="ar-SA"/>
                </w:rPr>
              </m:ctrlPr>
            </m:sub>
            <m:sup>
              <m:ctrlPr>
                <m:rPr/>
                <w:rPr>
                  <w:rFonts w:hint="default" w:ascii="DejaVu Math TeX Gyre" w:hAnsi="DejaVu Math TeX Gyre" w:cs="Times New Roman"/>
                  <w:kern w:val="2"/>
                  <w:sz w:val="21"/>
                  <w:szCs w:val="24"/>
                  <w:lang w:val="en-US" w:eastAsia="zh-CN" w:bidi="ar-SA"/>
                </w:rPr>
              </m:ctrlPr>
            </m:sup>
            <m:e>
              <m:r>
                <m:rPr>
                  <m:sty m:val="p"/>
                </m:rPr>
                <w:rPr>
                  <w:rFonts w:hint="default" w:ascii="DejaVu Math TeX Gyre" w:hAnsi="DejaVu Math TeX Gyre" w:cs="Times New Roman"/>
                  <w:kern w:val="2"/>
                  <w:sz w:val="21"/>
                  <w:szCs w:val="24"/>
                  <w:lang w:val="en-US" w:eastAsia="zh-CN" w:bidi="ar-SA"/>
                </w:rPr>
                <m:t>P(X,Y)log</m:t>
              </m:r>
              <m:f>
                <m:fPr>
                  <m:ctrlPr>
                    <m:rPr/>
                    <w:rPr>
                      <w:rFonts w:hint="default" w:ascii="DejaVu Math TeX Gyre" w:hAnsi="DejaVu Math TeX Gyre" w:cs="Times New Roman"/>
                      <w:kern w:val="2"/>
                      <w:sz w:val="21"/>
                      <w:szCs w:val="24"/>
                      <w:lang w:val="en-US" w:eastAsia="zh-CN" w:bidi="ar-SA"/>
                    </w:rPr>
                  </m:ctrlPr>
                </m:fPr>
                <m:num>
                  <m:r>
                    <m:rPr>
                      <m:sty m:val="p"/>
                    </m:rPr>
                    <w:rPr>
                      <w:rFonts w:hint="default" w:ascii="DejaVu Math TeX Gyre" w:hAnsi="DejaVu Math TeX Gyre" w:cs="Times New Roman"/>
                      <w:kern w:val="2"/>
                      <w:sz w:val="21"/>
                      <w:szCs w:val="24"/>
                      <w:lang w:val="en-US" w:eastAsia="zh-CN" w:bidi="ar-SA"/>
                    </w:rPr>
                    <m:t>P(X,Y)</m:t>
                  </m:r>
                  <m:ctrlPr>
                    <m:rPr/>
                    <w:rPr>
                      <w:rFonts w:hint="default" w:ascii="DejaVu Math TeX Gyre" w:hAnsi="DejaVu Math TeX Gyre" w:cs="Times New Roman"/>
                      <w:kern w:val="2"/>
                      <w:sz w:val="21"/>
                      <w:szCs w:val="24"/>
                      <w:lang w:val="en-US" w:eastAsia="zh-CN" w:bidi="ar-SA"/>
                    </w:rPr>
                  </m:ctrlPr>
                </m:num>
                <m:den>
                  <m:r>
                    <m:rPr>
                      <m:sty m:val="p"/>
                    </m:rPr>
                    <w:rPr>
                      <w:rFonts w:hint="default" w:ascii="DejaVu Math TeX Gyre" w:hAnsi="DejaVu Math TeX Gyre" w:cs="Times New Roman"/>
                      <w:kern w:val="2"/>
                      <w:sz w:val="21"/>
                      <w:szCs w:val="24"/>
                      <w:lang w:val="en-US" w:eastAsia="zh-CN" w:bidi="ar-SA"/>
                    </w:rPr>
                    <m:t>P(X)P(Y)</m:t>
                  </m:r>
                  <m:ctrlPr>
                    <m:rPr/>
                    <w:rPr>
                      <w:rFonts w:hint="default" w:ascii="DejaVu Math TeX Gyre" w:hAnsi="DejaVu Math TeX Gyre" w:cs="Times New Roman"/>
                      <w:kern w:val="2"/>
                      <w:sz w:val="21"/>
                      <w:szCs w:val="24"/>
                      <w:lang w:val="en-US" w:eastAsia="zh-CN" w:bidi="ar-SA"/>
                    </w:rPr>
                  </m:ctrlPr>
                </m:den>
              </m:f>
              <m:ctrlPr>
                <m:rPr/>
                <w:rPr>
                  <w:rFonts w:hint="default" w:ascii="DejaVu Math TeX Gyre" w:hAnsi="DejaVu Math TeX Gyre" w:cs="Times New Roman"/>
                  <w:kern w:val="2"/>
                  <w:sz w:val="21"/>
                  <w:szCs w:val="24"/>
                  <w:lang w:val="en-US" w:eastAsia="zh-CN" w:bidi="ar-SA"/>
                </w:rPr>
              </m:ctrlPr>
            </m:e>
          </m:nary>
        </m:oMath>
      </m:oMathPara>
    </w:p>
    <w:p>
      <w:pPr>
        <w:numPr>
          <w:numId w:val="0"/>
        </w:numPr>
        <w:ind w:leftChars="0"/>
        <m:rPr/>
        <w:rPr>
          <w:rFonts w:hint="eastAsia" w:hAnsi="DejaVu Math TeX Gyre" w:cs="Times New Roman"/>
          <w:i w:val="0"/>
          <w:kern w:val="2"/>
          <w:sz w:val="21"/>
          <w:szCs w:val="24"/>
          <w:lang w:val="en-US" w:eastAsia="zh-CN" w:bidi="ar-SA"/>
        </w:rPr>
      </w:pPr>
      <w:r>
        <m:rPr/>
        <w:rPr>
          <w:rFonts w:hint="default" w:hAnsi="DejaVu Math TeX Gyre" w:cs="Times New Roman"/>
          <w:i w:val="0"/>
          <w:kern w:val="2"/>
          <w:sz w:val="21"/>
          <w:szCs w:val="24"/>
          <w:lang w:val="en-US" w:eastAsia="zh-CN" w:bidi="ar-SA"/>
        </w:rPr>
        <w:t>互信息</w:t>
      </w:r>
      <w:r>
        <m:rPr/>
        <w:rPr>
          <w:rFonts w:hint="eastAsia" w:hAnsi="DejaVu Math TeX Gyre" w:cs="Times New Roman"/>
          <w:i w:val="0"/>
          <w:kern w:val="2"/>
          <w:sz w:val="21"/>
          <w:szCs w:val="24"/>
          <w:lang w:val="en-US" w:eastAsia="zh-CN" w:bidi="ar-SA"/>
        </w:rPr>
        <w:t>既可以反应</w:t>
      </w:r>
      <w:r>
        <m:rPr/>
        <w:rPr>
          <w:rFonts w:hint="default" w:hAnsi="DejaVu Math TeX Gyre" w:cs="Times New Roman"/>
          <w:i w:val="0"/>
          <w:kern w:val="2"/>
          <w:sz w:val="21"/>
          <w:szCs w:val="24"/>
          <w:lang w:val="en-US" w:eastAsia="zh-CN" w:bidi="ar-SA"/>
        </w:rPr>
        <w:t>两个随机变量之间是否有关系，也能反应</w:t>
      </w:r>
      <w:r>
        <m:rPr/>
        <w:rPr>
          <w:rFonts w:hint="eastAsia" w:hAnsi="DejaVu Math TeX Gyre" w:cs="Times New Roman"/>
          <w:i w:val="0"/>
          <w:kern w:val="2"/>
          <w:sz w:val="21"/>
          <w:szCs w:val="24"/>
          <w:lang w:val="en-US" w:eastAsia="zh-CN" w:bidi="ar-SA"/>
        </w:rPr>
        <w:t>它</w:t>
      </w:r>
      <w:r>
        <m:rPr/>
        <w:rPr>
          <w:rFonts w:hint="default" w:hAnsi="DejaVu Math TeX Gyre" w:cs="Times New Roman"/>
          <w:i w:val="0"/>
          <w:kern w:val="2"/>
          <w:sz w:val="21"/>
          <w:szCs w:val="24"/>
          <w:lang w:val="en-US" w:eastAsia="zh-CN" w:bidi="ar-SA"/>
        </w:rPr>
        <w:t>们之间关系的强弱</w:t>
      </w:r>
      <w:r>
        <m:rPr/>
        <w:rPr>
          <w:rFonts w:hint="eastAsia" w:hAnsi="DejaVu Math TeX Gyre" w:cs="Times New Roman"/>
          <w:i w:val="0"/>
          <w:kern w:val="2"/>
          <w:sz w:val="21"/>
          <w:szCs w:val="24"/>
          <w:lang w:val="en-US" w:eastAsia="zh-CN" w:bidi="ar-SA"/>
        </w:rPr>
        <w:t>。</w:t>
      </w:r>
    </w:p>
    <w:p>
      <w:pPr>
        <w:numPr>
          <w:numId w:val="0"/>
        </w:numPr>
        <w:ind w:leftChars="0"/>
        <m:rPr/>
        <w:rPr>
          <w:rFonts w:hint="eastAsia" w:hAnsi="DejaVu Math TeX Gyre" w:cs="Times New Roman"/>
          <w:i w:val="0"/>
          <w:kern w:val="2"/>
          <w:sz w:val="21"/>
          <w:szCs w:val="24"/>
          <w:lang w:val="en-US" w:eastAsia="zh-CN" w:bidi="ar-SA"/>
        </w:rPr>
      </w:pPr>
      <w:r>
        <m:rPr/>
        <w:rPr>
          <w:rFonts w:hint="eastAsia" w:hAnsi="DejaVu Math TeX Gyre" w:cs="Times New Roman"/>
          <w:i w:val="0"/>
          <w:kern w:val="2"/>
          <w:sz w:val="21"/>
          <w:szCs w:val="24"/>
          <w:lang w:val="en-US" w:eastAsia="zh-CN" w:bidi="ar-SA"/>
        </w:rPr>
        <w:t>sklearn的feature_selection.mutual_info_classif提供了实现互信息分类的方法，它的返回每个特征与标签之间的互信息量估计，这个估计量在[0,1]区间之间，值为0则表示两个变量独立,为1则表示两个变量完全相关。</w:t>
      </w:r>
    </w:p>
    <w:p>
      <w:pPr>
        <w:numPr>
          <w:numId w:val="0"/>
        </w:numPr>
        <w:ind w:leftChars="0"/>
        <w:rPr>
          <w:rFonts w:hint="eastAsia" w:hAnsi="DejaVu Math TeX Gyre"/>
          <w:i w:val="0"/>
          <w:lang w:val="en-US" w:eastAsia="zh-CN"/>
        </w:rPr>
      </w:pPr>
      <w:r>
        <w:rPr>
          <w:rFonts w:hint="eastAsia" w:hAnsi="DejaVu Math TeX Gyre"/>
          <w:i w:val="0"/>
          <w:lang w:val="en-US" w:eastAsia="zh-CN"/>
        </w:rPr>
        <w:t>对于本数据集，计算结果如表3.1.3所示。可以发现，所有特征与标签之间的互信息量都比较小。</w:t>
      </w:r>
    </w:p>
    <w:tbl>
      <w:tblPr>
        <w:tblStyle w:val="11"/>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default" w:hAnsi="DejaVu Math TeX Gyre"/>
                <w:i w:val="0"/>
                <w:vertAlign w:val="baseline"/>
                <w:lang w:val="en-US" w:eastAsia="zh-CN"/>
              </w:rPr>
            </w:pPr>
            <w:r>
              <w:rPr>
                <w:rFonts w:hint="eastAsia" w:hAnsi="DejaVu Math TeX Gyre"/>
                <w:i w:val="0"/>
                <w:vertAlign w:val="baseline"/>
                <w:lang w:val="en-US" w:eastAsia="zh-CN"/>
              </w:rPr>
              <w:t>特征</w:t>
            </w:r>
          </w:p>
        </w:tc>
        <w:tc>
          <w:tcPr>
            <w:tcW w:w="3109" w:type="dxa"/>
          </w:tcPr>
          <w:p>
            <w:pPr>
              <w:numPr>
                <w:ilvl w:val="0"/>
                <w:numId w:val="0"/>
              </w:numPr>
              <w:jc w:val="center"/>
              <w:rPr>
                <w:rFonts w:hint="default" w:hAnsi="DejaVu Math TeX Gyre"/>
                <w:i w:val="0"/>
                <w:vertAlign w:val="baseline"/>
                <w:lang w:val="en-US" w:eastAsia="zh-CN"/>
              </w:rPr>
            </w:pPr>
            <w:r>
              <w:rPr>
                <w:rFonts w:hint="eastAsia" w:hAnsi="DejaVu Math TeX Gyre" w:cs="Times New Roman"/>
                <w:i w:val="0"/>
                <w:kern w:val="2"/>
                <w:sz w:val="21"/>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roam_call_duration</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roam_duration_02</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mon_use_days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is_p_app_wx_times</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zhujiao_time</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zhujiao_times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mb5</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mb10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mb30</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mb60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ma60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total_count</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beijiao_times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use_days</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beijiao</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zhujiao_jt</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open</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close</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open_day</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eastAsia"/>
              </w:rPr>
              <w:t>cell_num</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bl>
    <w:p>
      <w:pPr>
        <w:numPr>
          <w:ilvl w:val="0"/>
          <w:numId w:val="0"/>
        </w:numPr>
        <w:ind w:leftChars="0"/>
        <w:rPr>
          <w:rFonts w:hint="default" w:hAnsi="DejaVu Math TeX Gyre"/>
          <w:i w:val="0"/>
          <w:lang w:val="en-US" w:eastAsia="zh-CN"/>
        </w:rPr>
      </w:pPr>
    </w:p>
    <w:p>
      <w:pPr>
        <w:numPr>
          <w:ilvl w:val="0"/>
          <w:numId w:val="0"/>
        </w:numPr>
        <w:ind w:leftChars="0"/>
        <w:jc w:val="center"/>
        <w:rPr>
          <w:rFonts w:hint="default" w:hAnsi="DejaVu Math TeX Gyre"/>
          <w:i w:val="0"/>
          <w:lang w:val="en-US" w:eastAsia="zh-CN"/>
        </w:rPr>
      </w:pPr>
      <w:r>
        <w:rPr>
          <w:rFonts w:hint="eastAsia" w:hAnsi="DejaVu Math TeX Gyre"/>
          <w:i w:val="0"/>
          <w:lang w:val="en-US" w:eastAsia="zh-CN"/>
        </w:rPr>
        <w:t>表3.1.3</w:t>
      </w:r>
    </w:p>
    <w:p>
      <w:pPr>
        <w:numPr>
          <w:numId w:val="0"/>
        </w:numPr>
        <w:ind w:leftChars="0"/>
        <m:rPr/>
        <w:rPr>
          <w:rFonts w:hint="default" w:hAnsi="DejaVu Math TeX Gyre"/>
          <w:i w:val="0"/>
          <w:lang w:val="en-US" w:eastAsia="zh-CN"/>
        </w:rPr>
      </w:pPr>
    </w:p>
    <w:p>
      <w:pPr>
        <w:numPr>
          <w:ilvl w:val="1"/>
          <w:numId w:val="1"/>
        </w:numPr>
        <w:ind w:left="0" w:leftChars="0" w:firstLine="0" w:firstLineChars="0"/>
        <w:rPr>
          <w:rFonts w:hint="default"/>
          <w:lang w:val="en-US" w:eastAsia="zh-CN"/>
        </w:rPr>
      </w:pPr>
      <w:r>
        <w:rPr>
          <w:rFonts w:hint="eastAsia"/>
          <w:lang w:val="en-US" w:eastAsia="zh-CN"/>
        </w:rPr>
        <w:t>降维</w:t>
      </w:r>
    </w:p>
    <w:p>
      <w:pPr>
        <w:numPr>
          <w:numId w:val="0"/>
        </w:numPr>
        <w:ind w:leftChars="0"/>
        <m:rPr/>
        <w:rPr>
          <w:rFonts w:hint="eastAsia" w:hAnsi="DejaVu Math TeX Gyre" w:cs="Times New Roman"/>
          <w:i w:val="0"/>
          <w:kern w:val="2"/>
          <w:sz w:val="21"/>
          <w:szCs w:val="24"/>
          <w:lang w:val="en-US" w:eastAsia="zh-CN" w:bidi="ar-SA"/>
        </w:rPr>
      </w:pPr>
      <w:r>
        <w:rPr>
          <w:rFonts w:hint="eastAsia"/>
          <w:lang w:val="en-US" w:eastAsia="zh-CN"/>
        </w:rPr>
        <w:t>降维算法是指采用某种映射方法，在保留大部分信息的前提下，将原高维空间的数据映射到低维空间中。令R</w:t>
      </w:r>
      <w:r>
        <w:rPr>
          <w:rFonts w:hint="eastAsia" w:hAnsi="DejaVu Math TeX Gyre" w:cs="Times New Roman"/>
          <w:i w:val="0"/>
          <w:kern w:val="2"/>
          <w:sz w:val="21"/>
          <w:szCs w:val="24"/>
          <w:lang w:val="en-US" w:eastAsia="zh-CN" w:bidi="ar-SA"/>
        </w:rPr>
        <w:t>表示m行n列的数据矩阵，</w:t>
      </w:r>
      <w:r>
        <w:rPr>
          <w:rFonts w:hint="eastAsia"/>
          <w:lang w:val="en-US" w:eastAsia="zh-CN"/>
        </w:rPr>
        <w:t>降维的本质是学习一个映射函数，</w:t>
      </w:r>
      <m:oMath>
        <m:r>
          <m:rPr>
            <m:sty m:val="p"/>
          </m:rPr>
          <w:rPr>
            <w:rFonts w:ascii="DejaVu Math TeX Gyre" w:hAnsi="DejaVu Math TeX Gyre" w:cs="Times New Roman"/>
            <w:kern w:val="2"/>
            <w:sz w:val="21"/>
            <w:szCs w:val="24"/>
            <w:lang w:val="en-US" w:eastAsia="zh-CN" w:bidi="ar-SA"/>
          </w:rPr>
          <m:t>f</m:t>
        </m:r>
        <m:r>
          <m:rPr>
            <m:sty m:val="p"/>
          </m:rPr>
          <w:rPr>
            <w:rFonts w:hint="default" w:ascii="DejaVu Math TeX Gyre" w:hAnsi="DejaVu Math TeX Gyre" w:cs="Times New Roman"/>
            <w:kern w:val="2"/>
            <w:sz w:val="21"/>
            <w:szCs w:val="24"/>
            <w:lang w:val="en-US" w:eastAsia="zh-CN" w:bidi="ar-SA"/>
          </w:rPr>
          <m:t>:</m:t>
        </m:r>
        <m:sSubSup>
          <m:sSubSupPr>
            <m:ctrlPr>
              <m:rPr/>
              <w:rPr>
                <w:rFonts w:hint="default" w:ascii="DejaVu Math TeX Gyre" w:hAnsi="DejaVu Math TeX Gyre" w:cs="Times New Roman"/>
                <w:kern w:val="2"/>
                <w:sz w:val="21"/>
                <w:szCs w:val="24"/>
                <w:lang w:val="en-US" w:eastAsia="zh-CN" w:bidi="ar-SA"/>
              </w:rPr>
            </m:ctrlPr>
          </m:sSubSupPr>
          <m:e>
            <m:r>
              <m:rPr>
                <m:sty m:val="p"/>
              </m:rPr>
              <w:rPr>
                <w:rFonts w:hint="default" w:ascii="DejaVu Math TeX Gyre" w:hAnsi="DejaVu Math TeX Gyre" w:cs="Times New Roman"/>
                <w:kern w:val="2"/>
                <w:sz w:val="21"/>
                <w:szCs w:val="24"/>
                <w:lang w:val="en-US" w:eastAsia="zh-CN" w:bidi="ar-SA"/>
              </w:rPr>
              <m:t>R</m:t>
            </m:r>
            <m:ctrlPr>
              <m:rPr/>
              <w:rPr>
                <w:rFonts w:hint="default" w:ascii="DejaVu Math TeX Gyre" w:hAnsi="DejaVu Math TeX Gyre" w:cs="Times New Roman"/>
                <w:kern w:val="2"/>
                <w:sz w:val="21"/>
                <w:szCs w:val="24"/>
                <w:lang w:val="en-US" w:eastAsia="zh-CN" w:bidi="ar-SA"/>
              </w:rPr>
            </m:ctrlPr>
          </m:e>
          <m:sub>
            <m:r>
              <m:rPr>
                <m:sty m:val="p"/>
              </m:rPr>
              <w:rPr>
                <w:rFonts w:hint="default" w:ascii="DejaVu Math TeX Gyre" w:hAnsi="DejaVu Math TeX Gyre" w:cs="Times New Roman"/>
                <w:kern w:val="2"/>
                <w:sz w:val="21"/>
                <w:szCs w:val="24"/>
                <w:lang w:val="en-US" w:eastAsia="zh-CN" w:bidi="ar-SA"/>
              </w:rPr>
              <m:t>1</m:t>
            </m:r>
            <m:ctrlPr>
              <m:rPr/>
              <w:rPr>
                <w:rFonts w:hint="default" w:ascii="DejaVu Math TeX Gyre" w:hAnsi="DejaVu Math TeX Gyre" w:cs="Times New Roman"/>
                <w:kern w:val="2"/>
                <w:sz w:val="21"/>
                <w:szCs w:val="24"/>
                <w:lang w:val="en-US" w:eastAsia="zh-CN" w:bidi="ar-SA"/>
              </w:rPr>
            </m:ctrlPr>
          </m:sub>
          <m:sup>
            <m:r>
              <m:rPr>
                <m:sty m:val="p"/>
              </m:rPr>
              <w:rPr>
                <w:rFonts w:hint="default" w:ascii="DejaVu Math TeX Gyre" w:hAnsi="DejaVu Math TeX Gyre" w:cs="Times New Roman"/>
                <w:kern w:val="2"/>
                <w:sz w:val="21"/>
                <w:szCs w:val="24"/>
                <w:lang w:val="en-US" w:eastAsia="zh-CN" w:bidi="ar-SA"/>
              </w:rPr>
              <m:t>m,n</m:t>
            </m:r>
            <m:ctrlPr>
              <m:rPr/>
              <w:rPr>
                <w:rFonts w:hint="default" w:ascii="DejaVu Math TeX Gyre" w:hAnsi="DejaVu Math TeX Gyre" w:cs="Times New Roman"/>
                <w:kern w:val="2"/>
                <w:sz w:val="21"/>
                <w:szCs w:val="24"/>
                <w:lang w:val="en-US" w:eastAsia="zh-CN" w:bidi="ar-SA"/>
              </w:rPr>
            </m:ctrlPr>
          </m:sup>
        </m:sSubSup>
        <m:r>
          <m:rPr>
            <m:sty m:val="p"/>
          </m:rPr>
          <w:rPr>
            <w:rFonts w:ascii="DejaVu Math TeX Gyre" w:hAnsi="DejaVu Math TeX Gyre" w:cs="Times New Roman"/>
            <w:kern w:val="2"/>
            <w:sz w:val="21"/>
            <w:szCs w:val="24"/>
            <w:lang w:val="en-US" w:bidi="ar-SA"/>
          </w:rPr>
          <m:t>↦</m:t>
        </m:r>
        <m:sSubSup>
          <m:sSubSupPr>
            <m:ctrlPr>
              <m:rPr/>
              <w:rPr>
                <w:rFonts w:ascii="DejaVu Math TeX Gyre" w:hAnsi="DejaVu Math TeX Gyre" w:cs="Times New Roman"/>
                <w:kern w:val="2"/>
                <w:sz w:val="21"/>
                <w:szCs w:val="24"/>
                <w:lang w:val="en-US" w:bidi="ar-SA"/>
              </w:rPr>
            </m:ctrlPr>
          </m:sSubSupPr>
          <m:e>
            <m:r>
              <m:rPr>
                <m:sty m:val="p"/>
              </m:rPr>
              <w:rPr>
                <w:rFonts w:hint="default" w:ascii="DejaVu Math TeX Gyre" w:hAnsi="DejaVu Math TeX Gyre" w:cs="Times New Roman"/>
                <w:kern w:val="2"/>
                <w:sz w:val="21"/>
                <w:szCs w:val="24"/>
                <w:lang w:val="en-US" w:bidi="ar-SA"/>
              </w:rPr>
              <m:t>R</m:t>
            </m:r>
            <m:ctrlPr>
              <m:rPr/>
              <w:rPr>
                <w:rFonts w:ascii="DejaVu Math TeX Gyre" w:hAnsi="DejaVu Math TeX Gyre" w:cs="Times New Roman"/>
                <w:kern w:val="2"/>
                <w:sz w:val="21"/>
                <w:szCs w:val="24"/>
                <w:lang w:val="en-US" w:bidi="ar-SA"/>
              </w:rPr>
            </m:ctrlPr>
          </m:e>
          <m:sub>
            <m:r>
              <m:rPr>
                <m:sty m:val="p"/>
              </m:rPr>
              <w:rPr>
                <w:rFonts w:hint="default" w:ascii="DejaVu Math TeX Gyre" w:hAnsi="DejaVu Math TeX Gyre" w:cs="Times New Roman"/>
                <w:kern w:val="2"/>
                <w:sz w:val="21"/>
                <w:szCs w:val="24"/>
                <w:lang w:val="en-US" w:bidi="ar-SA"/>
              </w:rPr>
              <m:t>2</m:t>
            </m:r>
            <m:ctrlPr>
              <m:rPr/>
              <w:rPr>
                <w:rFonts w:ascii="DejaVu Math TeX Gyre" w:hAnsi="DejaVu Math TeX Gyre" w:cs="Times New Roman"/>
                <w:kern w:val="2"/>
                <w:sz w:val="21"/>
                <w:szCs w:val="24"/>
                <w:lang w:val="en-US" w:bidi="ar-SA"/>
              </w:rPr>
            </m:ctrlPr>
          </m:sub>
          <m:sup>
            <m:r>
              <m:rPr>
                <m:sty m:val="p"/>
              </m:rPr>
              <w:rPr>
                <w:rFonts w:hint="default" w:ascii="DejaVu Math TeX Gyre" w:hAnsi="DejaVu Math TeX Gyre" w:cs="Times New Roman"/>
                <w:kern w:val="2"/>
                <w:sz w:val="21"/>
                <w:szCs w:val="24"/>
                <w:lang w:val="en-US" w:bidi="ar-SA"/>
              </w:rPr>
              <m:t>m,d</m:t>
            </m:r>
            <m:ctrlPr>
              <m:rPr/>
              <w:rPr>
                <w:rFonts w:ascii="DejaVu Math TeX Gyre" w:hAnsi="DejaVu Math TeX Gyre" w:cs="Times New Roman"/>
                <w:kern w:val="2"/>
                <w:sz w:val="21"/>
                <w:szCs w:val="24"/>
                <w:lang w:val="en-US" w:bidi="ar-SA"/>
              </w:rPr>
            </m:ctrlPr>
          </m:sup>
        </m:sSubSup>
      </m:oMath>
      <w:r>
        <m:rPr/>
        <w:rPr>
          <w:rFonts w:hint="eastAsia" w:hAnsi="DejaVu Math TeX Gyre" w:cs="Times New Roman"/>
          <w:i w:val="0"/>
          <w:kern w:val="2"/>
          <w:sz w:val="21"/>
          <w:szCs w:val="24"/>
          <w:lang w:val="en-US" w:eastAsia="zh-CN" w:bidi="ar-SA"/>
        </w:rPr>
        <w:t xml:space="preserve"> (</w:t>
      </w:r>
      <m:oMath>
        <m:r>
          <m:rPr>
            <m:sty m:val="p"/>
          </m:rPr>
          <w:rPr>
            <w:rFonts w:hint="default" w:ascii="DejaVu Math TeX Gyre" w:hAnsi="DejaVu Math TeX Gyre" w:cs="Times New Roman"/>
            <w:kern w:val="2"/>
            <w:sz w:val="21"/>
            <w:szCs w:val="24"/>
            <w:lang w:val="en-US" w:eastAsia="zh-CN" w:bidi="ar-SA"/>
          </w:rPr>
          <m:t>d</m:t>
        </m:r>
        <m:r>
          <m:rPr>
            <m:sty m:val="p"/>
          </m:rPr>
          <w:rPr>
            <w:rFonts w:ascii="DejaVu Math TeX Gyre" w:hAnsi="DejaVu Math TeX Gyre" w:cs="Times New Roman"/>
            <w:kern w:val="2"/>
            <w:sz w:val="21"/>
            <w:szCs w:val="24"/>
            <w:lang w:val="en-US" w:bidi="ar-SA"/>
          </w:rPr>
          <m:t>≪</m:t>
        </m:r>
        <m:r>
          <m:rPr>
            <m:sty m:val="p"/>
          </m:rPr>
          <w:rPr>
            <w:rFonts w:hint="default" w:ascii="DejaVu Math TeX Gyre" w:hAnsi="DejaVu Math TeX Gyre" w:cs="Times New Roman"/>
            <w:kern w:val="2"/>
            <w:sz w:val="21"/>
            <w:szCs w:val="24"/>
            <w:lang w:val="en-US" w:bidi="ar-SA"/>
          </w:rPr>
          <m:t>n)</m:t>
        </m:r>
      </m:oMath>
      <w:r>
        <m:rPr/>
        <w:rPr>
          <w:rFonts w:hint="eastAsia" w:hAnsi="DejaVu Math TeX Gyre" w:cs="Times New Roman"/>
          <w:i w:val="0"/>
          <w:kern w:val="2"/>
          <w:sz w:val="21"/>
          <w:szCs w:val="24"/>
          <w:lang w:val="en-US" w:eastAsia="zh-CN" w:bidi="ar-SA"/>
        </w:rPr>
        <w:t>，将原始的数据从n个维度降低到d</w:t>
      </w:r>
      <w:r>
        <w:rPr>
          <w:rFonts w:hint="eastAsia" w:hAnsi="DejaVu Math TeX Gyre" w:cs="Times New Roman"/>
          <w:i w:val="0"/>
          <w:kern w:val="2"/>
          <w:sz w:val="21"/>
          <w:szCs w:val="24"/>
          <w:lang w:val="en-US" w:eastAsia="zh-CN" w:bidi="ar-SA"/>
        </w:rPr>
        <w:t>(</w:t>
      </w:r>
      <m:oMath>
        <m:r>
          <m:rPr>
            <m:sty m:val="p"/>
          </m:rPr>
          <w:rPr>
            <w:rFonts w:hint="default" w:ascii="DejaVu Math TeX Gyre" w:hAnsi="DejaVu Math TeX Gyre" w:cs="Times New Roman"/>
            <w:kern w:val="2"/>
            <w:sz w:val="21"/>
            <w:szCs w:val="24"/>
            <w:lang w:val="en-US" w:eastAsia="zh-CN" w:bidi="ar-SA"/>
          </w:rPr>
          <m:t>d</m:t>
        </m:r>
        <m:r>
          <m:rPr>
            <m:sty m:val="p"/>
          </m:rPr>
          <w:rPr>
            <w:rFonts w:ascii="DejaVu Math TeX Gyre" w:hAnsi="DejaVu Math TeX Gyre" w:cs="Times New Roman"/>
            <w:kern w:val="2"/>
            <w:sz w:val="21"/>
            <w:szCs w:val="24"/>
            <w:lang w:val="en-US" w:bidi="ar-SA"/>
          </w:rPr>
          <m:t>≪</m:t>
        </m:r>
        <m:r>
          <m:rPr>
            <m:sty m:val="p"/>
          </m:rPr>
          <w:rPr>
            <w:rFonts w:hint="default" w:ascii="DejaVu Math TeX Gyre" w:hAnsi="DejaVu Math TeX Gyre" w:cs="Times New Roman"/>
            <w:kern w:val="2"/>
            <w:sz w:val="21"/>
            <w:szCs w:val="24"/>
            <w:lang w:val="en-US" w:bidi="ar-SA"/>
          </w:rPr>
          <m:t>n)</m:t>
        </m:r>
      </m:oMath>
      <w:r>
        <m:rPr/>
        <w:rPr>
          <w:rFonts w:hint="eastAsia" w:hAnsi="DejaVu Math TeX Gyre" w:cs="Times New Roman"/>
          <w:i w:val="0"/>
          <w:kern w:val="2"/>
          <w:sz w:val="21"/>
          <w:szCs w:val="24"/>
          <w:lang w:val="en-US" w:eastAsia="zh-CN" w:bidi="ar-SA"/>
        </w:rPr>
        <w:t>个维度。降维算法可以减少信息冗余造成的误差，提高算法精度，也可以减少算法计算成本。</w:t>
      </w:r>
    </w:p>
    <w:p>
      <w:pPr>
        <w:numPr>
          <w:ilvl w:val="2"/>
          <w:numId w:val="1"/>
        </w:numPr>
        <w:ind w:left="0" w:leftChars="0" w:firstLine="0" w:firstLineChars="0"/>
        <m:rPr/>
        <w:rPr>
          <w:rFonts w:hint="default" w:hAnsi="DejaVu Math TeX Gyre" w:cs="Times New Roman"/>
          <w:i w:val="0"/>
          <w:kern w:val="2"/>
          <w:sz w:val="21"/>
          <w:szCs w:val="24"/>
          <w:lang w:val="en-US" w:eastAsia="zh-CN" w:bidi="ar-SA"/>
        </w:rPr>
      </w:pPr>
      <w:r>
        <m:rPr/>
        <w:rPr>
          <w:rFonts w:hint="eastAsia" w:hAnsi="DejaVu Math TeX Gyre" w:cs="Times New Roman"/>
          <w:i w:val="0"/>
          <w:kern w:val="2"/>
          <w:sz w:val="21"/>
          <w:szCs w:val="24"/>
          <w:lang w:val="en-US" w:eastAsia="zh-CN" w:bidi="ar-SA"/>
        </w:rPr>
        <w:t>常见的机器学习降维算法有：主成分分析算法(PCA)，线性判别分析(LDA)，局部线性嵌入(LLE),和拉普拉斯特征映射(Laplacian Eigenmaps)。针对本数据集，我们采用</w:t>
      </w:r>
      <w:r>
        <w:rPr>
          <w:rFonts w:hint="eastAsia"/>
          <w:lang w:val="en-US" w:eastAsia="zh-CN"/>
        </w:rPr>
        <w:t>主成分分析和线性判别分析对数据降维。</w:t>
      </w:r>
    </w:p>
    <w:p>
      <w:pPr>
        <w:numPr>
          <w:ilvl w:val="2"/>
          <w:numId w:val="1"/>
        </w:numPr>
        <w:ind w:left="0" w:leftChars="0" w:firstLine="0" w:firstLineChars="0"/>
        <w:rPr>
          <w:rFonts w:hint="eastAsia"/>
          <w:lang w:val="en-US" w:eastAsia="zh-CN"/>
        </w:rPr>
      </w:pPr>
      <w:r>
        <w:rPr>
          <w:rFonts w:hint="eastAsia"/>
          <w:lang w:val="en-US" w:eastAsia="zh-CN"/>
        </w:rPr>
        <w:t>主成分分析</w:t>
      </w:r>
    </w:p>
    <w:p>
      <w:pPr>
        <w:numPr>
          <w:numId w:val="0"/>
        </w:numPr>
        <w:ind w:leftChars="0"/>
        <w:rPr>
          <w:rFonts w:hint="eastAsia"/>
          <w:lang w:val="en-US" w:eastAsia="zh-CN"/>
        </w:rPr>
      </w:pPr>
      <w:r>
        <w:rPr>
          <w:rFonts w:hint="eastAsia"/>
          <w:lang w:val="en-US" w:eastAsia="zh-CN"/>
        </w:rPr>
        <w:t>主成分分析算法通过线性投影将高维的数据映射到低维的空间中表示，并使降维后的数据的方差最大。这样在保留住较多原始数据的信息的同时，减少了数据的维度。PCA算法本质是一个正交化线性变换，它把数据变换到一个新的坐标系统中，使得这一数据的任何投影的第一大方差在第一个坐标上，第二大方差在第二个坐标上，依次类推。</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在3.1.1节已经讲过，对于本数据集，只有数值型特征对模型有帮助。所以我们采用PCA算法，对21维的数值型特征进行降维。结果发现，在保留99%的原始数据的信息下，数据可以降低到3维。我们使用python的pyqtgraph库做3维立体图(其中红色的数据点表示被投诉的用户)，如下：</w:t>
      </w:r>
    </w:p>
    <w:p>
      <w:pPr>
        <w:numPr>
          <w:numId w:val="0"/>
        </w:numPr>
        <w:ind w:leftChars="0"/>
        <w:rPr>
          <w:rFonts w:hint="default"/>
          <w:lang w:val="en-US" w:eastAsia="zh-CN"/>
        </w:rPr>
      </w:pPr>
    </w:p>
    <w:p>
      <w:pPr>
        <w:numPr>
          <w:numId w:val="0"/>
        </w:numPr>
        <w:ind w:leftChars="0"/>
        <w:rPr>
          <w:rFonts w:hint="eastAsia"/>
          <w:lang w:val="en-US" w:eastAsia="zh-CN"/>
        </w:rPr>
      </w:pPr>
    </w:p>
    <w:p>
      <w:pPr>
        <w:numPr>
          <w:numId w:val="0"/>
        </w:numPr>
        <w:ind w:leftChars="0"/>
        <w:jc w:val="center"/>
        <w:rPr>
          <w:rFonts w:hint="eastAsia"/>
          <w:lang w:val="en-US" w:eastAsia="zh-CN"/>
        </w:rPr>
      </w:pPr>
      <w:r>
        <w:rPr>
          <w:rFonts w:hint="eastAsia"/>
          <w:lang w:val="en-US" w:eastAsia="zh-CN"/>
        </w:rPr>
        <w:drawing>
          <wp:inline distT="0" distB="0" distL="114300" distR="114300">
            <wp:extent cx="5005070" cy="2585720"/>
            <wp:effectExtent l="0" t="0" r="5080" b="5080"/>
            <wp:docPr id="11" name="图片 11" descr="158236001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2360010849"/>
                    <pic:cNvPicPr>
                      <a:picLocks noChangeAspect="1"/>
                    </pic:cNvPicPr>
                  </pic:nvPicPr>
                  <pic:blipFill>
                    <a:blip r:embed="rId12"/>
                    <a:srcRect t="4659"/>
                    <a:stretch>
                      <a:fillRect/>
                    </a:stretch>
                  </pic:blipFill>
                  <pic:spPr>
                    <a:xfrm>
                      <a:off x="0" y="0"/>
                      <a:ext cx="5005070" cy="2585720"/>
                    </a:xfrm>
                    <a:prstGeom prst="rect">
                      <a:avLst/>
                    </a:prstGeom>
                  </pic:spPr>
                </pic:pic>
              </a:graphicData>
            </a:graphic>
          </wp:inline>
        </w:drawing>
      </w:r>
    </w:p>
    <w:p>
      <w:pPr>
        <w:numPr>
          <w:numId w:val="0"/>
        </w:numPr>
        <w:jc w:val="center"/>
        <w:rPr>
          <w:rFonts w:hint="default"/>
          <w:lang w:val="en-US" w:eastAsia="zh-CN"/>
        </w:rPr>
      </w:pPr>
      <w:r>
        <w:rPr>
          <w:rFonts w:hint="eastAsia"/>
          <w:lang w:val="en-US" w:eastAsia="zh-CN"/>
        </w:rPr>
        <w:t>图3.2.2-1</w:t>
      </w:r>
    </w:p>
    <w:p>
      <w:pPr>
        <w:numPr>
          <w:numId w:val="0"/>
        </w:numPr>
        <w:ind w:leftChars="0"/>
        <w:jc w:val="center"/>
        <w:rPr>
          <w:rFonts w:hint="eastAsia"/>
          <w:lang w:val="en-US" w:eastAsia="zh-CN"/>
        </w:rPr>
      </w:pPr>
      <w:r>
        <w:rPr>
          <w:rFonts w:hint="eastAsia"/>
          <w:lang w:val="en-US" w:eastAsia="zh-CN"/>
        </w:rPr>
        <w:drawing>
          <wp:inline distT="0" distB="0" distL="114300" distR="114300">
            <wp:extent cx="5008245" cy="2604770"/>
            <wp:effectExtent l="0" t="0" r="1905" b="5080"/>
            <wp:docPr id="10" name="图片 10" descr="1582359949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2359949607"/>
                    <pic:cNvPicPr>
                      <a:picLocks noChangeAspect="1"/>
                    </pic:cNvPicPr>
                  </pic:nvPicPr>
                  <pic:blipFill>
                    <a:blip r:embed="rId13"/>
                    <a:srcRect l="225" t="4244"/>
                    <a:stretch>
                      <a:fillRect/>
                    </a:stretch>
                  </pic:blipFill>
                  <pic:spPr>
                    <a:xfrm>
                      <a:off x="0" y="0"/>
                      <a:ext cx="5008245" cy="2604770"/>
                    </a:xfrm>
                    <a:prstGeom prst="rect">
                      <a:avLst/>
                    </a:prstGeom>
                  </pic:spPr>
                </pic:pic>
              </a:graphicData>
            </a:graphic>
          </wp:inline>
        </w:drawing>
      </w:r>
    </w:p>
    <w:p>
      <w:pPr>
        <w:numPr>
          <w:numId w:val="0"/>
        </w:numPr>
        <w:ind w:leftChars="0"/>
        <w:jc w:val="center"/>
        <w:rPr>
          <w:rFonts w:hint="eastAsia"/>
          <w:lang w:val="en-US" w:eastAsia="zh-CN"/>
        </w:rPr>
      </w:pPr>
      <w:r>
        <w:rPr>
          <w:rFonts w:hint="eastAsia"/>
          <w:lang w:val="en-US" w:eastAsia="zh-CN"/>
        </w:rPr>
        <w:t>图3.2.2-2</w:t>
      </w:r>
    </w:p>
    <w:p>
      <w:pPr>
        <w:numPr>
          <w:numId w:val="0"/>
        </w:numPr>
        <w:ind w:leftChars="0"/>
        <w:jc w:val="both"/>
        <w:rPr>
          <w:rFonts w:hint="eastAsia"/>
          <w:lang w:val="en-US" w:eastAsia="zh-CN"/>
        </w:rPr>
      </w:pPr>
    </w:p>
    <w:p>
      <w:pPr>
        <w:numPr>
          <w:numId w:val="0"/>
        </w:numPr>
        <w:ind w:leftChars="0"/>
        <w:jc w:val="both"/>
        <w:rPr>
          <w:rFonts w:hint="eastAsia"/>
          <w:lang w:val="en-US" w:eastAsia="zh-CN"/>
        </w:rPr>
      </w:pPr>
      <w:r>
        <w:rPr>
          <w:rFonts w:hint="eastAsia"/>
          <w:lang w:val="en-US" w:eastAsia="zh-CN"/>
        </w:rPr>
        <w:t>使用python的matplotlib库做3个维度之间的散点图如下((其中红色的数据点表示被投诉的用户)：</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05985" cy="8753475"/>
            <wp:effectExtent l="0" t="0" r="18415" b="952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4"/>
                    <a:stretch>
                      <a:fillRect/>
                    </a:stretch>
                  </pic:blipFill>
                  <pic:spPr>
                    <a:xfrm>
                      <a:off x="0" y="0"/>
                      <a:ext cx="4705985" cy="8753475"/>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图3.2.2-3</w:t>
      </w:r>
    </w:p>
    <w:p>
      <w:pPr>
        <w:keepNext w:val="0"/>
        <w:keepLines w:val="0"/>
        <w:widowControl/>
        <w:suppressLineNumbers w:val="0"/>
        <w:jc w:val="left"/>
      </w:pPr>
    </w:p>
    <w:p>
      <w:pPr>
        <w:numPr>
          <w:numId w:val="0"/>
        </w:numPr>
        <w:ind w:leftChars="0"/>
        <w:jc w:val="both"/>
        <w:rPr>
          <w:rFonts w:hint="default"/>
          <w:lang w:val="en-US" w:eastAsia="zh-CN"/>
        </w:rPr>
      </w:pPr>
    </w:p>
    <w:p>
      <w:pPr>
        <w:numPr>
          <w:ilvl w:val="2"/>
          <w:numId w:val="1"/>
        </w:numPr>
        <w:ind w:left="0" w:leftChars="0" w:firstLine="0" w:firstLineChars="0"/>
        <w:rPr>
          <w:rFonts w:hint="default"/>
          <w:lang w:val="en-US" w:eastAsia="zh-CN"/>
        </w:rPr>
      </w:pPr>
      <w:r>
        <w:rPr>
          <w:rFonts w:hint="eastAsia"/>
          <w:lang w:val="en-US" w:eastAsia="zh-CN"/>
        </w:rPr>
        <w:t>线性判别分析</w:t>
      </w:r>
    </w:p>
    <w:p>
      <w:pPr>
        <w:numPr>
          <w:ilvl w:val="0"/>
          <w:numId w:val="0"/>
        </w:numPr>
        <w:rPr>
          <w:rFonts w:hint="default"/>
          <w:lang w:val="en-US" w:eastAsia="zh-CN"/>
        </w:rPr>
      </w:pPr>
      <w:r>
        <w:rPr>
          <w:rFonts w:hint="eastAsia"/>
          <w:lang w:val="en-US" w:eastAsia="zh-CN"/>
        </w:rPr>
        <w:t>PCA算法的缺点在于它无法探究数据内在的结构，对于一些分类数据无法很好地处理。例如图3.2.3-1这样的二分类数据，如果使用PCA算法降维，则两类数据会揉杂在一起，变得无法区分。</w:t>
      </w:r>
    </w:p>
    <w:p>
      <w:pPr>
        <w:numPr>
          <w:ilvl w:val="0"/>
          <w:numId w:val="0"/>
        </w:numPr>
        <w:jc w:val="center"/>
      </w:pPr>
      <w:r>
        <w:drawing>
          <wp:inline distT="0" distB="0" distL="114300" distR="114300">
            <wp:extent cx="4752975" cy="4162425"/>
            <wp:effectExtent l="0" t="0" r="9525"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5"/>
                    <a:stretch>
                      <a:fillRect/>
                    </a:stretch>
                  </pic:blipFill>
                  <pic:spPr>
                    <a:xfrm>
                      <a:off x="0" y="0"/>
                      <a:ext cx="4752975" cy="416242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图3.2.3-1</w:t>
      </w:r>
    </w:p>
    <w:p>
      <w:pPr>
        <w:numPr>
          <w:ilvl w:val="0"/>
          <w:numId w:val="0"/>
        </w:numPr>
        <w:jc w:val="both"/>
        <w:rPr>
          <w:rFonts w:hint="eastAsia"/>
          <w:lang w:val="en-US" w:eastAsia="zh-CN"/>
        </w:rPr>
      </w:pPr>
      <w:r>
        <w:rPr>
          <w:rFonts w:hint="eastAsia"/>
          <w:lang w:val="en-US" w:eastAsia="zh-CN"/>
        </w:rPr>
        <w:t>线性判别分析(Linear Discriminant Analysis)是一种有监督的线性降维算法，它的目标不是保持原始数据最多的信息，而是使得降维后的数据更容易被区分。LDA算法的基本思想是投影，它通过找出特征向量w,将k类m维数据投影到另一个更低维的空间，使得投影后各个类之间的距离尽可能远，同类数据的距离尽可能小。</w:t>
      </w:r>
    </w:p>
    <w:p>
      <w:pPr>
        <w:numPr>
          <w:ilvl w:val="0"/>
          <w:numId w:val="0"/>
        </w:numPr>
        <w:jc w:val="both"/>
        <w:rPr>
          <w:rFonts w:hint="eastAsia" w:hAnsi="DejaVu Math TeX Gyre"/>
          <w:i w:val="0"/>
          <w:lang w:val="en-US" w:eastAsia="zh-CN"/>
        </w:rPr>
      </w:pPr>
      <w:r>
        <w:rPr>
          <w:rFonts w:hint="eastAsia"/>
          <w:lang w:val="en-US" w:eastAsia="zh-CN"/>
        </w:rPr>
        <w:t>假设数据为二分类数据(正类和负类)，令</w:t>
      </w:r>
      <m:oMath>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oMath>
      <w:r>
        <w:rPr>
          <w:rFonts w:hint="eastAsia" w:hAnsi="DejaVu Math TeX Gyre"/>
          <w:i w:val="0"/>
          <w:lang w:val="en-US" w:eastAsia="zh-CN"/>
        </w:rPr>
        <w:t>和</w:t>
      </w:r>
      <m:oMath>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oMath>
      <w:r>
        <w:rPr>
          <w:rFonts w:hint="eastAsia" w:hAnsi="DejaVu Math TeX Gyre"/>
          <w:i w:val="0"/>
          <w:lang w:val="en-US" w:eastAsia="zh-CN"/>
        </w:rPr>
        <w:t>分别表示正类数据和负类数据的个数，</w:t>
      </w:r>
      <w:r>
        <w:rPr>
          <w:rFonts w:hint="eastAsia"/>
          <w:lang w:val="en-US" w:eastAsia="zh-CN"/>
        </w:rPr>
        <w:t xml:space="preserve"> </w:t>
      </w:r>
      <m:oMath>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oMath>
      <w:r>
        <w:rPr>
          <w:rFonts w:hint="eastAsia" w:hAnsi="DejaVu Math TeX Gyre"/>
          <w:i w:val="0"/>
          <w:lang w:val="en-US" w:eastAsia="zh-CN"/>
        </w:rPr>
        <w:t>和</w:t>
      </w:r>
      <m:oMath>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oMath>
      <w:r>
        <w:rPr>
          <w:rFonts w:hint="eastAsia" w:hAnsi="DejaVu Math TeX Gyre"/>
          <w:i w:val="0"/>
          <w:lang w:val="en-US" w:eastAsia="zh-CN"/>
        </w:rPr>
        <w:t>分别表示正类和负类的均值，</w:t>
      </w:r>
      <m:oMath>
        <m:sSub>
          <m:sSubPr>
            <m:ctrlPr>
              <w:rPr>
                <w:rFonts w:ascii="DejaVu Math TeX Gyre" w:hAnsi="DejaVu Math TeX Gyre"/>
                <w:i/>
                <w:lang w:val="en-US"/>
              </w:rPr>
            </m:ctrlPr>
          </m:sSubPr>
          <m:e>
            <m:r>
              <m:rPr/>
              <w:rPr>
                <w:rFonts w:hint="default" w:ascii="DejaVu Math TeX Gyre" w:hAnsi="DejaVu Math TeX Gyre"/>
                <w:lang w:val="en-US"/>
              </w:rPr>
              <m:t>x</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oMath>
      <w:r>
        <w:rPr>
          <w:rFonts w:hint="eastAsia" w:hAnsi="DejaVu Math TeX Gyre"/>
          <w:i w:val="0"/>
          <w:lang w:val="en-US" w:eastAsia="zh-CN"/>
        </w:rPr>
        <w:t>表示第i个正类数据( i=1,2,3,...,</w:t>
      </w:r>
      <m:oMath>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oMath>
      <w:r>
        <w:rPr>
          <w:rFonts w:hint="eastAsia" w:hAnsi="DejaVu Math TeX Gyre"/>
          <w:i w:val="0"/>
          <w:lang w:val="en-US" w:eastAsia="zh-CN"/>
        </w:rPr>
        <w:t>)，</w:t>
      </w:r>
      <m:oMath>
        <m:sSub>
          <m:sSubPr>
            <m:ctrlPr>
              <w:rPr>
                <w:rFonts w:ascii="DejaVu Math TeX Gyre" w:hAnsi="DejaVu Math TeX Gyre"/>
                <w:i/>
                <w:lang w:val="en-US"/>
              </w:rPr>
            </m:ctrlPr>
          </m:sSubPr>
          <m:e>
            <m:r>
              <m:rPr/>
              <w:rPr>
                <w:rFonts w:hint="default" w:ascii="DejaVu Math TeX Gyre" w:hAnsi="DejaVu Math TeX Gyre"/>
                <w:lang w:val="en-US"/>
              </w:rPr>
              <m:t>y</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oMath>
      <w:r>
        <w:rPr>
          <w:rFonts w:hint="eastAsia" w:hAnsi="DejaVu Math TeX Gyre"/>
          <w:i w:val="0"/>
          <w:lang w:val="en-US" w:eastAsia="zh-CN"/>
        </w:rPr>
        <w:t>表示第i个负类数据( i=1,2,3,...,</w:t>
      </w:r>
      <m:oMath>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oMath>
      <w:r>
        <w:rPr>
          <w:rFonts w:hint="eastAsia" w:hAnsi="DejaVu Math TeX Gyre"/>
          <w:i w:val="0"/>
          <w:lang w:val="en-US" w:eastAsia="zh-CN"/>
        </w:rPr>
        <w:t>)。则求最优特征向量 w 的问题就转换成求下式的解：</w:t>
      </w:r>
    </w:p>
    <w:p>
      <w:pPr>
        <w:numPr>
          <w:ilvl w:val="0"/>
          <w:numId w:val="0"/>
        </w:numPr>
        <w:jc w:val="both"/>
        <w:rPr>
          <w:rFonts w:hint="default" w:hAnsi="DejaVu Math TeX Gyre"/>
          <w:i w:val="0"/>
          <w:lang w:val="en-US" w:eastAsia="zh-CN"/>
        </w:rPr>
      </w:pPr>
      <m:oMathPara>
        <m:oMath>
          <m:sSub>
            <m:sSubPr>
              <m:ctrlPr>
                <w:rPr>
                  <w:rFonts w:ascii="DejaVu Math TeX Gyre" w:hAnsi="DejaVu Math TeX Gyre"/>
                  <w:i/>
                  <w:lang w:val="en-US"/>
                </w:rPr>
              </m:ctrlPr>
            </m:sSubPr>
            <m:e>
              <m:r>
                <m:rPr/>
                <w:rPr>
                  <w:rFonts w:hint="default" w:ascii="DejaVu Math TeX Gyre" w:hAnsi="DejaVu Math TeX Gyre"/>
                  <w:lang w:val="en-US"/>
                </w:rPr>
                <m:t>w</m:t>
              </m:r>
              <m:ctrlPr>
                <w:rPr>
                  <w:rFonts w:ascii="DejaVu Math TeX Gyre" w:hAnsi="DejaVu Math TeX Gyre"/>
                  <w:i/>
                  <w:lang w:val="en-US"/>
                </w:rPr>
              </m:ctrlPr>
            </m:e>
            <m:sub>
              <m:r>
                <m:rPr/>
                <w:rPr>
                  <w:rFonts w:hint="default" w:ascii="DejaVu Math TeX Gyre" w:hAnsi="DejaVu Math TeX Gyre"/>
                  <w:lang w:val="en-US"/>
                </w:rPr>
                <m:t>opt</m:t>
              </m:r>
              <m:ctrlPr>
                <w:rPr>
                  <w:rFonts w:ascii="DejaVu Math TeX Gyre" w:hAnsi="DejaVu Math TeX Gyre"/>
                  <w:i/>
                  <w:lang w:val="en-US"/>
                </w:rPr>
              </m:ctrlPr>
            </m:sub>
          </m:sSub>
          <m:r>
            <m:rPr/>
            <w:rPr>
              <w:rFonts w:hint="default" w:ascii="DejaVu Math TeX Gyre" w:hAnsi="DejaVu Math TeX Gyre"/>
              <w:lang w:val="en-US"/>
            </w:rPr>
            <m:t xml:space="preserve"> = argmax </m:t>
          </m:r>
          <m:f>
            <m:fPr>
              <m:ctrlPr>
                <m:rPr/>
                <w:rPr>
                  <w:rFonts w:hint="default" w:ascii="DejaVu Math TeX Gyre" w:hAnsi="DejaVu Math TeX Gyre"/>
                  <w:i/>
                  <w:lang w:val="en-US"/>
                </w:rPr>
              </m:ctrlPr>
            </m:fPr>
            <m:num>
              <m:r>
                <m:rPr/>
                <w:rPr>
                  <w:rFonts w:hint="default" w:ascii="DejaVu Math TeX Gyre" w:hAnsi="DejaVu Math TeX Gyre"/>
                  <w:lang w:val="en-US"/>
                </w:rPr>
                <m:t>|</m:t>
              </m:r>
              <m:sSup>
                <m:sSupPr>
                  <m:ctrlPr>
                    <m:rPr/>
                    <w:rPr>
                      <w:rFonts w:hint="default" w:ascii="DejaVu Math TeX Gyre" w:hAnsi="DejaVu Math TeX Gyre"/>
                      <w:i/>
                      <w:lang w:val="en-US"/>
                    </w:rPr>
                  </m:ctrlPr>
                </m:sSupPr>
                <m:e>
                  <m:r>
                    <m:rPr/>
                    <w:rPr>
                      <w:rFonts w:hint="default" w:ascii="DejaVu Math TeX Gyre" w:hAnsi="DejaVu Math TeX Gyre"/>
                      <w:lang w:val="en-US"/>
                    </w:rPr>
                    <m:t>w</m:t>
                  </m:r>
                  <m:ctrlPr>
                    <m:rPr/>
                    <w:rPr>
                      <w:rFonts w:hint="default" w:ascii="DejaVu Math TeX Gyre" w:hAnsi="DejaVu Math TeX Gyre"/>
                      <w:i/>
                      <w:lang w:val="en-US"/>
                    </w:rPr>
                  </m:ctrlPr>
                </m:e>
                <m:sup>
                  <m:r>
                    <m:rPr/>
                    <w:rPr>
                      <w:rFonts w:hint="default" w:ascii="DejaVu Math TeX Gyre" w:hAnsi="DejaVu Math TeX Gyre"/>
                      <w:lang w:val="en-US"/>
                    </w:rPr>
                    <m:t>T</m:t>
                  </m:r>
                  <m:ctrlPr>
                    <m:rPr/>
                    <w:rPr>
                      <w:rFonts w:hint="default" w:ascii="DejaVu Math TeX Gyre" w:hAnsi="DejaVu Math TeX Gyre"/>
                      <w:i/>
                      <w:lang w:val="en-US"/>
                    </w:rPr>
                  </m:ctrlPr>
                </m:sup>
              </m:sSup>
              <m:sSub>
                <m:sSubPr>
                  <m:ctrlPr>
                    <m:rPr/>
                    <w:rPr>
                      <w:rFonts w:hint="default" w:ascii="DejaVu Math TeX Gyre" w:hAnsi="DejaVu Math TeX Gyre"/>
                      <w:i/>
                      <w:lang w:val="en-US"/>
                    </w:rPr>
                  </m:ctrlPr>
                </m:sSubPr>
                <m:e>
                  <m:r>
                    <m:rPr/>
                    <w:rPr>
                      <w:rFonts w:hint="default" w:ascii="DejaVu Math TeX Gyre" w:hAnsi="DejaVu Math TeX Gyre"/>
                      <w:lang w:val="en-US"/>
                    </w:rPr>
                    <m:t>S</m:t>
                  </m:r>
                  <m:ctrlPr>
                    <m:rPr/>
                    <w:rPr>
                      <w:rFonts w:hint="default" w:ascii="DejaVu Math TeX Gyre" w:hAnsi="DejaVu Math TeX Gyre"/>
                      <w:i/>
                      <w:lang w:val="en-US"/>
                    </w:rPr>
                  </m:ctrlPr>
                </m:e>
                <m:sub>
                  <m:r>
                    <m:rPr/>
                    <w:rPr>
                      <w:rFonts w:hint="default" w:ascii="DejaVu Math TeX Gyre" w:hAnsi="DejaVu Math TeX Gyre"/>
                      <w:lang w:val="en-US"/>
                    </w:rPr>
                    <m:t>B</m:t>
                  </m:r>
                  <m:ctrlPr>
                    <m:rPr/>
                    <w:rPr>
                      <w:rFonts w:hint="default" w:ascii="DejaVu Math TeX Gyre" w:hAnsi="DejaVu Math TeX Gyre"/>
                      <w:i/>
                      <w:lang w:val="en-US"/>
                    </w:rPr>
                  </m:ctrlPr>
                </m:sub>
              </m:sSub>
              <m:r>
                <m:rPr/>
                <w:rPr>
                  <w:rFonts w:hint="default" w:ascii="DejaVu Math TeX Gyre" w:hAnsi="DejaVu Math TeX Gyre"/>
                  <w:lang w:val="en-US"/>
                </w:rPr>
                <m:t>w|</m:t>
              </m:r>
              <m:ctrlPr>
                <m:rPr/>
                <w:rPr>
                  <w:rFonts w:hint="default" w:ascii="DejaVu Math TeX Gyre" w:hAnsi="DejaVu Math TeX Gyre"/>
                  <w:i/>
                  <w:lang w:val="en-US"/>
                </w:rPr>
              </m:ctrlPr>
            </m:num>
            <m:den>
              <m:sSup>
                <m:sSupPr>
                  <m:ctrlPr>
                    <m:rPr/>
                    <w:rPr>
                      <w:rFonts w:hint="default" w:ascii="DejaVu Math TeX Gyre" w:hAnsi="DejaVu Math TeX Gyre"/>
                      <w:i/>
                      <w:lang w:val="en-US"/>
                    </w:rPr>
                  </m:ctrlPr>
                </m:sSupPr>
                <m:e>
                  <m:r>
                    <m:rPr/>
                    <w:rPr>
                      <w:rFonts w:hint="default" w:ascii="DejaVu Math TeX Gyre" w:hAnsi="DejaVu Math TeX Gyre"/>
                      <w:lang w:val="en-US"/>
                    </w:rPr>
                    <m:t>|w</m:t>
                  </m:r>
                  <m:ctrlPr>
                    <m:rPr/>
                    <w:rPr>
                      <w:rFonts w:hint="default" w:ascii="DejaVu Math TeX Gyre" w:hAnsi="DejaVu Math TeX Gyre"/>
                      <w:i/>
                      <w:lang w:val="en-US"/>
                    </w:rPr>
                  </m:ctrlPr>
                </m:e>
                <m:sup>
                  <m:r>
                    <m:rPr/>
                    <w:rPr>
                      <w:rFonts w:hint="default" w:ascii="DejaVu Math TeX Gyre" w:hAnsi="DejaVu Math TeX Gyre"/>
                      <w:lang w:val="en-US"/>
                    </w:rPr>
                    <m:t>T</m:t>
                  </m:r>
                  <m:ctrlPr>
                    <m:rPr/>
                    <w:rPr>
                      <w:rFonts w:hint="default" w:ascii="DejaVu Math TeX Gyre" w:hAnsi="DejaVu Math TeX Gyre"/>
                      <w:i/>
                      <w:lang w:val="en-US"/>
                    </w:rPr>
                  </m:ctrlPr>
                </m:sup>
              </m:sSup>
              <m:sSub>
                <m:sSubPr>
                  <m:ctrlPr>
                    <m:rPr/>
                    <w:rPr>
                      <w:rFonts w:hint="default" w:ascii="DejaVu Math TeX Gyre" w:hAnsi="DejaVu Math TeX Gyre"/>
                      <w:i/>
                      <w:lang w:val="en-US"/>
                    </w:rPr>
                  </m:ctrlPr>
                </m:sSubPr>
                <m:e>
                  <m:r>
                    <m:rPr/>
                    <w:rPr>
                      <w:rFonts w:hint="default" w:ascii="DejaVu Math TeX Gyre" w:hAnsi="DejaVu Math TeX Gyre"/>
                      <w:lang w:val="en-US"/>
                    </w:rPr>
                    <m:t>S</m:t>
                  </m:r>
                  <m:ctrlPr>
                    <m:rPr/>
                    <w:rPr>
                      <w:rFonts w:hint="default" w:ascii="DejaVu Math TeX Gyre" w:hAnsi="DejaVu Math TeX Gyre"/>
                      <w:i/>
                      <w:lang w:val="en-US"/>
                    </w:rPr>
                  </m:ctrlPr>
                </m:e>
                <m:sub>
                  <m:r>
                    <m:rPr/>
                    <w:rPr>
                      <w:rFonts w:hint="default" w:ascii="DejaVu Math TeX Gyre" w:hAnsi="DejaVu Math TeX Gyre"/>
                      <w:lang w:val="en-US"/>
                    </w:rPr>
                    <m:t>w</m:t>
                  </m:r>
                  <m:ctrlPr>
                    <m:rPr/>
                    <w:rPr>
                      <w:rFonts w:hint="default" w:ascii="DejaVu Math TeX Gyre" w:hAnsi="DejaVu Math TeX Gyre"/>
                      <w:i/>
                      <w:lang w:val="en-US"/>
                    </w:rPr>
                  </m:ctrlPr>
                </m:sub>
              </m:sSub>
              <m:r>
                <m:rPr/>
                <w:rPr>
                  <w:rFonts w:hint="default" w:ascii="DejaVu Math TeX Gyre" w:hAnsi="DejaVu Math TeX Gyre"/>
                  <w:lang w:val="en-US"/>
                </w:rPr>
                <m:t>w|</m:t>
              </m:r>
              <m:ctrlPr>
                <m:rPr/>
                <w:rPr>
                  <w:rFonts w:hint="default" w:ascii="DejaVu Math TeX Gyre" w:hAnsi="DejaVu Math TeX Gyre"/>
                  <w:i/>
                  <w:lang w:val="en-US"/>
                </w:rPr>
              </m:ctrlPr>
            </m:den>
          </m:f>
        </m:oMath>
      </m:oMathPara>
    </w:p>
    <w:p>
      <w:pPr>
        <w:numPr>
          <w:ilvl w:val="0"/>
          <w:numId w:val="0"/>
        </w:numPr>
        <w:jc w:val="both"/>
        <w:rPr>
          <w:rFonts w:hint="eastAsia" w:hAnsi="DejaVu Math TeX Gyre"/>
          <w:i w:val="0"/>
          <w:lang w:val="en-US" w:eastAsia="zh-CN"/>
        </w:rPr>
      </w:pPr>
      <w:r>
        <w:rPr>
          <w:rFonts w:hint="eastAsia" w:hAnsi="DejaVu Math TeX Gyre"/>
          <w:i w:val="0"/>
          <w:lang w:val="en-US" w:eastAsia="zh-CN"/>
        </w:rPr>
        <w:t>其中，</w:t>
      </w:r>
    </w:p>
    <w:p>
      <w:pPr>
        <w:numPr>
          <w:ilvl w:val="0"/>
          <w:numId w:val="0"/>
        </w:numPr>
        <w:jc w:val="both"/>
        <m:rPr/>
        <w:rPr>
          <w:rFonts w:hint="default" w:hAnsi="DejaVu Math TeX Gyre"/>
          <w:i w:val="0"/>
          <w:lang w:val="en-US"/>
        </w:rPr>
      </w:pPr>
      <m:oMathPara>
        <m:oMath>
          <m:sSub>
            <m:sSubPr>
              <m:ctrlPr>
                <w:rPr>
                  <w:rFonts w:ascii="DejaVu Math TeX Gyre" w:hAnsi="DejaVu Math TeX Gyre"/>
                  <w:i/>
                  <w:lang w:val="en-US"/>
                </w:rPr>
              </m:ctrlPr>
            </m:sSubPr>
            <m:e>
              <m:r>
                <m:rPr/>
                <w:rPr>
                  <w:rFonts w:hint="default" w:ascii="DejaVu Math TeX Gyre" w:hAnsi="DejaVu Math TeX Gyre"/>
                  <w:lang w:val="en-US"/>
                </w:rPr>
                <m:t>S</m:t>
              </m:r>
              <m:ctrlPr>
                <w:rPr>
                  <w:rFonts w:ascii="DejaVu Math TeX Gyre" w:hAnsi="DejaVu Math TeX Gyre"/>
                  <w:i/>
                  <w:lang w:val="en-US"/>
                </w:rPr>
              </m:ctrlPr>
            </m:e>
            <m:sub>
              <m:r>
                <m:rPr/>
                <w:rPr>
                  <w:rFonts w:hint="default" w:ascii="DejaVu Math TeX Gyre" w:hAnsi="DejaVu Math TeX Gyre"/>
                  <w:lang w:val="en-US"/>
                </w:rPr>
                <m:t>B</m:t>
              </m:r>
              <m:ctrlPr>
                <w:rPr>
                  <w:rFonts w:ascii="DejaVu Math TeX Gyre" w:hAnsi="DejaVu Math TeX Gyre"/>
                  <w:i/>
                  <w:lang w:val="en-US"/>
                </w:rPr>
              </m:ctrlPr>
            </m:sub>
          </m:sSub>
          <m:r>
            <m:rPr/>
            <w:rPr>
              <w:rFonts w:hint="default" w:ascii="DejaVu Math TeX Gyre" w:hAnsi="DejaVu Math TeX Gyre"/>
              <w:lang w:val="en-US"/>
            </w:rPr>
            <m:t>=</m:t>
          </m:r>
          <m:nary>
            <m:naryPr>
              <m:chr m:val="∑"/>
              <m:limLoc m:val="undOvr"/>
              <m:subHide m:val="1"/>
              <m:supHide m:val="1"/>
              <m:ctrlPr>
                <m:rPr/>
                <w:rPr>
                  <w:rFonts w:hint="default" w:ascii="DejaVu Math TeX Gyre" w:hAnsi="DejaVu Math TeX Gyre"/>
                  <w:i/>
                  <w:lang w:val="en-US"/>
                </w:rPr>
              </m:ctrlPr>
            </m:naryPr>
            <m:sub>
              <m:ctrlPr>
                <m:rPr/>
                <w:rPr>
                  <w:rFonts w:hint="default" w:ascii="DejaVu Math TeX Gyre" w:hAnsi="DejaVu Math TeX Gyre"/>
                  <w:i/>
                  <w:lang w:val="en-US"/>
                </w:rPr>
              </m:ctrlPr>
            </m:sub>
            <m:sup>
              <m:ctrlPr>
                <m:rPr/>
                <w:rPr>
                  <w:rFonts w:hint="default" w:ascii="DejaVu Math TeX Gyre" w:hAnsi="DejaVu Math TeX Gyre"/>
                  <w:i/>
                  <w:lang w:val="en-US"/>
                </w:rPr>
              </m:ctrlPr>
            </m:sup>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r>
                <m:rPr/>
                <w:rPr>
                  <w:rFonts w:hint="default" w:ascii="DejaVu Math TeX Gyre" w:hAnsi="DejaVu Math TeX Gyre"/>
                  <w:lang w:val="en-US"/>
                </w:rPr>
                <m:t>）</m:t>
              </m:r>
              <m:sSup>
                <m:sSupPr>
                  <m:ctrlPr>
                    <m:rPr/>
                    <w:rPr>
                      <w:rFonts w:hint="default" w:ascii="DejaVu Math TeX Gyre" w:hAnsi="DejaVu Math TeX Gyre"/>
                      <w:i/>
                      <w:lang w:val="en-US"/>
                    </w:rPr>
                  </m:ctrlPr>
                </m:sSupPr>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r>
                    <m:rPr/>
                    <w:rPr>
                      <w:rFonts w:hint="default" w:ascii="DejaVu Math TeX Gyre" w:hAnsi="DejaVu Math TeX Gyre"/>
                      <w:lang w:val="en-US"/>
                    </w:rPr>
                    <m:t>）</m:t>
                  </m:r>
                  <m:ctrlPr>
                    <m:rPr/>
                    <w:rPr>
                      <w:rFonts w:hint="default" w:ascii="DejaVu Math TeX Gyre" w:hAnsi="DejaVu Math TeX Gyre"/>
                      <w:i/>
                      <w:lang w:val="en-US"/>
                    </w:rPr>
                  </m:ctrlPr>
                </m:e>
                <m:sup>
                  <m:r>
                    <m:rPr/>
                    <w:rPr>
                      <w:rFonts w:hint="default" w:ascii="DejaVu Math TeX Gyre" w:hAnsi="DejaVu Math TeX Gyre"/>
                      <w:lang w:val="en-US"/>
                    </w:rPr>
                    <m:t>T</m:t>
                  </m:r>
                  <m:ctrlPr>
                    <m:rPr/>
                    <w:rPr>
                      <w:rFonts w:hint="default" w:ascii="DejaVu Math TeX Gyre" w:hAnsi="DejaVu Math TeX Gyre"/>
                      <w:i/>
                      <w:lang w:val="en-US"/>
                    </w:rPr>
                  </m:ctrlPr>
                </m:sup>
              </m:sSup>
              <m:ctrlPr>
                <m:rPr/>
                <w:rPr>
                  <w:rFonts w:hint="default" w:ascii="DejaVu Math TeX Gyre" w:hAnsi="DejaVu Math TeX Gyre"/>
                  <w:i/>
                  <w:lang w:val="en-US"/>
                </w:rPr>
              </m:ctrlPr>
            </m:e>
          </m:nary>
        </m:oMath>
      </m:oMathPara>
    </w:p>
    <w:p>
      <w:pPr>
        <w:numPr>
          <w:ilvl w:val="0"/>
          <w:numId w:val="0"/>
        </w:numPr>
        <w:jc w:val="both"/>
        <m:rPr/>
        <w:rPr>
          <w:rFonts w:hint="default" w:hAnsi="DejaVu Math TeX Gyre"/>
          <w:i w:val="0"/>
          <w:lang w:val="en-US" w:eastAsia="zh-CN"/>
        </w:rPr>
      </w:pPr>
      <m:oMathPara>
        <m:oMath>
          <m:sSub>
            <m:sSubPr>
              <m:ctrlPr>
                <w:rPr>
                  <w:rFonts w:ascii="DejaVu Math TeX Gyre" w:hAnsi="DejaVu Math TeX Gyre"/>
                  <w:i/>
                  <w:lang w:val="en-US"/>
                </w:rPr>
              </m:ctrlPr>
            </m:sSubPr>
            <m:e>
              <m:r>
                <m:rPr/>
                <w:rPr>
                  <w:rFonts w:hint="default" w:ascii="DejaVu Math TeX Gyre" w:hAnsi="DejaVu Math TeX Gyre"/>
                  <w:lang w:val="en-US"/>
                </w:rPr>
                <m:t>S</m:t>
              </m:r>
              <m:ctrlPr>
                <w:rPr>
                  <w:rFonts w:ascii="DejaVu Math TeX Gyre" w:hAnsi="DejaVu Math TeX Gyre"/>
                  <w:i/>
                  <w:lang w:val="en-US"/>
                </w:rPr>
              </m:ctrlPr>
            </m:e>
            <m:sub>
              <m:r>
                <m:rPr/>
                <w:rPr>
                  <w:rFonts w:hint="default" w:ascii="DejaVu Math TeX Gyre" w:hAnsi="DejaVu Math TeX Gyre"/>
                  <w:lang w:val="en-US"/>
                </w:rPr>
                <m:t>w</m:t>
              </m:r>
              <m:ctrlPr>
                <w:rPr>
                  <w:rFonts w:ascii="DejaVu Math TeX Gyre" w:hAnsi="DejaVu Math TeX Gyre"/>
                  <w:i/>
                  <w:lang w:val="en-US"/>
                </w:rPr>
              </m:ctrlPr>
            </m:sub>
          </m:sSub>
          <m:r>
            <m:rPr/>
            <w:rPr>
              <w:rFonts w:hint="default" w:ascii="DejaVu Math TeX Gyre" w:hAnsi="DejaVu Math TeX Gyre"/>
              <w:lang w:val="en-US"/>
            </w:rPr>
            <m:t xml:space="preserve"> = </m:t>
          </m:r>
          <m:nary>
            <m:naryPr>
              <m:chr m:val="∑"/>
              <m:limLoc m:val="undOvr"/>
              <m:ctrlPr>
                <w:rPr>
                  <w:rFonts w:ascii="DejaVu Math TeX Gyre" w:hAnsi="DejaVu Math TeX Gyre"/>
                  <w:i/>
                  <w:lang w:val="en-US"/>
                </w:rPr>
              </m:ctrlPr>
            </m:naryPr>
            <m:sub>
              <m:r>
                <m:rPr/>
                <w:rPr>
                  <w:rFonts w:hint="default" w:ascii="DejaVu Math TeX Gyre" w:hAnsi="DejaVu Math TeX Gyre"/>
                  <w:lang w:val="en-US"/>
                </w:rPr>
                <m:t>i=1</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ctrlPr>
                <w:rPr>
                  <w:rFonts w:ascii="DejaVu Math TeX Gyre" w:hAnsi="DejaVu Math TeX Gyre"/>
                  <w:i/>
                  <w:lang w:val="en-US"/>
                </w:rPr>
              </m:ctrlPr>
            </m:sup>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x</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x</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T</m:t>
                  </m:r>
                  <m:ctrlPr>
                    <w:rPr>
                      <w:rFonts w:hint="default" w:ascii="DejaVu Math TeX Gyre" w:hAnsi="DejaVu Math TeX Gyre"/>
                      <w:i/>
                      <w:lang w:val="en-US"/>
                    </w:rPr>
                  </m:ctrlPr>
                </m:sup>
              </m:sSup>
              <m:ctrlPr>
                <w:rPr>
                  <w:rFonts w:ascii="DejaVu Math TeX Gyre" w:hAnsi="DejaVu Math TeX Gyre"/>
                  <w:i/>
                  <w:lang w:val="en-US"/>
                </w:rPr>
              </m:ctrlPr>
            </m:e>
          </m:nary>
          <m:r>
            <m:rPr/>
            <w:rPr>
              <w:rFonts w:hint="default" w:ascii="DejaVu Math TeX Gyre" w:hAnsi="DejaVu Math TeX Gyre"/>
              <w:lang w:val="en-US"/>
            </w:rPr>
            <m:t xml:space="preserve"> +</m:t>
          </m:r>
          <m:nary>
            <m:naryPr>
              <m:chr m:val="∑"/>
              <m:limLoc m:val="undOvr"/>
              <m:ctrlPr>
                <w:rPr>
                  <w:rFonts w:ascii="DejaVu Math TeX Gyre" w:hAnsi="DejaVu Math TeX Gyre"/>
                  <w:i/>
                  <w:lang w:val="en-US"/>
                </w:rPr>
              </m:ctrlPr>
            </m:naryPr>
            <m:sub>
              <m:r>
                <m:rPr/>
                <w:rPr>
                  <w:rFonts w:hint="default" w:ascii="DejaVu Math TeX Gyre" w:hAnsi="DejaVu Math TeX Gyre"/>
                  <w:lang w:val="en-US"/>
                </w:rPr>
                <m:t>i=1</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ctrlPr>
                <w:rPr>
                  <w:rFonts w:ascii="DejaVu Math TeX Gyre" w:hAnsi="DejaVu Math TeX Gyre"/>
                  <w:i/>
                  <w:lang w:val="en-US"/>
                </w:rPr>
              </m:ctrlPr>
            </m:sup>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y</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y</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T</m:t>
                  </m:r>
                  <m:ctrlPr>
                    <w:rPr>
                      <w:rFonts w:hint="default" w:ascii="DejaVu Math TeX Gyre" w:hAnsi="DejaVu Math TeX Gyre"/>
                      <w:i/>
                      <w:lang w:val="en-US"/>
                    </w:rPr>
                  </m:ctrlPr>
                </m:sup>
              </m:sSup>
              <m:ctrlPr>
                <w:rPr>
                  <w:rFonts w:ascii="DejaVu Math TeX Gyre" w:hAnsi="DejaVu Math TeX Gyre"/>
                  <w:i/>
                  <w:lang w:val="en-US"/>
                </w:rPr>
              </m:ctrlPr>
            </m:e>
          </m:nary>
          <m:r>
            <m:rPr/>
            <w:rPr>
              <w:rFonts w:hint="default" w:ascii="DejaVu Math TeX Gyre" w:hAnsi="DejaVu Math TeX Gyre"/>
              <w:lang w:val="en-US"/>
            </w:rPr>
            <m:t xml:space="preserve"> </m:t>
          </m:r>
        </m:oMath>
      </m:oMathPara>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对于本数据集，使用sklearn库提供的LinearDiscriminantAnalysis类进行线性判别分析，</w:t>
      </w:r>
    </w:p>
    <w:p>
      <w:p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结果如图3.2.3-2所示。其中红色表示正类数据，蓝色表示负类数据。可以发现，数据的类别特征并不明显。</w:t>
      </w:r>
    </w:p>
    <w:p>
      <w:pPr>
        <w:tabs>
          <w:tab w:val="left" w:pos="2730"/>
          <w:tab w:val="left" w:pos="7620"/>
        </w:tabs>
        <w:spacing w:line="300" w:lineRule="auto"/>
      </w:pPr>
      <w:r>
        <w:drawing>
          <wp:inline distT="0" distB="0" distL="114300" distR="114300">
            <wp:extent cx="5937250" cy="4453255"/>
            <wp:effectExtent l="0" t="0" r="6350" b="444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6"/>
                    <a:stretch>
                      <a:fillRect/>
                    </a:stretch>
                  </pic:blipFill>
                  <pic:spPr>
                    <a:xfrm>
                      <a:off x="0" y="0"/>
                      <a:ext cx="5937250" cy="4453255"/>
                    </a:xfrm>
                    <a:prstGeom prst="rect">
                      <a:avLst/>
                    </a:prstGeom>
                    <a:noFill/>
                    <a:ln>
                      <a:noFill/>
                    </a:ln>
                  </pic:spPr>
                </pic:pic>
              </a:graphicData>
            </a:graphic>
          </wp:inline>
        </w:drawing>
      </w:r>
    </w:p>
    <w:p>
      <w:pPr>
        <w:tabs>
          <w:tab w:val="left" w:pos="2730"/>
          <w:tab w:val="left" w:pos="7620"/>
        </w:tabs>
        <w:spacing w:line="300" w:lineRule="auto"/>
        <w:jc w:val="center"/>
        <w:rPr>
          <w:rFonts w:hint="default" w:eastAsia="宋体"/>
          <w:lang w:val="en-US" w:eastAsia="zh-CN"/>
        </w:rPr>
      </w:pPr>
      <w:r>
        <w:rPr>
          <w:rFonts w:hint="eastAsia"/>
          <w:lang w:val="en-US" w:eastAsia="zh-CN"/>
        </w:rPr>
        <w:t>图3.2.3-2</w:t>
      </w:r>
    </w:p>
    <w:p>
      <w:pPr>
        <w:pStyle w:val="2"/>
        <w:numPr>
          <w:ilvl w:val="0"/>
          <w:numId w:val="1"/>
        </w:numPr>
        <w:bidi w:val="0"/>
        <w:rPr>
          <w:rFonts w:hint="eastAsia"/>
          <w:lang w:eastAsia="zh-CN"/>
        </w:rPr>
      </w:pPr>
      <w:r>
        <w:rPr>
          <w:rFonts w:hint="eastAsia"/>
          <w:lang w:eastAsia="zh-CN"/>
        </w:rPr>
        <w:t>模型选择与评估</w:t>
      </w:r>
    </w:p>
    <w:p>
      <w:pPr>
        <w:rPr>
          <w:rFonts w:hint="eastAsia"/>
          <w:lang w:eastAsia="zh-CN"/>
        </w:rPr>
      </w:pPr>
    </w:p>
    <w:p>
      <w:pPr>
        <w:numPr>
          <w:ilvl w:val="1"/>
          <w:numId w:val="1"/>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交叉验证</w:t>
      </w:r>
    </w:p>
    <w:p>
      <w:pPr>
        <w:numPr>
          <w:numId w:val="0"/>
        </w:numPr>
        <w:tabs>
          <w:tab w:val="left" w:pos="2730"/>
          <w:tab w:val="left" w:pos="7620"/>
        </w:tabs>
        <w:spacing w:line="300" w:lineRule="auto"/>
        <w:ind w:leftChars="0"/>
        <w:rPr>
          <w:rFonts w:hint="eastAsia" w:ascii="黑体" w:hAnsi="宋体" w:eastAsia="黑体"/>
          <w:sz w:val="24"/>
          <w:lang w:val="en-US" w:eastAsia="zh-CN"/>
        </w:rPr>
      </w:pPr>
      <w:r>
        <w:rPr>
          <w:rFonts w:hint="eastAsia" w:ascii="黑体" w:hAnsi="宋体" w:eastAsia="黑体"/>
          <w:sz w:val="24"/>
          <w:lang w:val="en-US" w:eastAsia="zh-CN"/>
        </w:rPr>
        <w:t>在同样的数据集上训练和测试是一种错误的做法，这会导致过拟合(over fitting)的问题：训练出的模型在已有的数据集上表现得很好，但是对于尚未出现的数据，模型的表现则非常差。</w:t>
      </w:r>
    </w:p>
    <w:p>
      <w:pPr>
        <w:keepNext w:val="0"/>
        <w:keepLines w:val="0"/>
        <w:widowControl/>
        <w:suppressLineNumbers w:val="0"/>
        <w:jc w:val="left"/>
        <w:rPr>
          <w:rFonts w:hint="eastAsia" w:ascii="黑体" w:hAnsi="宋体" w:eastAsia="黑体"/>
          <w:sz w:val="24"/>
          <w:lang w:val="en-US" w:eastAsia="zh-CN"/>
        </w:rPr>
      </w:pPr>
      <w:r>
        <w:rPr>
          <w:rFonts w:hint="eastAsia" w:ascii="黑体" w:hAnsi="宋体" w:eastAsia="黑体"/>
          <w:sz w:val="24"/>
          <w:lang w:val="en-US" w:eastAsia="zh-CN"/>
        </w:rPr>
        <w:t>为了解决过拟合的问题，一个解决方法是将数据分为训练集(60%)和测试集(40%)。模型采用不同的参数在训练集上训练，使用测试集对模型进行测试，选择表现最优的参数。但是这种方法在测试集上可能会出现过拟合的问题。为了解决这个问题，还应该准备另一部分被称为验证集(</w:t>
      </w:r>
      <w:r>
        <w:rPr>
          <w:rFonts w:ascii="宋体" w:hAnsi="宋体" w:eastAsia="宋体" w:cs="宋体"/>
          <w:kern w:val="0"/>
          <w:sz w:val="24"/>
          <w:szCs w:val="24"/>
          <w:lang w:val="en-US" w:eastAsia="zh-CN" w:bidi="ar"/>
        </w:rPr>
        <w:t>validation se</w:t>
      </w:r>
      <w:r>
        <w:rPr>
          <w:rFonts w:hint="eastAsia" w:ascii="宋体" w:hAnsi="宋体" w:eastAsia="宋体" w:cs="宋体"/>
          <w:kern w:val="0"/>
          <w:sz w:val="24"/>
          <w:szCs w:val="24"/>
          <w:lang w:val="en-US" w:eastAsia="zh-CN" w:bidi="ar"/>
        </w:rPr>
        <w:t>t</w:t>
      </w:r>
      <w:r>
        <w:rPr>
          <w:rFonts w:hint="eastAsia" w:ascii="黑体" w:hAnsi="宋体" w:eastAsia="黑体"/>
          <w:sz w:val="24"/>
          <w:lang w:val="en-US" w:eastAsia="zh-CN"/>
        </w:rPr>
        <w:t>)的数据。模型训练完后在验证集上调参。最后在测试集上对模型进行最后的评估。</w:t>
      </w:r>
    </w:p>
    <w:p>
      <w:pPr>
        <w:keepNext w:val="0"/>
        <w:keepLines w:val="0"/>
        <w:widowControl/>
        <w:suppressLineNumbers w:val="0"/>
        <w:jc w:val="left"/>
        <w:rPr>
          <w:rFonts w:hint="eastAsia" w:ascii="黑体" w:hAnsi="宋体" w:eastAsia="黑体"/>
          <w:sz w:val="24"/>
          <w:lang w:val="en-US" w:eastAsia="zh-CN"/>
        </w:rPr>
      </w:pPr>
      <w:r>
        <w:rPr>
          <w:rFonts w:hint="eastAsia" w:ascii="黑体" w:hAnsi="宋体" w:eastAsia="黑体"/>
          <w:sz w:val="24"/>
          <w:lang w:val="en-US" w:eastAsia="zh-CN"/>
        </w:rPr>
        <w:t>然而，</w:t>
      </w:r>
      <w:r>
        <w:rPr>
          <w:rFonts w:ascii="宋体" w:hAnsi="宋体" w:eastAsia="宋体" w:cs="宋体"/>
          <w:kern w:val="0"/>
          <w:sz w:val="24"/>
          <w:szCs w:val="24"/>
          <w:lang w:val="en-US" w:eastAsia="zh-CN" w:bidi="ar"/>
        </w:rPr>
        <w:t>将数据分为3个数据集合</w:t>
      </w:r>
      <w:r>
        <w:rPr>
          <w:rFonts w:hint="eastAsia" w:ascii="黑体" w:hAnsi="宋体" w:eastAsia="黑体"/>
          <w:sz w:val="24"/>
          <w:lang w:val="en-US" w:eastAsia="zh-CN"/>
        </w:rPr>
        <w:t>会大大减少模型用来训练的数据。为了解决这个问题，sklearn提供了一种k-折叠交叉验证的方法。过程如下：</w:t>
      </w:r>
    </w:p>
    <w:p>
      <w:pPr>
        <w:keepNext w:val="0"/>
        <w:keepLines w:val="0"/>
        <w:widowControl/>
        <w:numPr>
          <w:ilvl w:val="0"/>
          <w:numId w:val="6"/>
        </w:numPr>
        <w:suppressLineNumbers w:val="0"/>
        <w:jc w:val="left"/>
        <w:rPr>
          <w:rFonts w:hint="default" w:ascii="黑体" w:hAnsi="宋体" w:eastAsia="黑体"/>
          <w:sz w:val="24"/>
          <w:lang w:val="en-US" w:eastAsia="zh-CN"/>
        </w:rPr>
      </w:pPr>
      <w:r>
        <w:rPr>
          <w:rFonts w:hint="eastAsia" w:ascii="黑体" w:hAnsi="宋体" w:eastAsia="黑体"/>
          <w:sz w:val="24"/>
          <w:lang w:val="en-US" w:eastAsia="zh-CN"/>
        </w:rPr>
        <w:t>将原始数据平均分为k份。</w:t>
      </w:r>
    </w:p>
    <w:p>
      <w:pPr>
        <w:keepNext w:val="0"/>
        <w:keepLines w:val="0"/>
        <w:widowControl/>
        <w:numPr>
          <w:ilvl w:val="0"/>
          <w:numId w:val="6"/>
        </w:numPr>
        <w:suppressLineNumbers w:val="0"/>
        <w:jc w:val="left"/>
        <w:rPr>
          <w:rFonts w:hint="default" w:ascii="黑体" w:hAnsi="宋体" w:eastAsia="黑体"/>
          <w:sz w:val="24"/>
          <w:lang w:val="en-US" w:eastAsia="zh-CN"/>
        </w:rPr>
      </w:pPr>
      <w:r>
        <w:rPr>
          <w:rFonts w:hint="eastAsia" w:ascii="黑体" w:hAnsi="宋体" w:eastAsia="黑体"/>
          <w:sz w:val="24"/>
          <w:lang w:val="en-US" w:eastAsia="zh-CN"/>
        </w:rPr>
        <w:t>选一份数据做测试集来评估模型的表现，其余部分做训练集。</w:t>
      </w:r>
    </w:p>
    <w:p>
      <w:pPr>
        <w:keepNext w:val="0"/>
        <w:keepLines w:val="0"/>
        <w:widowControl/>
        <w:numPr>
          <w:ilvl w:val="0"/>
          <w:numId w:val="6"/>
        </w:numPr>
        <w:suppressLineNumbers w:val="0"/>
        <w:jc w:val="left"/>
        <w:rPr>
          <w:rFonts w:hint="default" w:ascii="黑体" w:hAnsi="宋体" w:eastAsia="黑体"/>
          <w:sz w:val="24"/>
          <w:lang w:val="en-US" w:eastAsia="zh-CN"/>
        </w:rPr>
      </w:pPr>
      <w:r>
        <w:rPr>
          <w:rFonts w:hint="eastAsia" w:ascii="黑体" w:hAnsi="宋体" w:eastAsia="黑体"/>
          <w:sz w:val="24"/>
          <w:lang w:val="en-US" w:eastAsia="zh-CN"/>
        </w:rPr>
        <w:t>重复第(2)步直到k份数据都被选中过做测试集。</w:t>
      </w:r>
    </w:p>
    <w:p>
      <w:pPr>
        <w:keepNext w:val="0"/>
        <w:keepLines w:val="0"/>
        <w:widowControl/>
        <w:numPr>
          <w:ilvl w:val="0"/>
          <w:numId w:val="6"/>
        </w:numPr>
        <w:suppressLineNumbers w:val="0"/>
        <w:jc w:val="left"/>
        <w:rPr>
          <w:rFonts w:hint="default" w:ascii="黑体" w:hAnsi="宋体" w:eastAsia="黑体"/>
          <w:sz w:val="24"/>
          <w:lang w:val="en-US" w:eastAsia="zh-CN"/>
        </w:rPr>
      </w:pPr>
      <w:r>
        <w:rPr>
          <w:rFonts w:hint="eastAsia" w:ascii="黑体" w:hAnsi="宋体" w:eastAsia="黑体"/>
          <w:sz w:val="24"/>
          <w:lang w:val="en-US" w:eastAsia="zh-CN"/>
        </w:rPr>
        <w:t>计算每一步模型表现的平均值。</w:t>
      </w:r>
    </w:p>
    <w:p>
      <w:pPr>
        <w:keepNext w:val="0"/>
        <w:keepLines w:val="0"/>
        <w:widowControl/>
        <w:numPr>
          <w:ilvl w:val="1"/>
          <w:numId w:val="1"/>
        </w:numPr>
        <w:suppressLineNumbers w:val="0"/>
        <w:ind w:left="0" w:leftChars="0" w:firstLine="0" w:firstLineChars="0"/>
        <w:jc w:val="left"/>
        <w:rPr>
          <w:rFonts w:hint="eastAsia" w:ascii="黑体" w:hAnsi="宋体" w:eastAsia="黑体"/>
          <w:sz w:val="24"/>
          <w:lang w:val="en-US" w:eastAsia="zh-CN"/>
        </w:rPr>
      </w:pPr>
      <w:r>
        <w:rPr>
          <w:rFonts w:hint="eastAsia" w:ascii="黑体" w:hAnsi="宋体" w:eastAsia="黑体"/>
          <w:sz w:val="24"/>
          <w:lang w:val="en-US" w:eastAsia="zh-CN"/>
        </w:rPr>
        <w:t>模型评估</w:t>
      </w:r>
    </w:p>
    <w:p>
      <w:pPr>
        <w:keepNext w:val="0"/>
        <w:keepLines w:val="0"/>
        <w:widowControl/>
        <w:numPr>
          <w:numId w:val="0"/>
        </w:numPr>
        <w:suppressLineNumbers w:val="0"/>
        <w:ind w:leftChars="0"/>
        <w:jc w:val="left"/>
        <w:rPr>
          <w:rFonts w:hint="eastAsia" w:ascii="黑体" w:hAnsi="宋体" w:eastAsia="黑体"/>
          <w:sz w:val="24"/>
          <w:lang w:val="en-US" w:eastAsia="zh-CN"/>
        </w:rPr>
      </w:pPr>
      <w:r>
        <w:rPr>
          <w:rFonts w:hint="eastAsia" w:ascii="黑体" w:hAnsi="宋体" w:eastAsia="黑体"/>
          <w:sz w:val="24"/>
          <w:lang w:val="en-US" w:eastAsia="zh-CN"/>
        </w:rPr>
        <w:t>对于不平衡的数据，采用准确率做为模型评估的方法是做错误的。例如在某个二分类问题中，有99%的数据是正类，如果模型把所有的数据都预测为正类，那么它的准确率将会为0.99，然而该模型对于这个问题并没有提供任何有价值的解决方案。一般而言，对于不均衡的数据，我们有以下三种模型评估的方式：</w:t>
      </w:r>
    </w:p>
    <w:p>
      <w:pPr>
        <w:keepNext w:val="0"/>
        <w:keepLines w:val="0"/>
        <w:widowControl/>
        <w:numPr>
          <w:ilvl w:val="0"/>
          <w:numId w:val="7"/>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混淆矩阵</w:t>
      </w:r>
    </w:p>
    <w:p>
      <w:pPr>
        <w:keepNext w:val="0"/>
        <w:keepLines w:val="0"/>
        <w:widowControl/>
        <w:numPr>
          <w:numId w:val="0"/>
        </w:numPr>
        <w:suppressLineNumbers w:val="0"/>
        <w:jc w:val="left"/>
        <w:rPr>
          <w:rFonts w:hint="default" w:ascii="黑体" w:hAnsi="宋体" w:eastAsia="黑体"/>
          <w:sz w:val="24"/>
          <w:lang w:val="en-US" w:eastAsia="zh-CN"/>
        </w:rPr>
      </w:pPr>
    </w:p>
    <w:p>
      <w:pPr>
        <w:keepNext w:val="0"/>
        <w:keepLines w:val="0"/>
        <w:widowControl/>
        <w:numPr>
          <w:ilvl w:val="0"/>
          <w:numId w:val="7"/>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ROC曲线</w:t>
      </w:r>
    </w:p>
    <w:p>
      <w:pPr>
        <w:keepNext w:val="0"/>
        <w:keepLines w:val="0"/>
        <w:widowControl/>
        <w:numPr>
          <w:ilvl w:val="0"/>
          <w:numId w:val="7"/>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AUC面积</w:t>
      </w:r>
    </w:p>
    <w:p>
      <w:pPr>
        <w:keepNext w:val="0"/>
        <w:keepLines w:val="0"/>
        <w:widowControl/>
        <w:numPr>
          <w:ilvl w:val="2"/>
          <w:numId w:val="1"/>
        </w:numPr>
        <w:suppressLineNumbers w:val="0"/>
        <w:ind w:left="0" w:leftChars="0" w:firstLine="0" w:firstLineChars="0"/>
        <w:jc w:val="left"/>
        <w:rPr>
          <w:rFonts w:hint="eastAsia" w:ascii="黑体" w:hAnsi="宋体" w:eastAsia="黑体"/>
          <w:sz w:val="24"/>
          <w:lang w:val="en-US" w:eastAsia="zh-CN"/>
        </w:rPr>
      </w:pPr>
      <w:r>
        <w:rPr>
          <w:rFonts w:hint="eastAsia" w:ascii="黑体" w:hAnsi="宋体" w:eastAsia="黑体"/>
          <w:sz w:val="24"/>
          <w:lang w:val="en-US" w:eastAsia="zh-CN"/>
        </w:rPr>
        <w:t>混淆矩阵</w:t>
      </w:r>
    </w:p>
    <w:p>
      <w:pPr>
        <w:keepNext w:val="0"/>
        <w:keepLines w:val="0"/>
        <w:widowControl/>
        <w:numPr>
          <w:numId w:val="0"/>
        </w:numPr>
        <w:suppressLineNumbers w:val="0"/>
        <w:ind w:leftChars="0"/>
        <w:jc w:val="left"/>
        <w:rPr>
          <w:rFonts w:hint="eastAsia" w:ascii="黑体" w:hAnsi="宋体" w:eastAsia="黑体"/>
          <w:sz w:val="24"/>
          <w:lang w:val="en-US" w:eastAsia="zh-CN"/>
        </w:rPr>
      </w:pPr>
      <w:r>
        <w:rPr>
          <w:rFonts w:hint="eastAsia" w:ascii="黑体" w:hAnsi="宋体" w:eastAsia="黑体"/>
          <w:sz w:val="24"/>
          <w:lang w:val="en-US" w:eastAsia="zh-CN"/>
        </w:rPr>
        <w:t>对于二分类问题，模型需要预测样本的是负类(negative)还是正类(positive)，预测可能是正确的，也可能是错误的。这样就得到了四个基础指标。</w:t>
      </w:r>
    </w:p>
    <w:p>
      <w:pPr>
        <w:keepNext w:val="0"/>
        <w:keepLines w:val="0"/>
        <w:widowControl/>
        <w:numPr>
          <w:ilvl w:val="0"/>
          <w:numId w:val="8"/>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True Positive (TP)：模型预测为</w:t>
      </w:r>
      <w:r>
        <w:rPr>
          <w:rFonts w:hint="eastAsia" w:ascii="黑体" w:hAnsi="宋体" w:eastAsia="黑体"/>
          <w:sz w:val="24"/>
          <w:lang w:val="en-US" w:eastAsia="zh-CN"/>
        </w:rPr>
        <w:t>正类(positive)</w:t>
      </w:r>
      <w:r>
        <w:rPr>
          <w:rFonts w:hint="eastAsia" w:ascii="黑体" w:hAnsi="宋体" w:eastAsia="黑体"/>
          <w:sz w:val="24"/>
          <w:lang w:val="en-US" w:eastAsia="zh-CN"/>
        </w:rPr>
        <w:t>，预测正确，样本实际为</w:t>
      </w:r>
      <w:r>
        <w:rPr>
          <w:rFonts w:hint="eastAsia" w:ascii="黑体" w:hAnsi="宋体" w:eastAsia="黑体"/>
          <w:sz w:val="24"/>
          <w:lang w:val="en-US" w:eastAsia="zh-CN"/>
        </w:rPr>
        <w:t>正类(positive)。</w:t>
      </w:r>
    </w:p>
    <w:p>
      <w:pPr>
        <w:keepNext w:val="0"/>
        <w:keepLines w:val="0"/>
        <w:widowControl/>
        <w:numPr>
          <w:ilvl w:val="0"/>
          <w:numId w:val="8"/>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False Negative (FN)：模型预测为负类(negative), 预测错误，样本实际为正类(positive)。</w:t>
      </w:r>
    </w:p>
    <w:p>
      <w:pPr>
        <w:keepNext w:val="0"/>
        <w:keepLines w:val="0"/>
        <w:widowControl/>
        <w:numPr>
          <w:ilvl w:val="0"/>
          <w:numId w:val="8"/>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False Positive (FP)：模型预测为正类(positive)，预测错误，样本实际为负类(negative)。</w:t>
      </w:r>
    </w:p>
    <w:p>
      <w:pPr>
        <w:keepNext w:val="0"/>
        <w:keepLines w:val="0"/>
        <w:widowControl/>
        <w:numPr>
          <w:ilvl w:val="0"/>
          <w:numId w:val="8"/>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True Negative (TN): 模型预测为负类(negative)，预测正确，样本实际为负类(negative)。</w:t>
      </w:r>
    </w:p>
    <w:p>
      <w:pPr>
        <w:keepNext w:val="0"/>
        <w:keepLines w:val="0"/>
        <w:widowControl/>
        <w:numPr>
          <w:numId w:val="0"/>
        </w:numPr>
        <w:suppressLineNumbers w:val="0"/>
        <w:jc w:val="left"/>
        <w:rPr>
          <w:rFonts w:hint="eastAsia" w:ascii="黑体" w:hAnsi="宋体" w:eastAsia="黑体"/>
          <w:sz w:val="24"/>
          <w:lang w:val="en-US" w:eastAsia="zh-CN"/>
        </w:rPr>
      </w:pPr>
      <w:r>
        <w:rPr>
          <w:rFonts w:hint="eastAsia" w:ascii="黑体" w:hAnsi="宋体" w:eastAsia="黑体"/>
          <w:sz w:val="24"/>
          <w:lang w:val="en-US" w:eastAsia="zh-CN"/>
        </w:rPr>
        <w:t>将以上四个基础指标呈现在一张表格中，就是混淆矩阵，如图4.2.1所示。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72050" cy="1790700"/>
            <wp:effectExtent l="0" t="0" r="0" b="0"/>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17"/>
                    <a:stretch>
                      <a:fillRect/>
                    </a:stretch>
                  </pic:blipFill>
                  <pic:spPr>
                    <a:xfrm>
                      <a:off x="0" y="0"/>
                      <a:ext cx="4972050" cy="1790700"/>
                    </a:xfrm>
                    <a:prstGeom prst="rect">
                      <a:avLst/>
                    </a:prstGeom>
                    <a:noFill/>
                    <a:ln w="9525">
                      <a:noFill/>
                    </a:ln>
                  </pic:spPr>
                </pic:pic>
              </a:graphicData>
            </a:graphic>
          </wp:inline>
        </w:drawing>
      </w:r>
    </w:p>
    <w:p>
      <w:pPr>
        <w:keepNext w:val="0"/>
        <w:keepLines w:val="0"/>
        <w:widowControl/>
        <w:numPr>
          <w:numId w:val="0"/>
        </w:numPr>
        <w:suppressLineNumbers w:val="0"/>
        <w:jc w:val="center"/>
        <w:rPr>
          <w:rFonts w:hint="default" w:ascii="黑体" w:hAnsi="宋体" w:eastAsia="黑体"/>
          <w:sz w:val="24"/>
          <w:lang w:val="en-US" w:eastAsia="zh-CN"/>
        </w:rPr>
      </w:pPr>
      <w:r>
        <w:rPr>
          <w:rFonts w:hint="eastAsia" w:ascii="黑体" w:hAnsi="宋体" w:eastAsia="黑体"/>
          <w:sz w:val="24"/>
          <w:lang w:val="en-US" w:eastAsia="zh-CN"/>
        </w:rPr>
        <w:t>图4.2.1</w:t>
      </w:r>
    </w:p>
    <w:p>
      <w:pPr>
        <w:keepNext w:val="0"/>
        <w:keepLines w:val="0"/>
        <w:widowControl/>
        <w:numPr>
          <w:numId w:val="0"/>
        </w:numPr>
        <w:suppressLineNumbers w:val="0"/>
        <w:jc w:val="left"/>
        <w:rPr>
          <w:rFonts w:hint="eastAsia" w:ascii="黑体" w:hAnsi="宋体" w:eastAsia="黑体"/>
          <w:sz w:val="24"/>
          <w:lang w:val="en-US" w:eastAsia="zh-CN"/>
        </w:rPr>
      </w:pPr>
      <w:r>
        <w:rPr>
          <w:rFonts w:hint="eastAsia" w:ascii="黑体" w:hAnsi="宋体" w:eastAsia="黑体"/>
          <w:sz w:val="24"/>
          <w:lang w:val="en-US" w:eastAsia="zh-CN"/>
        </w:rPr>
        <w:t>在以上指标上，我们定义另外3个新的指标：</w:t>
      </w:r>
    </w:p>
    <w:p>
      <w:pPr>
        <w:keepNext w:val="0"/>
        <w:keepLines w:val="0"/>
        <w:widowControl/>
        <w:numPr>
          <w:ilvl w:val="0"/>
          <w:numId w:val="9"/>
        </w:numPr>
        <w:suppressLineNumbers w:val="0"/>
        <w:jc w:val="left"/>
        <w:rPr>
          <w:rFonts w:hint="default" w:ascii="黑体" w:hAnsi="宋体" w:eastAsia="黑体"/>
          <w:sz w:val="24"/>
          <w:lang w:val="en-US" w:eastAsia="zh-CN"/>
        </w:rPr>
      </w:pPr>
      <w:r>
        <w:rPr>
          <w:rFonts w:hint="default" w:ascii="黑体" w:hAnsi="宋体" w:eastAsia="黑体"/>
          <w:sz w:val="24"/>
          <w:lang w:val="en-US" w:eastAsia="zh-CN"/>
        </w:rPr>
        <w:t>精确率</w:t>
      </w:r>
      <w:r>
        <w:rPr>
          <w:rFonts w:hint="eastAsia" w:ascii="黑体" w:hAnsi="宋体" w:eastAsia="黑体"/>
          <w:sz w:val="24"/>
          <w:lang w:val="en-US" w:eastAsia="zh-CN"/>
        </w:rPr>
        <w:t xml:space="preserve"> (</w:t>
      </w:r>
      <w:r>
        <w:rPr>
          <w:rFonts w:hint="default" w:ascii="黑体" w:hAnsi="宋体" w:eastAsia="黑体"/>
          <w:sz w:val="24"/>
          <w:lang w:val="en-US" w:eastAsia="zh-CN"/>
        </w:rPr>
        <w:t>Precision</w:t>
      </w:r>
      <w:r>
        <w:rPr>
          <w:rFonts w:hint="eastAsia" w:ascii="黑体" w:hAnsi="宋体" w:eastAsia="黑体"/>
          <w:sz w:val="24"/>
          <w:lang w:val="en-US" w:eastAsia="zh-CN"/>
        </w:rPr>
        <w:t>):在模型预测为positive的所有结果中，模型预测对的比重。</w:t>
      </w:r>
    </w:p>
    <w:p>
      <w:pPr>
        <w:keepNext w:val="0"/>
        <w:keepLines w:val="0"/>
        <w:widowControl/>
        <w:numPr>
          <w:numId w:val="0"/>
        </w:numPr>
        <w:suppressLineNumbers w:val="0"/>
        <w:jc w:val="left"/>
        <w:rPr>
          <w:rFonts w:hint="default" w:ascii="黑体" w:hAnsi="宋体" w:eastAsia="黑体"/>
          <w:sz w:val="24"/>
          <w:lang w:val="en-US" w:eastAsia="zh-CN"/>
        </w:rPr>
      </w:pPr>
      <m:oMathPara>
        <m:oMath>
          <m:r>
            <m:rPr>
              <m:sty m:val="p"/>
            </m:rPr>
            <w:rPr>
              <w:rFonts w:ascii="DejaVu Math TeX Gyre" w:hAnsi="DejaVu Math TeX Gyre" w:eastAsia="黑体" w:cs="Times New Roman"/>
              <w:kern w:val="2"/>
              <w:sz w:val="24"/>
              <w:szCs w:val="24"/>
              <w:lang w:val="en-US" w:eastAsia="zh-CN" w:bidi="ar-SA"/>
            </w:rPr>
            <m:t>p</m:t>
          </m:r>
          <m:r>
            <m:rPr>
              <m:sty m:val="p"/>
            </m:rPr>
            <w:rPr>
              <w:rFonts w:hint="default" w:ascii="DejaVu Math TeX Gyre" w:hAnsi="DejaVu Math TeX Gyre" w:eastAsia="黑体" w:cs="Times New Roman"/>
              <w:kern w:val="2"/>
              <w:sz w:val="24"/>
              <w:szCs w:val="24"/>
              <w:lang w:val="en-US" w:eastAsia="zh-CN" w:bidi="ar-SA"/>
            </w:rPr>
            <m:t xml:space="preserve">recision = </m:t>
          </m:r>
          <m:f>
            <m:fPr>
              <m:ctrlPr>
                <m:rPr/>
                <w:rPr>
                  <w:rFonts w:hint="default" w:ascii="DejaVu Math TeX Gyre" w:hAnsi="DejaVu Math TeX Gyre" w:eastAsia="黑体" w:cs="Times New Roman"/>
                  <w:kern w:val="2"/>
                  <w:sz w:val="24"/>
                  <w:szCs w:val="24"/>
                  <w:lang w:val="en-US" w:eastAsia="zh-CN" w:bidi="ar-SA"/>
                </w:rPr>
              </m:ctrlPr>
            </m:fPr>
            <m:num>
              <m:r>
                <m:rPr>
                  <m:sty m:val="p"/>
                </m:rPr>
                <w:rPr>
                  <w:rFonts w:hint="default" w:ascii="DejaVu Math TeX Gyre" w:hAnsi="DejaVu Math TeX Gyre" w:eastAsia="黑体" w:cs="Times New Roman"/>
                  <w:kern w:val="2"/>
                  <w:sz w:val="24"/>
                  <w:szCs w:val="24"/>
                  <w:lang w:val="en-US" w:eastAsia="zh-CN" w:bidi="ar-SA"/>
                </w:rPr>
                <m:t>TP</m:t>
              </m:r>
              <m:ctrlPr>
                <m:rPr/>
                <w:rPr>
                  <w:rFonts w:hint="default" w:ascii="DejaVu Math TeX Gyre" w:hAnsi="DejaVu Math TeX Gyre" w:eastAsia="黑体" w:cs="Times New Roman"/>
                  <w:kern w:val="2"/>
                  <w:sz w:val="24"/>
                  <w:szCs w:val="24"/>
                  <w:lang w:val="en-US" w:eastAsia="zh-CN" w:bidi="ar-SA"/>
                </w:rPr>
              </m:ctrlPr>
            </m:num>
            <m:den>
              <m:r>
                <m:rPr>
                  <m:sty m:val="p"/>
                </m:rPr>
                <w:rPr>
                  <w:rFonts w:hint="default" w:ascii="DejaVu Math TeX Gyre" w:hAnsi="DejaVu Math TeX Gyre" w:eastAsia="黑体" w:cs="Times New Roman"/>
                  <w:kern w:val="2"/>
                  <w:sz w:val="24"/>
                  <w:szCs w:val="24"/>
                  <w:lang w:val="en-US" w:eastAsia="zh-CN" w:bidi="ar-SA"/>
                </w:rPr>
                <m:t>TP+FP</m:t>
              </m:r>
              <m:ctrlPr>
                <m:rPr/>
                <w:rPr>
                  <w:rFonts w:hint="default" w:ascii="DejaVu Math TeX Gyre" w:hAnsi="DejaVu Math TeX Gyre" w:eastAsia="黑体" w:cs="Times New Roman"/>
                  <w:kern w:val="2"/>
                  <w:sz w:val="24"/>
                  <w:szCs w:val="24"/>
                  <w:lang w:val="en-US" w:eastAsia="zh-CN" w:bidi="ar-SA"/>
                </w:rPr>
              </m:ctrlPr>
            </m:den>
          </m:f>
        </m:oMath>
      </m:oMathPara>
    </w:p>
    <w:p>
      <w:pPr>
        <w:keepNext w:val="0"/>
        <w:keepLines w:val="0"/>
        <w:widowControl/>
        <w:numPr>
          <w:ilvl w:val="0"/>
          <w:numId w:val="9"/>
        </w:numPr>
        <w:suppressLineNumbers w:val="0"/>
        <w:ind w:left="0" w:leftChars="0" w:firstLine="0" w:firstLineChars="0"/>
        <w:jc w:val="left"/>
        <w:rPr>
          <w:rFonts w:hint="default" w:ascii="黑体" w:hAnsi="宋体" w:eastAsia="黑体"/>
          <w:sz w:val="24"/>
          <w:lang w:val="en-US" w:eastAsia="zh-CN"/>
        </w:rPr>
      </w:pPr>
      <w:r>
        <w:rPr>
          <w:rFonts w:hint="default" w:ascii="黑体" w:hAnsi="宋体" w:eastAsia="黑体"/>
          <w:sz w:val="24"/>
          <w:lang w:val="en-US" w:eastAsia="zh-CN"/>
        </w:rPr>
        <w:t>召回率</w:t>
      </w:r>
      <w:r>
        <w:rPr>
          <w:rFonts w:hint="eastAsia" w:ascii="黑体" w:hAnsi="宋体" w:eastAsia="黑体"/>
          <w:sz w:val="24"/>
          <w:lang w:val="en-US" w:eastAsia="zh-CN"/>
        </w:rPr>
        <w:t>(</w:t>
      </w:r>
      <w:r>
        <w:rPr>
          <w:rFonts w:hint="default" w:ascii="黑体" w:hAnsi="宋体" w:eastAsia="黑体"/>
          <w:sz w:val="24"/>
          <w:lang w:val="en-US" w:eastAsia="zh-CN"/>
        </w:rPr>
        <w:t>Recall</w:t>
      </w:r>
      <w:r>
        <w:rPr>
          <w:rFonts w:hint="eastAsia" w:ascii="黑体" w:hAnsi="宋体" w:eastAsia="黑体"/>
          <w:sz w:val="24"/>
          <w:lang w:val="en-US" w:eastAsia="zh-CN"/>
        </w:rPr>
        <w:t>),或者称灵敏度(</w:t>
      </w:r>
      <w:r>
        <w:rPr>
          <w:rFonts w:ascii="宋体" w:hAnsi="宋体" w:eastAsia="宋体" w:cs="宋体"/>
          <w:kern w:val="0"/>
          <w:sz w:val="24"/>
          <w:szCs w:val="24"/>
          <w:lang w:val="en-US" w:eastAsia="zh-CN" w:bidi="ar"/>
        </w:rPr>
        <w:t>Sensitivity</w:t>
      </w:r>
      <w:r>
        <w:rPr>
          <w:rFonts w:hint="eastAsia" w:ascii="黑体" w:hAnsi="宋体" w:eastAsia="黑体"/>
          <w:sz w:val="24"/>
          <w:lang w:val="en-US" w:eastAsia="zh-CN"/>
        </w:rPr>
        <w:t>):在所有正类样本中，模型预测对的比重。</w:t>
      </w:r>
    </w:p>
    <w:p>
      <w:pPr>
        <w:keepNext w:val="0"/>
        <w:keepLines w:val="0"/>
        <w:widowControl/>
        <w:numPr>
          <w:ilvl w:val="0"/>
          <w:numId w:val="0"/>
        </w:numPr>
        <w:suppressLineNumbers w:val="0"/>
        <w:jc w:val="left"/>
        <w:rPr>
          <w:rFonts w:hint="default" w:ascii="黑体" w:hAnsi="宋体" w:eastAsia="黑体"/>
          <w:sz w:val="24"/>
          <w:lang w:val="en-US" w:eastAsia="zh-CN"/>
        </w:rPr>
      </w:pPr>
      <m:oMathPara>
        <m:oMath>
          <m:r>
            <m:rPr>
              <m:sty m:val="p"/>
            </m:rPr>
            <w:rPr>
              <w:rFonts w:hint="default" w:ascii="DejaVu Math TeX Gyre" w:hAnsi="DejaVu Math TeX Gyre" w:eastAsia="黑体" w:cs="Times New Roman"/>
              <w:kern w:val="2"/>
              <w:sz w:val="24"/>
              <w:szCs w:val="24"/>
              <w:lang w:val="en-US" w:eastAsia="zh-CN" w:bidi="ar-SA"/>
            </w:rPr>
            <m:t>recall = s</m:t>
          </m:r>
          <m:r>
            <m:rPr>
              <m:sty m:val="p"/>
            </m:rPr>
            <w:rPr>
              <w:rFonts w:ascii="宋体" w:hAnsi="宋体" w:eastAsia="宋体" w:cs="宋体"/>
              <w:kern w:val="0"/>
              <w:sz w:val="24"/>
              <w:szCs w:val="24"/>
              <w:lang w:val="en-US" w:eastAsia="zh-CN" w:bidi="ar"/>
            </w:rPr>
            <m:t>ensitivity</m:t>
          </m:r>
          <m:r>
            <m:rPr>
              <m:sty m:val="p"/>
            </m:rPr>
            <w:rPr>
              <w:rFonts w:hint="default" w:ascii="DejaVu Math TeX Gyre" w:hAnsi="DejaVu Math TeX Gyre" w:eastAsia="黑体" w:cs="Times New Roman"/>
              <w:kern w:val="2"/>
              <w:sz w:val="24"/>
              <w:szCs w:val="24"/>
              <w:lang w:val="en-US" w:eastAsia="zh-CN" w:bidi="ar-SA"/>
            </w:rPr>
            <m:t xml:space="preserve">= </m:t>
          </m:r>
          <m:f>
            <m:fPr>
              <m:ctrlPr>
                <w:rPr>
                  <w:rFonts w:hint="default" w:ascii="DejaVu Math TeX Gyre" w:hAnsi="DejaVu Math TeX Gyre" w:eastAsia="黑体" w:cs="Times New Roman"/>
                  <w:kern w:val="2"/>
                  <w:sz w:val="24"/>
                  <w:szCs w:val="24"/>
                  <w:lang w:val="en-US" w:eastAsia="zh-CN" w:bidi="ar-SA"/>
                </w:rPr>
              </m:ctrlPr>
            </m:fPr>
            <m:num>
              <m:r>
                <m:rPr>
                  <m:sty m:val="p"/>
                </m:rPr>
                <w:rPr>
                  <w:rFonts w:hint="default" w:ascii="DejaVu Math TeX Gyre" w:hAnsi="DejaVu Math TeX Gyre" w:eastAsia="黑体" w:cs="Times New Roman"/>
                  <w:kern w:val="2"/>
                  <w:sz w:val="24"/>
                  <w:szCs w:val="24"/>
                  <w:lang w:val="en-US" w:eastAsia="zh-CN" w:bidi="ar-SA"/>
                </w:rPr>
                <m:t>TP</m:t>
              </m:r>
              <m:ctrlPr>
                <w:rPr>
                  <w:rFonts w:hint="default" w:ascii="DejaVu Math TeX Gyre" w:hAnsi="DejaVu Math TeX Gyre" w:eastAsia="黑体" w:cs="Times New Roman"/>
                  <w:kern w:val="2"/>
                  <w:sz w:val="24"/>
                  <w:szCs w:val="24"/>
                  <w:lang w:val="en-US" w:eastAsia="zh-CN" w:bidi="ar-SA"/>
                </w:rPr>
              </m:ctrlPr>
            </m:num>
            <m:den>
              <m:r>
                <m:rPr>
                  <m:sty m:val="p"/>
                </m:rPr>
                <w:rPr>
                  <w:rFonts w:hint="default" w:ascii="DejaVu Math TeX Gyre" w:hAnsi="DejaVu Math TeX Gyre" w:eastAsia="黑体" w:cs="Times New Roman"/>
                  <w:kern w:val="2"/>
                  <w:sz w:val="24"/>
                  <w:szCs w:val="24"/>
                  <w:lang w:val="en-US" w:eastAsia="zh-CN" w:bidi="ar-SA"/>
                </w:rPr>
                <m:t>TP+FN</m:t>
              </m:r>
              <m:ctrlPr>
                <w:rPr>
                  <w:rFonts w:hint="default" w:ascii="DejaVu Math TeX Gyre" w:hAnsi="DejaVu Math TeX Gyre" w:eastAsia="黑体" w:cs="Times New Roman"/>
                  <w:kern w:val="2"/>
                  <w:sz w:val="24"/>
                  <w:szCs w:val="24"/>
                  <w:lang w:val="en-US" w:eastAsia="zh-CN" w:bidi="ar-SA"/>
                </w:rPr>
              </m:ctrlPr>
            </m:den>
          </m:f>
        </m:oMath>
      </m:oMathPara>
    </w:p>
    <w:p>
      <w:pPr>
        <w:keepNext w:val="0"/>
        <w:keepLines w:val="0"/>
        <w:widowControl/>
        <w:numPr>
          <w:ilvl w:val="0"/>
          <w:numId w:val="9"/>
        </w:numPr>
        <w:suppressLineNumbers w:val="0"/>
        <w:jc w:val="left"/>
        <w:rPr>
          <w:rFonts w:hint="default" w:ascii="黑体" w:hAnsi="宋体" w:eastAsia="黑体"/>
          <w:sz w:val="24"/>
          <w:lang w:val="en-US" w:eastAsia="zh-CN"/>
        </w:rPr>
      </w:pPr>
      <w:r>
        <w:rPr>
          <w:rFonts w:hint="default" w:ascii="黑体" w:hAnsi="宋体" w:eastAsia="黑体"/>
          <w:sz w:val="24"/>
          <w:lang w:val="en-US" w:eastAsia="zh-CN"/>
        </w:rPr>
        <w:t>特异度</w:t>
      </w:r>
      <w:r>
        <w:rPr>
          <w:rFonts w:hint="eastAsia" w:ascii="黑体" w:hAnsi="宋体" w:eastAsia="黑体"/>
          <w:sz w:val="24"/>
          <w:lang w:val="en-US" w:eastAsia="zh-CN"/>
        </w:rPr>
        <w:t>(</w:t>
      </w:r>
      <w:r>
        <w:rPr>
          <w:rFonts w:hint="default" w:ascii="黑体" w:hAnsi="宋体" w:eastAsia="黑体"/>
          <w:sz w:val="24"/>
          <w:lang w:val="en-US" w:eastAsia="zh-CN"/>
        </w:rPr>
        <w:t>Specificity</w:t>
      </w:r>
      <w:r>
        <w:rPr>
          <w:rFonts w:hint="eastAsia" w:ascii="黑体" w:hAnsi="宋体" w:eastAsia="黑体"/>
          <w:sz w:val="24"/>
          <w:lang w:val="en-US" w:eastAsia="zh-CN"/>
        </w:rPr>
        <w:t>):在所有负类样本中，模型预测对的比重。</w:t>
      </w:r>
    </w:p>
    <w:p>
      <w:pPr>
        <w:keepNext w:val="0"/>
        <w:keepLines w:val="0"/>
        <w:widowControl/>
        <w:numPr>
          <w:ilvl w:val="0"/>
          <w:numId w:val="0"/>
        </w:numPr>
        <w:suppressLineNumbers w:val="0"/>
        <w:jc w:val="left"/>
        <w:rPr>
          <w:rFonts w:hint="default" w:hAnsi="DejaVu Math TeX Gyre" w:eastAsia="黑体" w:cs="Times New Roman"/>
          <w:i w:val="0"/>
          <w:kern w:val="2"/>
          <w:sz w:val="24"/>
          <w:szCs w:val="24"/>
          <w:lang w:val="en-US" w:eastAsia="zh-CN" w:bidi="ar-SA"/>
        </w:rPr>
      </w:pPr>
      <m:oMathPara>
        <m:oMath>
          <m:r>
            <m:rPr>
              <m:sty m:val="p"/>
            </m:rPr>
            <w:rPr>
              <w:rFonts w:hint="default" w:ascii="DejaVu Math TeX Gyre" w:hAnsi="DejaVu Math TeX Gyre" w:eastAsia="黑体"/>
              <w:sz w:val="24"/>
              <w:lang w:val="en-US" w:eastAsia="zh-CN"/>
            </w:rPr>
            <m:t>s</m:t>
          </m:r>
          <m:r>
            <m:rPr>
              <m:sty m:val="p"/>
            </m:rPr>
            <w:rPr>
              <w:rFonts w:hint="default" w:ascii="黑体" w:hAnsi="宋体" w:eastAsia="黑体"/>
              <w:sz w:val="24"/>
              <w:lang w:val="en-US" w:eastAsia="zh-CN"/>
            </w:rPr>
            <m:t>pecificity</m:t>
          </m:r>
          <m:r>
            <m:rPr>
              <m:sty m:val="p"/>
            </m:rPr>
            <w:rPr>
              <w:rFonts w:hint="default" w:ascii="DejaVu Math TeX Gyre" w:hAnsi="DejaVu Math TeX Gyre" w:eastAsia="黑体" w:cs="Times New Roman"/>
              <w:kern w:val="2"/>
              <w:sz w:val="24"/>
              <w:szCs w:val="24"/>
              <w:lang w:val="en-US" w:eastAsia="zh-CN" w:bidi="ar-SA"/>
            </w:rPr>
            <m:t xml:space="preserve">= </m:t>
          </m:r>
          <m:f>
            <m:fPr>
              <m:ctrlPr>
                <w:rPr>
                  <w:rFonts w:hint="default" w:ascii="DejaVu Math TeX Gyre" w:hAnsi="DejaVu Math TeX Gyre" w:eastAsia="黑体" w:cs="Times New Roman"/>
                  <w:kern w:val="2"/>
                  <w:sz w:val="24"/>
                  <w:szCs w:val="24"/>
                  <w:lang w:val="en-US" w:eastAsia="zh-CN" w:bidi="ar-SA"/>
                </w:rPr>
              </m:ctrlPr>
            </m:fPr>
            <m:num>
              <m:r>
                <m:rPr>
                  <m:sty m:val="p"/>
                </m:rPr>
                <w:rPr>
                  <w:rFonts w:hint="default" w:ascii="DejaVu Math TeX Gyre" w:hAnsi="DejaVu Math TeX Gyre" w:eastAsia="黑体" w:cs="Times New Roman"/>
                  <w:kern w:val="2"/>
                  <w:sz w:val="24"/>
                  <w:szCs w:val="24"/>
                  <w:lang w:val="en-US" w:eastAsia="zh-CN" w:bidi="ar-SA"/>
                </w:rPr>
                <m:t>TN</m:t>
              </m:r>
              <m:ctrlPr>
                <w:rPr>
                  <w:rFonts w:hint="default" w:ascii="DejaVu Math TeX Gyre" w:hAnsi="DejaVu Math TeX Gyre" w:eastAsia="黑体" w:cs="Times New Roman"/>
                  <w:kern w:val="2"/>
                  <w:sz w:val="24"/>
                  <w:szCs w:val="24"/>
                  <w:lang w:val="en-US" w:eastAsia="zh-CN" w:bidi="ar-SA"/>
                </w:rPr>
              </m:ctrlPr>
            </m:num>
            <m:den>
              <m:r>
                <m:rPr>
                  <m:sty m:val="p"/>
                </m:rPr>
                <w:rPr>
                  <w:rFonts w:hint="default" w:ascii="DejaVu Math TeX Gyre" w:hAnsi="DejaVu Math TeX Gyre" w:eastAsia="黑体" w:cs="Times New Roman"/>
                  <w:kern w:val="2"/>
                  <w:sz w:val="24"/>
                  <w:szCs w:val="24"/>
                  <w:lang w:val="en-US" w:eastAsia="zh-CN" w:bidi="ar-SA"/>
                </w:rPr>
                <m:t>TN+FP</m:t>
              </m:r>
              <m:ctrlPr>
                <w:rPr>
                  <w:rFonts w:hint="default" w:ascii="DejaVu Math TeX Gyre" w:hAnsi="DejaVu Math TeX Gyre" w:eastAsia="黑体" w:cs="Times New Roman"/>
                  <w:kern w:val="2"/>
                  <w:sz w:val="24"/>
                  <w:szCs w:val="24"/>
                  <w:lang w:val="en-US" w:eastAsia="zh-CN" w:bidi="ar-SA"/>
                </w:rPr>
              </m:ctrlPr>
            </m:den>
          </m:f>
        </m:oMath>
      </m:oMathPara>
    </w:p>
    <w:p>
      <w:pPr>
        <w:keepNext w:val="0"/>
        <w:keepLines w:val="0"/>
        <w:widowControl/>
        <w:numPr>
          <w:ilvl w:val="0"/>
          <w:numId w:val="0"/>
        </w:numPr>
        <w:suppressLineNumbers w:val="0"/>
        <w:jc w:val="left"/>
        <w:rPr>
          <w:rFonts w:hint="eastAsia" w:ascii="黑体" w:hAnsi="宋体" w:eastAsia="黑体"/>
          <w:sz w:val="24"/>
          <w:lang w:val="en-US" w:eastAsia="zh-CN"/>
        </w:rPr>
      </w:pPr>
      <w:r>
        <w:rPr>
          <w:rFonts w:hint="eastAsia" w:hAnsi="DejaVu Math TeX Gyre" w:eastAsia="黑体" w:cs="Times New Roman"/>
          <w:i w:val="0"/>
          <w:kern w:val="2"/>
          <w:sz w:val="24"/>
          <w:szCs w:val="24"/>
          <w:lang w:val="en-US" w:eastAsia="zh-CN" w:bidi="ar-SA"/>
        </w:rPr>
        <w:t>一般而言，</w:t>
      </w:r>
      <w:r>
        <w:rPr>
          <w:rFonts w:hint="default" w:ascii="黑体" w:hAnsi="宋体" w:eastAsia="黑体"/>
          <w:sz w:val="24"/>
          <w:lang w:val="en-US" w:eastAsia="zh-CN"/>
        </w:rPr>
        <w:t>Precision</w:t>
      </w:r>
      <w:r>
        <w:rPr>
          <w:rFonts w:hint="eastAsia" w:ascii="黑体" w:hAnsi="宋体" w:eastAsia="黑体"/>
          <w:sz w:val="24"/>
          <w:lang w:val="en-US" w:eastAsia="zh-CN"/>
        </w:rPr>
        <w:t>和</w:t>
      </w:r>
      <w:r>
        <w:rPr>
          <w:rFonts w:hint="default" w:ascii="黑体" w:hAnsi="宋体" w:eastAsia="黑体"/>
          <w:sz w:val="24"/>
          <w:lang w:val="en-US" w:eastAsia="zh-CN"/>
        </w:rPr>
        <w:t>Recall</w:t>
      </w:r>
      <w:r>
        <w:rPr>
          <w:rFonts w:hint="eastAsia" w:ascii="黑体" w:hAnsi="宋体" w:eastAsia="黑体"/>
          <w:sz w:val="24"/>
          <w:lang w:val="en-US" w:eastAsia="zh-CN"/>
        </w:rPr>
        <w:t>的值越高，说明模型的表现越好。为了综合Precision和Recall，我们提出一个新的指标，叫做F1 Score。</w:t>
      </w:r>
    </w:p>
    <w:p>
      <w:pPr>
        <w:keepNext w:val="0"/>
        <w:keepLines w:val="0"/>
        <w:widowControl/>
        <w:numPr>
          <w:ilvl w:val="0"/>
          <w:numId w:val="0"/>
        </w:numPr>
        <w:suppressLineNumbers w:val="0"/>
        <w:jc w:val="left"/>
        <w:rPr>
          <w:rFonts w:hint="default" w:ascii="黑体" w:hAnsi="宋体" w:eastAsia="黑体"/>
          <w:sz w:val="24"/>
          <w:lang w:val="en-US" w:eastAsia="zh-CN"/>
        </w:rPr>
      </w:pPr>
      <m:oMathPara>
        <m:oMath>
          <m:r>
            <m:rPr>
              <m:sty m:val="p"/>
            </m:rPr>
            <w:rPr>
              <w:rFonts w:ascii="DejaVu Math TeX Gyre" w:hAnsi="DejaVu Math TeX Gyre" w:eastAsia="黑体" w:cs="Times New Roman"/>
              <w:kern w:val="2"/>
              <w:sz w:val="24"/>
              <w:szCs w:val="24"/>
              <w:lang w:val="en-US" w:eastAsia="zh-CN" w:bidi="ar-SA"/>
            </w:rPr>
            <m:t>F</m:t>
          </m:r>
          <m:r>
            <m:rPr>
              <m:sty m:val="p"/>
            </m:rPr>
            <w:rPr>
              <w:rFonts w:hint="default" w:ascii="DejaVu Math TeX Gyre" w:hAnsi="DejaVu Math TeX Gyre" w:eastAsia="黑体" w:cs="Times New Roman"/>
              <w:kern w:val="2"/>
              <w:sz w:val="24"/>
              <w:szCs w:val="24"/>
              <w:lang w:val="en-US" w:eastAsia="zh-CN" w:bidi="ar-SA"/>
            </w:rPr>
            <m:t xml:space="preserve">1Score = </m:t>
          </m:r>
          <m:f>
            <m:fPr>
              <m:ctrlPr>
                <m:rPr/>
                <w:rPr>
                  <w:rFonts w:hint="default" w:ascii="DejaVu Math TeX Gyre" w:hAnsi="DejaVu Math TeX Gyre" w:eastAsia="黑体" w:cs="Times New Roman"/>
                  <w:kern w:val="2"/>
                  <w:sz w:val="24"/>
                  <w:szCs w:val="24"/>
                  <w:lang w:val="en-US" w:eastAsia="zh-CN" w:bidi="ar-SA"/>
                </w:rPr>
              </m:ctrlPr>
            </m:fPr>
            <m:num>
              <m:r>
                <m:rPr>
                  <m:sty m:val="p"/>
                </m:rPr>
                <w:rPr>
                  <w:rFonts w:hint="default" w:ascii="DejaVu Math TeX Gyre" w:hAnsi="DejaVu Math TeX Gyre" w:eastAsia="黑体" w:cs="Times New Roman"/>
                  <w:kern w:val="2"/>
                  <w:sz w:val="24"/>
                  <w:szCs w:val="24"/>
                  <w:lang w:val="en-US" w:eastAsia="zh-CN" w:bidi="ar-SA"/>
                </w:rPr>
                <m:t>2PR</m:t>
              </m:r>
              <m:ctrlPr>
                <m:rPr/>
                <w:rPr>
                  <w:rFonts w:hint="default" w:ascii="DejaVu Math TeX Gyre" w:hAnsi="DejaVu Math TeX Gyre" w:eastAsia="黑体" w:cs="Times New Roman"/>
                  <w:kern w:val="2"/>
                  <w:sz w:val="24"/>
                  <w:szCs w:val="24"/>
                  <w:lang w:val="en-US" w:eastAsia="zh-CN" w:bidi="ar-SA"/>
                </w:rPr>
              </m:ctrlPr>
            </m:num>
            <m:den>
              <m:r>
                <m:rPr>
                  <m:sty m:val="p"/>
                </m:rPr>
                <w:rPr>
                  <w:rFonts w:hint="default" w:ascii="DejaVu Math TeX Gyre" w:hAnsi="DejaVu Math TeX Gyre" w:eastAsia="黑体" w:cs="Times New Roman"/>
                  <w:kern w:val="2"/>
                  <w:sz w:val="24"/>
                  <w:szCs w:val="24"/>
                  <w:lang w:val="en-US" w:eastAsia="zh-CN" w:bidi="ar-SA"/>
                </w:rPr>
                <m:t>P+R</m:t>
              </m:r>
              <m:ctrlPr>
                <m:rPr/>
                <w:rPr>
                  <w:rFonts w:hint="default" w:ascii="DejaVu Math TeX Gyre" w:hAnsi="DejaVu Math TeX Gyre" w:eastAsia="黑体" w:cs="Times New Roman"/>
                  <w:kern w:val="2"/>
                  <w:sz w:val="24"/>
                  <w:szCs w:val="24"/>
                  <w:lang w:val="en-US" w:eastAsia="zh-CN" w:bidi="ar-SA"/>
                </w:rPr>
              </m:ctrlPr>
            </m:den>
          </m:f>
        </m:oMath>
      </m:oMathPara>
    </w:p>
    <w:p>
      <w:pPr>
        <w:keepNext w:val="0"/>
        <w:keepLines w:val="0"/>
        <w:widowControl/>
        <w:numPr>
          <w:numId w:val="0"/>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F1 Score的取值范围在[0,1]区间，数值越大说明模型表现越好。</w:t>
      </w:r>
    </w:p>
    <w:p>
      <w:pPr>
        <w:keepNext w:val="0"/>
        <w:keepLines w:val="0"/>
        <w:widowControl/>
        <w:numPr>
          <w:ilvl w:val="2"/>
          <w:numId w:val="1"/>
        </w:numPr>
        <w:suppressLineNumbers w:val="0"/>
        <w:ind w:left="0" w:leftChars="0" w:firstLine="0" w:firstLineChars="0"/>
        <w:jc w:val="left"/>
        <w:rPr>
          <w:rFonts w:hint="default" w:ascii="黑体" w:hAnsi="宋体" w:eastAsia="黑体"/>
          <w:sz w:val="24"/>
          <w:lang w:val="en-US" w:eastAsia="zh-CN"/>
        </w:rPr>
      </w:pPr>
      <w:r>
        <w:rPr>
          <w:rFonts w:hint="eastAsia" w:ascii="黑体" w:hAnsi="宋体" w:eastAsia="黑体"/>
          <w:sz w:val="24"/>
          <w:lang w:val="en-US" w:eastAsia="zh-CN"/>
        </w:rPr>
        <w:t>ROC曲线与</w:t>
      </w:r>
      <w:r>
        <w:rPr>
          <w:rFonts w:hint="eastAsia" w:ascii="黑体" w:hAnsi="宋体" w:eastAsia="黑体"/>
          <w:sz w:val="24"/>
          <w:lang w:val="en-US" w:eastAsia="zh-CN"/>
        </w:rPr>
        <w:t>AUC面积</w:t>
      </w:r>
    </w:p>
    <w:p>
      <w:pPr>
        <w:keepNext w:val="0"/>
        <w:keepLines w:val="0"/>
        <w:widowControl/>
        <w:suppressLineNumbers w:val="0"/>
        <w:jc w:val="left"/>
        <m:rPr/>
        <w:rPr>
          <w:rFonts w:hint="eastAsia" w:hAnsi="DejaVu Math TeX Gyre" w:cs="宋体"/>
          <w:i w:val="0"/>
          <w:kern w:val="0"/>
          <w:sz w:val="24"/>
          <w:szCs w:val="24"/>
          <w:lang w:val="en-US" w:eastAsia="zh-CN" w:bidi="ar"/>
        </w:rPr>
      </w:pPr>
      <w:r>
        <w:rPr>
          <w:rFonts w:hint="default" w:ascii="黑体" w:hAnsi="宋体" w:eastAsia="黑体"/>
          <w:sz w:val="24"/>
          <w:lang w:val="en-US" w:eastAsia="zh-CN"/>
        </w:rPr>
        <w:t>受试者工作特征曲线 （receiver operating characteristic curve，简称ROC曲线），又称为感受性曲线（sensitivity curve）</w:t>
      </w:r>
      <w:r>
        <w:rPr>
          <w:rFonts w:hint="eastAsia" w:ascii="黑体" w:hAnsi="宋体" w:eastAsia="黑体"/>
          <w:sz w:val="24"/>
          <w:lang w:val="en-US" w:eastAsia="zh-CN"/>
        </w:rPr>
        <w:t>。对于每个数据x，模型会输出该数据属于正类的概率为P(1|x)</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我们设定一个阈值T</w:t>
      </w:r>
      <w:r>
        <w:rPr>
          <w:rFonts w:hint="eastAsia" w:hAnsi="DejaVu Math TeX Gyre" w:cs="宋体"/>
          <w:i w:val="0"/>
          <w:kern w:val="0"/>
          <w:sz w:val="24"/>
          <w:szCs w:val="24"/>
          <w:lang w:val="en-US" w:eastAsia="zh-CN" w:bidi="ar"/>
        </w:rPr>
        <w:t>（</w:t>
      </w:r>
      <m:oMath>
        <m:r>
          <m:rPr>
            <m:sty m:val="p"/>
          </m:rPr>
          <w:rPr>
            <w:rFonts w:hint="eastAsia" w:hAnsi="DejaVu Math TeX Gyre" w:cs="宋体"/>
            <w:kern w:val="0"/>
            <w:sz w:val="24"/>
            <w:szCs w:val="24"/>
            <w:lang w:val="en-US" w:eastAsia="zh-CN" w:bidi="ar"/>
          </w:rPr>
          <m:t>0</m:t>
        </m:r>
        <m:r>
          <m:rPr>
            <m:sty m:val="p"/>
          </m:rPr>
          <w:rPr>
            <w:rFonts w:ascii="DejaVu Math TeX Gyre" w:hAnsi="DejaVu Math TeX Gyre" w:cs="宋体"/>
            <w:kern w:val="0"/>
            <w:sz w:val="24"/>
            <w:szCs w:val="24"/>
            <w:lang w:val="en-US" w:bidi="ar"/>
          </w:rPr>
          <m:t>≤</m:t>
        </m:r>
        <m:r>
          <m:rPr>
            <m:sty m:val="p"/>
          </m:rPr>
          <w:rPr>
            <w:rFonts w:hint="default" w:ascii="DejaVu Math TeX Gyre" w:hAnsi="DejaVu Math TeX Gyre" w:cs="宋体"/>
            <w:kern w:val="0"/>
            <w:sz w:val="24"/>
            <w:szCs w:val="24"/>
            <w:lang w:val="en-US" w:bidi="ar"/>
          </w:rPr>
          <m:t>T</m:t>
        </m:r>
        <m:r>
          <m:rPr>
            <m:sty m:val="p"/>
          </m:rPr>
          <w:rPr>
            <w:rFonts w:ascii="DejaVu Math TeX Gyre" w:hAnsi="DejaVu Math TeX Gyre" w:cs="宋体"/>
            <w:kern w:val="0"/>
            <w:sz w:val="24"/>
            <w:szCs w:val="24"/>
            <w:lang w:val="en-US" w:bidi="ar"/>
          </w:rPr>
          <m:t>≤</m:t>
        </m:r>
      </m:oMath>
      <w:r>
        <w:rPr>
          <w:rFonts w:hint="eastAsia" w:hAnsi="DejaVu Math TeX Gyre" w:cs="宋体"/>
          <w:b w:val="0"/>
          <w:i w:val="0"/>
          <w:kern w:val="0"/>
          <w:sz w:val="24"/>
          <w:szCs w:val="24"/>
          <w:lang w:val="en-US" w:eastAsia="zh-CN" w:bidi="ar"/>
        </w:rPr>
        <w:t>1）</w:t>
      </w:r>
      <w:r>
        <w:rPr>
          <w:rFonts w:hint="eastAsia" w:ascii="宋体" w:hAnsi="宋体" w:eastAsia="宋体" w:cs="宋体"/>
          <w:kern w:val="0"/>
          <w:sz w:val="24"/>
          <w:szCs w:val="24"/>
          <w:lang w:val="en-US" w:eastAsia="zh-CN" w:bidi="ar"/>
        </w:rPr>
        <w:t>，只有当P(1|x)</w:t>
      </w:r>
      <m:oMath>
        <m:r>
          <m:rPr>
            <m:sty m:val="p"/>
          </m:rPr>
          <w:rPr>
            <w:rFonts w:ascii="DejaVu Math TeX Gyre" w:hAnsi="DejaVu Math TeX Gyre" w:cs="宋体"/>
            <w:kern w:val="0"/>
            <w:sz w:val="24"/>
            <w:szCs w:val="24"/>
            <w:lang w:val="en-US" w:bidi="ar"/>
          </w:rPr>
          <m:t>≥</m:t>
        </m:r>
      </m:oMath>
      <w:r>
        <m:rPr/>
        <w:rPr>
          <w:rFonts w:hint="eastAsia" w:hAnsi="DejaVu Math TeX Gyre" w:cs="宋体"/>
          <w:i w:val="0"/>
          <w:kern w:val="0"/>
          <w:sz w:val="24"/>
          <w:szCs w:val="24"/>
          <w:lang w:val="en-US" w:eastAsia="zh-CN" w:bidi="ar"/>
        </w:rPr>
        <w:t>T时，模型才将该数据归为正类。</w:t>
      </w:r>
    </w:p>
    <w:p>
      <w:pPr>
        <w:keepNext w:val="0"/>
        <w:keepLines w:val="0"/>
        <w:widowControl/>
        <w:suppressLineNumbers w:val="0"/>
        <w:jc w:val="left"/>
        <m:rPr/>
        <w:rPr>
          <w:rFonts w:hint="eastAsia" w:hAnsi="DejaVu Math TeX Gyre" w:cs="宋体"/>
          <w:i w:val="0"/>
          <w:kern w:val="0"/>
          <w:sz w:val="24"/>
          <w:szCs w:val="24"/>
          <w:lang w:val="en-US" w:eastAsia="zh-CN" w:bidi="ar"/>
        </w:rPr>
      </w:pPr>
      <w:r>
        <m:rPr/>
        <w:rPr>
          <w:rFonts w:hint="eastAsia" w:hAnsi="DejaVu Math TeX Gyre" w:cs="宋体"/>
          <w:i w:val="0"/>
          <w:kern w:val="0"/>
          <w:sz w:val="24"/>
          <w:szCs w:val="24"/>
          <w:lang w:val="en-US" w:eastAsia="zh-CN" w:bidi="ar"/>
        </w:rPr>
        <w:t>令FPR = FP/(FP + TN)，即负样本中的错判率;TPR = TP/(TP + TN)，即判对样本中的正样本率。</w:t>
      </w:r>
    </w:p>
    <w:p>
      <w:pPr>
        <w:keepNext w:val="0"/>
        <w:keepLines w:val="0"/>
        <w:widowControl/>
        <w:suppressLineNumbers w:val="0"/>
        <w:jc w:val="left"/>
        <w:rPr>
          <w:rFonts w:hint="eastAsia" w:hAnsi="DejaVu Math TeX Gyre" w:cs="宋体"/>
          <w:i w:val="0"/>
          <w:kern w:val="0"/>
          <w:sz w:val="24"/>
          <w:szCs w:val="24"/>
          <w:lang w:val="en-US" w:eastAsia="zh-CN" w:bidi="ar"/>
        </w:rPr>
      </w:pPr>
      <w:r>
        <m:rPr/>
        <w:rPr>
          <w:rFonts w:hint="eastAsia" w:hAnsi="DejaVu Math TeX Gyre" w:cs="宋体"/>
          <w:i w:val="0"/>
          <w:kern w:val="0"/>
          <w:sz w:val="24"/>
          <w:szCs w:val="24"/>
          <w:lang w:val="en-US" w:eastAsia="zh-CN" w:bidi="ar"/>
        </w:rPr>
        <w:t>那么每个T（</w:t>
      </w:r>
      <m:oMath>
        <m:r>
          <m:rPr>
            <m:sty m:val="p"/>
          </m:rPr>
          <w:rPr>
            <w:rFonts w:hint="eastAsia" w:hAnsi="DejaVu Math TeX Gyre" w:cs="宋体"/>
            <w:kern w:val="0"/>
            <w:sz w:val="24"/>
            <w:szCs w:val="24"/>
            <w:lang w:val="en-US" w:eastAsia="zh-CN" w:bidi="ar"/>
          </w:rPr>
          <m:t>0</m:t>
        </m:r>
        <m:r>
          <m:rPr>
            <m:sty m:val="p"/>
          </m:rPr>
          <w:rPr>
            <w:rFonts w:ascii="DejaVu Math TeX Gyre" w:hAnsi="DejaVu Math TeX Gyre" w:cs="宋体"/>
            <w:kern w:val="0"/>
            <w:sz w:val="24"/>
            <w:szCs w:val="24"/>
            <w:lang w:val="en-US" w:bidi="ar"/>
          </w:rPr>
          <m:t>≤</m:t>
        </m:r>
        <m:r>
          <m:rPr>
            <m:sty m:val="p"/>
          </m:rPr>
          <w:rPr>
            <w:rFonts w:hint="default" w:ascii="DejaVu Math TeX Gyre" w:hAnsi="DejaVu Math TeX Gyre" w:cs="宋体"/>
            <w:kern w:val="0"/>
            <w:sz w:val="24"/>
            <w:szCs w:val="24"/>
            <w:lang w:val="en-US" w:bidi="ar"/>
          </w:rPr>
          <m:t>T</m:t>
        </m:r>
        <m:r>
          <m:rPr>
            <m:sty m:val="p"/>
          </m:rPr>
          <w:rPr>
            <w:rFonts w:ascii="DejaVu Math TeX Gyre" w:hAnsi="DejaVu Math TeX Gyre" w:cs="宋体"/>
            <w:kern w:val="0"/>
            <w:sz w:val="24"/>
            <w:szCs w:val="24"/>
            <w:lang w:val="en-US" w:bidi="ar"/>
          </w:rPr>
          <m:t>≤</m:t>
        </m:r>
      </m:oMath>
      <w:r>
        <m:rPr/>
        <w:rPr>
          <w:rFonts w:hint="eastAsia" w:hAnsi="DejaVu Math TeX Gyre" w:cs="宋体"/>
          <w:b w:val="0"/>
          <w:i w:val="0"/>
          <w:kern w:val="0"/>
          <w:sz w:val="24"/>
          <w:szCs w:val="24"/>
          <w:lang w:val="en-US" w:eastAsia="zh-CN" w:bidi="ar"/>
        </w:rPr>
        <w:t>1）</w:t>
      </w:r>
      <w:r>
        <m:rPr/>
        <w:rPr>
          <w:rFonts w:hint="eastAsia" w:hAnsi="DejaVu Math TeX Gyre" w:cs="宋体"/>
          <w:i w:val="0"/>
          <w:kern w:val="0"/>
          <w:sz w:val="24"/>
          <w:szCs w:val="24"/>
          <w:lang w:val="en-US" w:eastAsia="zh-CN" w:bidi="ar"/>
        </w:rPr>
        <w:t>值都会对应一个</w:t>
      </w:r>
      <w:r>
        <w:rPr>
          <w:rFonts w:hint="eastAsia" w:hAnsi="DejaVu Math TeX Gyre" w:cs="宋体"/>
          <w:i w:val="0"/>
          <w:kern w:val="0"/>
          <w:sz w:val="24"/>
          <w:szCs w:val="24"/>
          <w:lang w:val="en-US" w:eastAsia="zh-CN" w:bidi="ar"/>
        </w:rPr>
        <w:t>FPR值和TPR值。当T从0变化到1时，我们得到一条横坐标为</w:t>
      </w:r>
      <w:r>
        <w:rPr>
          <w:rFonts w:hint="eastAsia" w:hAnsi="DejaVu Math TeX Gyre" w:cs="宋体"/>
          <w:i w:val="0"/>
          <w:kern w:val="0"/>
          <w:sz w:val="24"/>
          <w:szCs w:val="24"/>
          <w:lang w:val="en-US" w:eastAsia="zh-CN" w:bidi="ar"/>
        </w:rPr>
        <w:t>FPR，纵坐标为TPR的曲线，这条曲线就是ROC曲线(如图4.2.2)。</w:t>
      </w:r>
    </w:p>
    <w:p>
      <w:pPr>
        <w:keepNext w:val="0"/>
        <w:keepLines w:val="0"/>
        <w:widowControl/>
        <w:suppressLineNumbers w:val="0"/>
        <w:jc w:val="left"/>
        <w:rPr>
          <w:rFonts w:hint="default"/>
          <w:lang w:val="en-US"/>
        </w:rPr>
      </w:pPr>
      <w:r>
        <w:rPr>
          <w:rFonts w:hint="eastAsia" w:hAnsi="DejaVu Math TeX Gyre" w:cs="宋体"/>
          <w:i w:val="0"/>
          <w:kern w:val="0"/>
          <w:sz w:val="24"/>
          <w:szCs w:val="24"/>
          <w:lang w:val="en-US" w:eastAsia="zh-CN" w:bidi="ar"/>
        </w:rPr>
        <w:t>一般而言，如果模型输出的TPR值越高而FPR值越低，则说明这个模型表现越好。我们定义AUC值为ROC曲线</w:t>
      </w:r>
      <w:r>
        <w:rPr>
          <w:rFonts w:ascii="宋体" w:hAnsi="宋体" w:eastAsia="宋体" w:cs="宋体"/>
          <w:kern w:val="0"/>
          <w:sz w:val="24"/>
          <w:szCs w:val="24"/>
          <w:lang w:val="en-US" w:eastAsia="zh-CN" w:bidi="ar"/>
        </w:rPr>
        <w:t>下的面积</w:t>
      </w:r>
      <w:r>
        <w:rPr>
          <w:rFonts w:hint="eastAsia" w:ascii="宋体" w:hAnsi="宋体" w:eastAsia="宋体" w:cs="宋体"/>
          <w:kern w:val="0"/>
          <w:sz w:val="24"/>
          <w:szCs w:val="24"/>
          <w:lang w:val="en-US" w:eastAsia="zh-CN" w:bidi="ar"/>
        </w:rPr>
        <w:t>。AUC的值一般大于0.5,越接近1说明模型的表现越好。</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80025" cy="3044825"/>
            <wp:effectExtent l="0" t="0" r="15875" b="3175"/>
            <wp:docPr id="2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56"/>
                    <pic:cNvPicPr>
                      <a:picLocks noChangeAspect="1"/>
                    </pic:cNvPicPr>
                  </pic:nvPicPr>
                  <pic:blipFill>
                    <a:blip r:embed="rId18"/>
                    <a:srcRect r="58343" b="47584"/>
                    <a:stretch>
                      <a:fillRect/>
                    </a:stretch>
                  </pic:blipFill>
                  <pic:spPr>
                    <a:xfrm>
                      <a:off x="0" y="0"/>
                      <a:ext cx="5280025" cy="3044825"/>
                    </a:xfrm>
                    <a:prstGeom prst="rect">
                      <a:avLst/>
                    </a:prstGeom>
                    <a:noFill/>
                    <a:ln w="9525">
                      <a:noFill/>
                    </a:ln>
                  </pic:spPr>
                </pic:pic>
              </a:graphicData>
            </a:graphic>
          </wp:inline>
        </w:drawing>
      </w:r>
    </w:p>
    <w:p>
      <w:pPr>
        <w:keepNext w:val="0"/>
        <w:keepLines w:val="0"/>
        <w:widowControl/>
        <w:suppressLineNumbers w:val="0"/>
        <w:jc w:val="center"/>
      </w:pPr>
      <w:r>
        <w:rPr>
          <w:rFonts w:hint="eastAsia" w:hAnsi="DejaVu Math TeX Gyre" w:cs="宋体"/>
          <w:i w:val="0"/>
          <w:kern w:val="0"/>
          <w:sz w:val="24"/>
          <w:szCs w:val="24"/>
          <w:lang w:val="en-US" w:eastAsia="zh-CN" w:bidi="ar"/>
        </w:rPr>
        <w:t>图4.2.2</w:t>
      </w:r>
    </w:p>
    <w:p>
      <w:pPr>
        <w:keepNext w:val="0"/>
        <w:keepLines w:val="0"/>
        <w:widowControl/>
        <w:suppressLineNumbers w:val="0"/>
        <w:jc w:val="left"/>
      </w:pPr>
    </w:p>
    <w:p>
      <w:pPr>
        <w:pStyle w:val="2"/>
        <w:numPr>
          <w:ilvl w:val="0"/>
          <w:numId w:val="1"/>
        </w:numPr>
        <w:bidi w:val="0"/>
        <w:rPr>
          <w:rFonts w:hint="eastAsia"/>
          <w:lang w:eastAsia="zh-CN"/>
        </w:rPr>
      </w:pPr>
      <w:r>
        <w:rPr>
          <w:rFonts w:hint="eastAsia"/>
          <w:lang w:eastAsia="zh-CN"/>
        </w:rPr>
        <w:t>不均衡数据处理</w:t>
      </w:r>
    </w:p>
    <w:p>
      <w:pPr>
        <w:rPr>
          <w:rFonts w:hint="eastAsia"/>
          <w:lang w:eastAsia="zh-CN"/>
        </w:rPr>
      </w:pPr>
      <w:r>
        <w:rPr>
          <w:rFonts w:hint="eastAsia"/>
          <w:lang w:eastAsia="zh-CN"/>
        </w:rPr>
        <w:t>一般而言，机器学习和数据挖掘采用的分类算法都假设数据不同类的比例是均衡的。然而显示生活中我们经常会遇到不平衡的数据集，比如信用卡欺诈数据，广告点击数据，等等。对于不平衡的数据，尤其是本案例中这样极度不平衡的数据（正类与负类的比约为</w:t>
      </w:r>
      <w:r>
        <w:rPr>
          <w:rFonts w:hint="eastAsia"/>
          <w:lang w:val="en-US" w:eastAsia="zh-CN"/>
        </w:rPr>
        <w:t>7：10000）</w:t>
      </w:r>
      <w:r>
        <w:rPr>
          <w:rFonts w:hint="eastAsia"/>
          <w:lang w:eastAsia="zh-CN"/>
        </w:rPr>
        <w:t>，如果没有处理好，模型输出的效果会非常差。</w:t>
      </w:r>
    </w:p>
    <w:p>
      <w:pPr>
        <w:rPr>
          <w:rFonts w:hint="eastAsia"/>
          <w:lang w:eastAsia="zh-CN"/>
        </w:rPr>
      </w:pPr>
      <w:r>
        <w:rPr>
          <w:rFonts w:hint="eastAsia"/>
          <w:lang w:eastAsia="zh-CN"/>
        </w:rPr>
        <w:t>处理不平衡数据，一般可以从以</w:t>
      </w:r>
      <w:r>
        <w:rPr>
          <w:rFonts w:hint="eastAsia"/>
          <w:lang w:val="en-US" w:eastAsia="zh-CN"/>
        </w:rPr>
        <w:t>下</w:t>
      </w:r>
      <w:r>
        <w:rPr>
          <w:rFonts w:hint="eastAsia"/>
          <w:lang w:eastAsia="zh-CN"/>
        </w:rPr>
        <w:t>两方面考虑：</w:t>
      </w:r>
    </w:p>
    <w:p>
      <w:pPr>
        <w:numPr>
          <w:ilvl w:val="0"/>
          <w:numId w:val="10"/>
        </w:numPr>
        <w:rPr>
          <w:rFonts w:hint="eastAsia"/>
          <w:lang w:val="en-US" w:eastAsia="zh-CN"/>
        </w:rPr>
      </w:pPr>
      <w:r>
        <w:rPr>
          <w:rFonts w:hint="eastAsia"/>
          <w:lang w:val="en-US" w:eastAsia="zh-CN"/>
        </w:rPr>
        <w:t xml:space="preserve"> 改变数据分布，让数据变得均衡。</w:t>
      </w:r>
    </w:p>
    <w:p>
      <w:pPr>
        <w:numPr>
          <w:ilvl w:val="0"/>
          <w:numId w:val="10"/>
        </w:numPr>
        <w:rPr>
          <w:rFonts w:hint="default"/>
          <w:lang w:val="en-US" w:eastAsia="zh-CN"/>
        </w:rPr>
      </w:pPr>
      <w:r>
        <w:rPr>
          <w:rFonts w:hint="eastAsia"/>
          <w:lang w:val="en-US" w:eastAsia="zh-CN"/>
        </w:rPr>
        <w:t xml:space="preserve"> 代价敏感学习，模型对不同类别的样本被误分类而产生不同的代价，让模型更注重少数类。</w:t>
      </w:r>
    </w:p>
    <w:p>
      <w:pPr>
        <w:numPr>
          <w:ilvl w:val="1"/>
          <w:numId w:val="1"/>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数据采样</w:t>
      </w:r>
    </w:p>
    <w:p>
      <w:pPr>
        <w:numPr>
          <w:ilvl w:val="2"/>
          <w:numId w:val="1"/>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随机下采样</w:t>
      </w:r>
    </w:p>
    <w:p>
      <w:pPr>
        <w:numPr>
          <w:numId w:val="0"/>
        </w:numPr>
        <w:tabs>
          <w:tab w:val="left" w:pos="2730"/>
          <w:tab w:val="left" w:pos="7620"/>
        </w:tabs>
        <w:spacing w:line="300" w:lineRule="auto"/>
        <w:ind w:leftChars="0"/>
        <w:rPr>
          <w:rFonts w:hint="eastAsia" w:ascii="黑体" w:hAnsi="宋体" w:eastAsia="黑体"/>
          <w:sz w:val="24"/>
          <w:lang w:val="en-US" w:eastAsia="zh-CN"/>
        </w:rPr>
      </w:pPr>
      <w:r>
        <w:rPr>
          <w:rFonts w:hint="eastAsia" w:ascii="黑体" w:hAnsi="宋体" w:eastAsia="黑体"/>
          <w:sz w:val="24"/>
          <w:lang w:val="en-US" w:eastAsia="zh-CN"/>
        </w:rPr>
        <w:t>让不均衡的数据变得均衡的最简单的方法是随机减少多类样本。这样的方法操作简单，计算成本低，但是会浪费大量数据，使得数据集极大程度缩小。</w:t>
      </w:r>
    </w:p>
    <w:p>
      <w:pPr>
        <w:numPr>
          <w:ilvl w:val="2"/>
          <w:numId w:val="1"/>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Tomek Link方法</w:t>
      </w:r>
    </w:p>
    <w:p>
      <w:pPr>
        <w:keepNext w:val="0"/>
        <w:keepLines w:val="0"/>
        <w:widowControl/>
        <w:suppressLineNumbers w:val="0"/>
        <w:jc w:val="left"/>
        <w:rPr>
          <w:rFonts w:hint="eastAsia" w:ascii="黑体" w:hAnsi="宋体" w:eastAsia="黑体"/>
          <w:sz w:val="24"/>
          <w:lang w:val="en-US" w:eastAsia="zh-CN"/>
        </w:rPr>
      </w:pPr>
      <w:r>
        <w:rPr>
          <w:rFonts w:hint="eastAsia" w:ascii="黑体" w:hAnsi="宋体" w:eastAsia="黑体"/>
          <w:sz w:val="24"/>
          <w:lang w:val="en-US" w:eastAsia="zh-CN"/>
        </w:rPr>
        <w:t>对于不同类别的样本x和y，如果它们满足以下条件，那么它们叫做TomelLinks：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不存在另外一个样本z, 使得d(x,z) &lt; d(x,y) 或者 d(y,z) &lt; d(x,y)成立</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其中d(</w:t>
      </w:r>
      <w:r>
        <w:rPr>
          <w:rFonts w:hint="eastAsia" w:ascii="宋体" w:hAnsi="宋体" w:eastAsia="宋体" w:cs="宋体"/>
          <w:kern w:val="0"/>
          <w:sz w:val="24"/>
          <w:szCs w:val="24"/>
          <w:lang w:val="en-US" w:eastAsia="zh-CN" w:bidi="ar"/>
        </w:rPr>
        <w:t>a,b</w:t>
      </w:r>
      <w:r>
        <w:rPr>
          <w:rFonts w:ascii="宋体" w:hAnsi="宋体" w:eastAsia="宋体" w:cs="宋体"/>
          <w:kern w:val="0"/>
          <w:sz w:val="24"/>
          <w:szCs w:val="24"/>
          <w:lang w:val="en-US" w:eastAsia="zh-CN" w:bidi="ar"/>
        </w:rPr>
        <w:t>)表示两个样本之间的距离</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TomekLinks之间互为近临关系，但是它们又属于不同的类别，这说明它们</w:t>
      </w:r>
      <w:r>
        <w:rPr>
          <w:rFonts w:ascii="宋体" w:hAnsi="宋体" w:eastAsia="宋体" w:cs="宋体"/>
          <w:kern w:val="0"/>
          <w:sz w:val="24"/>
          <w:szCs w:val="24"/>
          <w:lang w:val="en-US" w:eastAsia="zh-CN" w:bidi="ar"/>
        </w:rPr>
        <w:t>很有可能是噪声数据, 或者</w:t>
      </w:r>
      <w:r>
        <w:rPr>
          <w:rFonts w:hint="eastAsia" w:ascii="宋体" w:hAnsi="宋体" w:eastAsia="宋体" w:cs="宋体"/>
          <w:kern w:val="0"/>
          <w:sz w:val="24"/>
          <w:szCs w:val="24"/>
          <w:lang w:val="en-US" w:eastAsia="zh-CN" w:bidi="ar"/>
        </w:rPr>
        <w:t>处于两类的</w:t>
      </w:r>
      <w:r>
        <w:rPr>
          <w:rFonts w:ascii="宋体" w:hAnsi="宋体" w:eastAsia="宋体" w:cs="宋体"/>
          <w:kern w:val="0"/>
          <w:sz w:val="24"/>
          <w:szCs w:val="24"/>
          <w:lang w:val="en-US" w:eastAsia="zh-CN" w:bidi="ar"/>
        </w:rPr>
        <w:t>边界</w:t>
      </w:r>
      <w:r>
        <w:rPr>
          <w:rFonts w:hint="eastAsia" w:ascii="宋体" w:hAnsi="宋体" w:eastAsia="宋体" w:cs="宋体"/>
          <w:kern w:val="0"/>
          <w:sz w:val="24"/>
          <w:szCs w:val="24"/>
          <w:lang w:val="en-US" w:eastAsia="zh-CN" w:bidi="ar"/>
        </w:rPr>
        <w:t>上。</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w:t>
      </w:r>
      <w:r>
        <w:rPr>
          <w:rFonts w:hint="eastAsia" w:ascii="宋体" w:hAnsi="宋体" w:eastAsia="宋体" w:cs="宋体"/>
          <w:kern w:val="0"/>
          <w:sz w:val="24"/>
          <w:szCs w:val="24"/>
          <w:lang w:val="en-US" w:eastAsia="zh-CN" w:bidi="ar"/>
        </w:rPr>
        <w:t>TomekLinks，我们可以移除属于多数类的那个样本，以此让数据变得均衡。</w:t>
      </w:r>
    </w:p>
    <w:p>
      <w:pPr>
        <w:numPr>
          <w:ilvl w:val="2"/>
          <w:numId w:val="1"/>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NearMiss方法</w:t>
      </w:r>
    </w:p>
    <w:p>
      <w:pPr>
        <w:numPr>
          <w:numId w:val="0"/>
        </w:numPr>
        <w:tabs>
          <w:tab w:val="left" w:pos="2730"/>
          <w:tab w:val="left" w:pos="7620"/>
        </w:tabs>
        <w:spacing w:line="300" w:lineRule="auto"/>
        <w:ind w:leftChars="0"/>
        <w:rPr>
          <w:rFonts w:hint="eastAsia" w:ascii="黑体" w:hAnsi="宋体" w:eastAsia="黑体"/>
          <w:sz w:val="24"/>
          <w:lang w:val="en-US" w:eastAsia="zh-CN"/>
        </w:rPr>
      </w:pPr>
      <w:r>
        <w:rPr>
          <w:rFonts w:hint="default" w:ascii="黑体" w:hAnsi="宋体" w:eastAsia="黑体"/>
          <w:sz w:val="24"/>
          <w:lang w:val="en-US" w:eastAsia="zh-CN"/>
        </w:rPr>
        <w:t>NearMiss方法</w:t>
      </w:r>
      <w:r>
        <w:rPr>
          <w:rFonts w:hint="eastAsia" w:ascii="黑体" w:hAnsi="宋体" w:eastAsia="黑体"/>
          <w:sz w:val="24"/>
          <w:lang w:val="en-US" w:eastAsia="zh-CN"/>
        </w:rPr>
        <w:t>是利用距离剔除多数类的方法，具体有以下3类：</w:t>
      </w:r>
    </w:p>
    <w:p>
      <w:pPr>
        <w:numPr>
          <w:ilvl w:val="0"/>
          <w:numId w:val="11"/>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NearMiss-1:在多数类样本中选择与最近的3个少数类样本的平均距离最小的样本</w:t>
      </w:r>
    </w:p>
    <w:p>
      <w:pPr>
        <w:numPr>
          <w:ilvl w:val="0"/>
          <w:numId w:val="11"/>
        </w:numPr>
        <w:tabs>
          <w:tab w:val="left" w:pos="2730"/>
          <w:tab w:val="left" w:pos="7620"/>
        </w:tabs>
        <w:spacing w:line="300" w:lineRule="auto"/>
        <w:ind w:leftChars="0"/>
        <w:rPr>
          <w:rFonts w:hint="default" w:ascii="黑体" w:hAnsi="宋体" w:eastAsia="黑体"/>
          <w:sz w:val="24"/>
          <w:lang w:val="en-US" w:eastAsia="zh-CN"/>
        </w:rPr>
      </w:pPr>
      <w:r>
        <w:rPr>
          <w:rFonts w:hint="default" w:ascii="黑体" w:hAnsi="宋体" w:eastAsia="黑体"/>
          <w:sz w:val="24"/>
          <w:lang w:val="en-US" w:eastAsia="zh-CN"/>
        </w:rPr>
        <w:t>NearMiss-2：在多数类样本中选择与最远的3个少数类样本的平均距离最小的样本。</w:t>
      </w:r>
    </w:p>
    <w:p>
      <w:pPr>
        <w:numPr>
          <w:ilvl w:val="0"/>
          <w:numId w:val="11"/>
        </w:numPr>
        <w:tabs>
          <w:tab w:val="left" w:pos="2730"/>
          <w:tab w:val="left" w:pos="7620"/>
        </w:tabs>
        <w:spacing w:line="300" w:lineRule="auto"/>
        <w:ind w:leftChars="0"/>
        <w:rPr>
          <w:rFonts w:hint="default" w:ascii="黑体" w:hAnsi="宋体" w:eastAsia="黑体"/>
          <w:sz w:val="24"/>
          <w:lang w:val="en-US" w:eastAsia="zh-CN"/>
        </w:rPr>
      </w:pPr>
      <w:r>
        <w:rPr>
          <w:rFonts w:hint="default" w:ascii="黑体" w:hAnsi="宋体" w:eastAsia="黑体"/>
          <w:sz w:val="24"/>
          <w:lang w:val="en-US" w:eastAsia="zh-CN"/>
        </w:rPr>
        <w:t>NearMiss-3：对于每个少数类样本，选择离它最近的给定数量的多数类样本。</w:t>
      </w:r>
    </w:p>
    <w:p>
      <w:pPr>
        <w:numPr>
          <w:numId w:val="0"/>
        </w:numPr>
        <w:tabs>
          <w:tab w:val="left" w:pos="2730"/>
          <w:tab w:val="left" w:pos="7620"/>
        </w:tabs>
        <w:spacing w:line="300" w:lineRule="auto"/>
        <w:rPr>
          <w:rFonts w:hint="default" w:ascii="黑体" w:hAnsi="宋体" w:eastAsia="黑体"/>
          <w:sz w:val="24"/>
          <w:lang w:val="en-US" w:eastAsia="zh-CN"/>
        </w:rPr>
      </w:pPr>
      <w:r>
        <w:rPr>
          <w:rFonts w:hint="eastAsia" w:ascii="黑体" w:hAnsi="宋体" w:eastAsia="黑体"/>
          <w:sz w:val="24"/>
          <w:lang w:val="en-US" w:eastAsia="zh-CN"/>
        </w:rPr>
        <w:t>这三类算法各有优缺点，类别比例不同，算法的效果也不同。一般而言，NearMiss-2的效果可能更好。</w:t>
      </w:r>
    </w:p>
    <w:p>
      <w:pPr>
        <w:numPr>
          <w:ilvl w:val="2"/>
          <w:numId w:val="1"/>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随机上采样</w:t>
      </w:r>
    </w:p>
    <w:p>
      <w:pPr>
        <w:numPr>
          <w:numId w:val="0"/>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让不均衡的数据变得均衡的另外一种简单的方法是随机增加少类样本。与随机下采样类似，随机上采样方法操作简单，计算成本低。但是随机上采样会使得重复样本过多，容易造成分类器过拟合。</w:t>
      </w:r>
    </w:p>
    <w:p>
      <w:pPr>
        <w:numPr>
          <w:ilvl w:val="2"/>
          <w:numId w:val="1"/>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SMOTE算法</w:t>
      </w:r>
    </w:p>
    <w:p>
      <w:pPr>
        <w:numPr>
          <w:numId w:val="0"/>
        </w:numPr>
        <w:tabs>
          <w:tab w:val="left" w:pos="2730"/>
          <w:tab w:val="left" w:pos="7620"/>
        </w:tabs>
        <w:spacing w:line="300" w:lineRule="auto"/>
        <w:ind w:leftChars="0"/>
        <w:rPr>
          <w:rFonts w:hint="eastAsia" w:ascii="黑体" w:hAnsi="宋体" w:eastAsia="黑体"/>
          <w:sz w:val="24"/>
          <w:lang w:val="en-US" w:eastAsia="zh-CN"/>
        </w:rPr>
      </w:pPr>
      <w:r>
        <w:rPr>
          <w:rFonts w:hint="default" w:ascii="黑体" w:hAnsi="宋体" w:eastAsia="黑体"/>
          <w:sz w:val="24"/>
          <w:lang w:val="en-US" w:eastAsia="zh-CN"/>
        </w:rPr>
        <w:t>SMOTE</w:t>
      </w:r>
      <w:r>
        <w:rPr>
          <w:rFonts w:hint="eastAsia" w:ascii="黑体" w:hAnsi="宋体" w:eastAsia="黑体"/>
          <w:sz w:val="24"/>
          <w:lang w:val="en-US" w:eastAsia="zh-CN"/>
        </w:rPr>
        <w:t>(</w:t>
      </w:r>
      <w:r>
        <w:rPr>
          <w:rFonts w:hint="default" w:ascii="黑体" w:hAnsi="宋体" w:eastAsia="黑体"/>
          <w:sz w:val="24"/>
          <w:lang w:val="en-US" w:eastAsia="zh-CN"/>
        </w:rPr>
        <w:t>Synthetic Minority Over-sampling Technique</w:t>
      </w:r>
      <w:r>
        <w:rPr>
          <w:rFonts w:hint="eastAsia" w:ascii="黑体" w:hAnsi="宋体" w:eastAsia="黑体"/>
          <w:sz w:val="24"/>
          <w:lang w:val="en-US" w:eastAsia="zh-CN"/>
        </w:rPr>
        <w:t>)的主要思想是通过在一些位置相近的少数类样本中生成新的样本。</w:t>
      </w:r>
      <w:r>
        <w:rPr>
          <w:rFonts w:hint="eastAsia" w:ascii="黑体" w:hAnsi="宋体" w:eastAsia="黑体"/>
          <w:sz w:val="24"/>
          <w:lang w:val="en-US" w:eastAsia="zh-CN"/>
        </w:rPr>
        <w:t>SMOTE算法的步骤如下：</w:t>
      </w:r>
    </w:p>
    <w:p>
      <w:pPr>
        <w:numPr>
          <w:ilvl w:val="0"/>
          <w:numId w:val="12"/>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对于每个少数样本x，计算它到其它少数类样本的距离，得到k近邻。</w:t>
      </w:r>
    </w:p>
    <w:p>
      <w:pPr>
        <w:numPr>
          <w:ilvl w:val="0"/>
          <w:numId w:val="12"/>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对于每个少数类样本，从k近邻中随机选择若干样本。</w:t>
      </w:r>
    </w:p>
    <w:p>
      <w:pPr>
        <w:numPr>
          <w:ilvl w:val="0"/>
          <w:numId w:val="12"/>
        </w:numPr>
        <w:tabs>
          <w:tab w:val="left" w:pos="2730"/>
          <w:tab w:val="left" w:pos="7620"/>
        </w:tabs>
        <w:spacing w:line="300" w:lineRule="auto"/>
        <w:ind w:leftChars="0"/>
        <w:rPr>
          <w:rFonts w:hint="default" w:ascii="黑体" w:hAnsi="宋体" w:eastAsia="黑体"/>
          <w:sz w:val="24"/>
          <w:lang w:val="en-US" w:eastAsia="zh-CN"/>
        </w:rPr>
      </w:pPr>
      <w:r>
        <w:rPr>
          <w:rFonts w:hint="default" w:ascii="黑体" w:hAnsi="宋体" w:eastAsia="黑体"/>
          <w:sz w:val="24"/>
          <w:lang w:val="en-US" w:eastAsia="zh-CN"/>
        </w:rPr>
        <w:t>对于每一个随机选出的近邻</w:t>
      </w:r>
      <m:oMath>
        <m:sSup>
          <m:sSupPr>
            <m:ctrlPr>
              <w:rPr>
                <w:rFonts w:ascii="DejaVu Math TeX Gyre" w:hAnsi="DejaVu Math TeX Gyre"/>
                <w:i/>
                <w:sz w:val="24"/>
                <w:lang w:val="en-US"/>
              </w:rPr>
            </m:ctrlPr>
          </m:sSupPr>
          <m:e>
            <m:r>
              <m:rPr/>
              <w:rPr>
                <w:rFonts w:hint="default" w:ascii="DejaVu Math TeX Gyre" w:hAnsi="DejaVu Math TeX Gyre"/>
                <w:sz w:val="24"/>
                <w:lang w:val="en-US"/>
              </w:rPr>
              <m:t>x</m:t>
            </m:r>
            <m:ctrlPr>
              <w:rPr>
                <w:rFonts w:ascii="DejaVu Math TeX Gyre" w:hAnsi="DejaVu Math TeX Gyre"/>
                <w:i/>
                <w:sz w:val="24"/>
                <w:lang w:val="en-US"/>
              </w:rPr>
            </m:ctrlPr>
          </m:e>
          <m:sup>
            <m:r>
              <m:rPr/>
              <w:rPr>
                <w:rFonts w:ascii="DejaVu Math TeX Gyre" w:hAnsi="DejaVu Math TeX Gyre"/>
                <w:sz w:val="24"/>
                <w:lang w:val="en-US"/>
              </w:rPr>
              <m:t>‘</m:t>
            </m:r>
            <m:ctrlPr>
              <w:rPr>
                <w:rFonts w:ascii="DejaVu Math TeX Gyre" w:hAnsi="DejaVu Math TeX Gyre"/>
                <w:i/>
                <w:sz w:val="24"/>
                <w:lang w:val="en-US"/>
              </w:rPr>
            </m:ctrlPr>
          </m:sup>
        </m:sSup>
      </m:oMath>
      <w:r>
        <w:rPr>
          <w:rFonts w:hint="eastAsia" w:hAnsi="DejaVu Math TeX Gyre"/>
          <w:i w:val="0"/>
          <w:sz w:val="24"/>
          <w:lang w:val="en-US" w:eastAsia="zh-CN"/>
        </w:rPr>
        <w:t>，按如下公式构建新的样本：</w:t>
      </w:r>
    </w:p>
    <w:p>
      <w:pPr>
        <w:numPr>
          <w:numId w:val="0"/>
        </w:numPr>
        <w:tabs>
          <w:tab w:val="left" w:pos="2730"/>
          <w:tab w:val="left" w:pos="7620"/>
        </w:tabs>
        <w:spacing w:line="300" w:lineRule="auto"/>
        <m:rPr/>
        <w:rPr>
          <w:rFonts w:hint="default" w:hAnsi="DejaVu Math TeX Gyre"/>
          <w:i w:val="0"/>
          <w:sz w:val="24"/>
          <w:lang w:val="en-US"/>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x</m:t>
              </m:r>
              <m:ctrlPr>
                <w:rPr>
                  <w:rFonts w:ascii="DejaVu Math TeX Gyre" w:hAnsi="DejaVu Math TeX Gyre"/>
                  <w:i/>
                  <w:sz w:val="24"/>
                  <w:lang w:val="en-US"/>
                </w:rPr>
              </m:ctrlPr>
            </m:e>
            <m:sub>
              <m:r>
                <m:rPr/>
                <w:rPr>
                  <w:rFonts w:hint="default" w:ascii="DejaVu Math TeX Gyre" w:hAnsi="DejaVu Math TeX Gyre"/>
                  <w:sz w:val="24"/>
                  <w:lang w:val="en-US"/>
                </w:rPr>
                <m:t>new</m:t>
              </m:r>
              <m:ctrlPr>
                <w:rPr>
                  <w:rFonts w:ascii="DejaVu Math TeX Gyre" w:hAnsi="DejaVu Math TeX Gyre"/>
                  <w:i/>
                  <w:sz w:val="24"/>
                  <w:lang w:val="en-US"/>
                </w:rPr>
              </m:ctrlPr>
            </m:sub>
          </m:sSub>
          <m:r>
            <m:rPr/>
            <w:rPr>
              <w:rFonts w:hint="default" w:ascii="DejaVu Math TeX Gyre" w:hAnsi="DejaVu Math TeX Gyre"/>
              <w:sz w:val="24"/>
              <w:lang w:val="en-US"/>
            </w:rPr>
            <m:t xml:space="preserve"> = x + </m:t>
          </m:r>
          <m:r>
            <m:rPr/>
            <w:rPr>
              <w:rFonts w:ascii="DejaVu Math TeX Gyre" w:hAnsi="DejaVu Math TeX Gyre"/>
              <w:sz w:val="24"/>
              <w:lang w:val="en-US"/>
            </w:rPr>
            <m:t>α</m:t>
          </m:r>
          <m:r>
            <m:rPr/>
            <w:rPr>
              <w:rFonts w:hint="default" w:ascii="DejaVu Math TeX Gyre" w:hAnsi="DejaVu Math TeX Gyre"/>
              <w:sz w:val="24"/>
              <w:lang w:val="en-US"/>
            </w:rPr>
            <m:t>(</m:t>
          </m:r>
          <m:sSup>
            <m:sSupPr>
              <m:ctrlPr>
                <w:rPr>
                  <w:rFonts w:ascii="DejaVu Math TeX Gyre" w:hAnsi="DejaVu Math TeX Gyre"/>
                  <w:i/>
                  <w:sz w:val="24"/>
                  <w:lang w:val="en-US"/>
                </w:rPr>
              </m:ctrlPr>
            </m:sSupPr>
            <m:e>
              <m:r>
                <m:rPr/>
                <w:rPr>
                  <w:rFonts w:hint="default" w:ascii="DejaVu Math TeX Gyre" w:hAnsi="DejaVu Math TeX Gyre"/>
                  <w:sz w:val="24"/>
                  <w:lang w:val="en-US"/>
                </w:rPr>
                <m:t>x</m:t>
              </m:r>
              <m:ctrlPr>
                <w:rPr>
                  <w:rFonts w:ascii="DejaVu Math TeX Gyre" w:hAnsi="DejaVu Math TeX Gyre"/>
                  <w:i/>
                  <w:sz w:val="24"/>
                  <w:lang w:val="en-US"/>
                </w:rPr>
              </m:ctrlPr>
            </m:e>
            <m:sup>
              <m:r>
                <m:rPr/>
                <w:rPr>
                  <w:rFonts w:ascii="DejaVu Math TeX Gyre" w:hAnsi="DejaVu Math TeX Gyre"/>
                  <w:sz w:val="24"/>
                  <w:lang w:val="en-US"/>
                </w:rPr>
                <m:t>‘</m:t>
              </m:r>
              <m:ctrlPr>
                <w:rPr>
                  <w:rFonts w:ascii="DejaVu Math TeX Gyre" w:hAnsi="DejaVu Math TeX Gyre"/>
                  <w:sz w:val="24"/>
                  <w:lang w:val="en-US"/>
                </w:rPr>
              </m:ctrlPr>
            </m:sup>
          </m:sSup>
          <m:r>
            <m:rPr>
              <m:sty m:val="p"/>
            </m:rPr>
            <w:rPr>
              <w:rFonts w:ascii="DejaVu Math TeX Gyre" w:hAnsi="DejaVu Math TeX Gyre"/>
              <w:sz w:val="24"/>
              <w:lang w:val="en-US"/>
            </w:rPr>
            <m:t>−</m:t>
          </m:r>
          <m:r>
            <m:rPr>
              <m:sty m:val="p"/>
            </m:rPr>
            <w:rPr>
              <w:rFonts w:hint="default" w:ascii="DejaVu Math TeX Gyre" w:hAnsi="DejaVu Math TeX Gyre"/>
              <w:sz w:val="24"/>
              <w:lang w:val="en-US"/>
            </w:rPr>
            <m:t>x)</m:t>
          </m:r>
        </m:oMath>
      </m:oMathPara>
    </w:p>
    <w:p>
      <w:pPr>
        <w:numPr>
          <w:numId w:val="0"/>
        </w:numPr>
        <w:tabs>
          <w:tab w:val="left" w:pos="2730"/>
          <w:tab w:val="left" w:pos="7620"/>
        </w:tabs>
        <w:spacing w:line="300" w:lineRule="auto"/>
        <m:rPr/>
        <w:rPr>
          <w:rFonts w:hint="eastAsia" w:hAnsi="DejaVu Math TeX Gyre"/>
          <w:i w:val="0"/>
          <w:sz w:val="24"/>
          <w:lang w:val="en-US" w:eastAsia="zh-CN"/>
        </w:rPr>
      </w:pPr>
      <w:r>
        <m:rPr/>
        <w:rPr>
          <w:rFonts w:hint="eastAsia" w:hAnsi="DejaVu Math TeX Gyre"/>
          <w:i w:val="0"/>
          <w:sz w:val="24"/>
          <w:lang w:val="en-US" w:eastAsia="zh-CN"/>
        </w:rPr>
        <w:t>其中</w:t>
      </w:r>
      <m:oMath>
        <m:r>
          <m:rPr/>
          <w:rPr>
            <w:rFonts w:hint="default" w:ascii="DejaVu Math TeX Gyre" w:hAnsi="DejaVu Math TeX Gyre"/>
            <w:sz w:val="24"/>
            <w:lang w:val="en-US"/>
          </w:rPr>
          <m:t xml:space="preserve"> </m:t>
        </m:r>
        <m:r>
          <m:rPr/>
          <w:rPr>
            <w:rFonts w:ascii="DejaVu Math TeX Gyre" w:hAnsi="DejaVu Math TeX Gyre"/>
            <w:sz w:val="24"/>
            <w:lang w:val="en-US"/>
          </w:rPr>
          <m:t>α</m:t>
        </m:r>
      </m:oMath>
      <w:r>
        <m:rPr/>
        <w:rPr>
          <w:rFonts w:hint="eastAsia" w:hAnsi="DejaVu Math TeX Gyre"/>
          <w:i w:val="0"/>
          <w:sz w:val="24"/>
          <w:lang w:val="en-US" w:eastAsia="zh-CN"/>
        </w:rPr>
        <w:t>为区间(0,1)内的一个随机数。</w:t>
      </w:r>
    </w:p>
    <w:p>
      <w:pPr>
        <w:numPr>
          <w:numId w:val="0"/>
        </w:numPr>
        <w:tabs>
          <w:tab w:val="left" w:pos="2730"/>
          <w:tab w:val="left" w:pos="7620"/>
        </w:tabs>
        <w:spacing w:line="300" w:lineRule="auto"/>
        <m:rPr/>
        <w:rPr>
          <w:rFonts w:hint="default" w:hAnsi="DejaVu Math TeX Gyre"/>
          <w:i w:val="0"/>
          <w:sz w:val="24"/>
          <w:lang w:val="en-US" w:eastAsia="zh-CN"/>
        </w:rPr>
      </w:pPr>
      <w:r>
        <m:rPr/>
        <w:rPr>
          <w:rFonts w:hint="eastAsia" w:hAnsi="DejaVu Math TeX Gyre"/>
          <w:i w:val="0"/>
          <w:sz w:val="24"/>
          <w:lang w:val="en-US" w:eastAsia="zh-CN"/>
        </w:rPr>
        <w:t>SMOTE的一个缺点在于它容易产生边缘模糊化的问题。如果一个少数类样本处于该类的分布边缘，那么由此样本和它相邻样本产生的新样本也会处于边缘，并且越来越边缘化，从而导致多数类和少数类样本的边界变得模糊化。</w:t>
      </w:r>
    </w:p>
    <w:p>
      <w:pPr>
        <w:numPr>
          <w:ilvl w:val="2"/>
          <w:numId w:val="1"/>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综合采样</w:t>
      </w:r>
    </w:p>
    <w:p>
      <w:pPr>
        <w:numPr>
          <w:numId w:val="0"/>
        </w:numPr>
        <w:tabs>
          <w:tab w:val="left" w:pos="2730"/>
          <w:tab w:val="left" w:pos="7620"/>
        </w:tabs>
        <w:spacing w:line="300" w:lineRule="auto"/>
        <w:ind w:leftChars="0"/>
        <w:rPr>
          <w:rFonts w:hint="eastAsia" w:ascii="黑体" w:hAnsi="宋体" w:eastAsia="黑体"/>
          <w:sz w:val="24"/>
          <w:lang w:val="en-US" w:eastAsia="zh-CN"/>
        </w:rPr>
      </w:pPr>
      <w:r>
        <w:rPr>
          <w:rFonts w:hint="eastAsia" w:ascii="黑体" w:hAnsi="宋体" w:eastAsia="黑体"/>
          <w:sz w:val="24"/>
          <w:lang w:val="en-US" w:eastAsia="zh-CN"/>
        </w:rPr>
        <w:t>综合采样是指将上采样和下采样结合，解决类别分布不平衡的问题。主要有两种方法：SMOTE+TomekLinks和SMOTE+ENN。</w:t>
      </w:r>
    </w:p>
    <w:p>
      <w:pPr>
        <w:numPr>
          <w:ilvl w:val="0"/>
          <w:numId w:val="13"/>
        </w:num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SMOTE+TomekLinks</w:t>
      </w:r>
    </w:p>
    <w:p>
      <w:pPr>
        <w:keepNext w:val="0"/>
        <w:keepLines w:val="0"/>
        <w:widowControl/>
        <w:suppressLineNumbers w:val="0"/>
        <w:jc w:val="left"/>
        <w:rPr>
          <w:rFonts w:hint="default" w:ascii="黑体" w:hAnsi="宋体" w:eastAsia="黑体"/>
          <w:sz w:val="24"/>
          <w:lang w:val="en-US" w:eastAsia="zh-CN"/>
        </w:rPr>
      </w:pPr>
      <w:r>
        <w:rPr>
          <w:rFonts w:ascii="宋体" w:hAnsi="宋体" w:eastAsia="宋体" w:cs="宋体"/>
          <w:kern w:val="0"/>
          <w:sz w:val="22"/>
          <w:szCs w:val="22"/>
          <w:lang w:val="en-US" w:eastAsia="zh-CN" w:bidi="ar"/>
        </w:rPr>
        <w:t>SMOTE+Tomek</w:t>
      </w:r>
      <w:r>
        <w:rPr>
          <w:rFonts w:hint="eastAsia" w:ascii="宋体" w:hAnsi="宋体" w:eastAsia="宋体" w:cs="宋体"/>
          <w:kern w:val="0"/>
          <w:sz w:val="22"/>
          <w:szCs w:val="22"/>
          <w:lang w:val="en-US" w:eastAsia="zh-CN" w:bidi="ar"/>
        </w:rPr>
        <w:t>L</w:t>
      </w:r>
      <w:r>
        <w:rPr>
          <w:rFonts w:ascii="宋体" w:hAnsi="宋体" w:eastAsia="宋体" w:cs="宋体"/>
          <w:kern w:val="0"/>
          <w:sz w:val="22"/>
          <w:szCs w:val="22"/>
          <w:lang w:val="en-US" w:eastAsia="zh-CN" w:bidi="ar"/>
        </w:rPr>
        <w:t>inks</w:t>
      </w:r>
      <w:r>
        <w:rPr>
          <w:rFonts w:hint="eastAsia" w:ascii="宋体" w:hAnsi="宋体" w:eastAsia="宋体" w:cs="宋体"/>
          <w:kern w:val="0"/>
          <w:sz w:val="22"/>
          <w:szCs w:val="22"/>
          <w:lang w:val="en-US" w:eastAsia="zh-CN" w:bidi="ar"/>
        </w:rPr>
        <w:t>首先利用</w:t>
      </w:r>
      <w:r>
        <w:rPr>
          <w:rFonts w:ascii="宋体" w:hAnsi="宋体" w:eastAsia="宋体" w:cs="宋体"/>
          <w:kern w:val="0"/>
          <w:sz w:val="22"/>
          <w:szCs w:val="22"/>
          <w:lang w:val="en-US" w:eastAsia="zh-CN" w:bidi="ar"/>
        </w:rPr>
        <w:t>SMOTE</w:t>
      </w:r>
      <w:r>
        <w:rPr>
          <w:rFonts w:hint="eastAsia" w:ascii="宋体" w:hAnsi="宋体" w:eastAsia="宋体" w:cs="宋体"/>
          <w:kern w:val="0"/>
          <w:sz w:val="22"/>
          <w:szCs w:val="22"/>
          <w:lang w:val="en-US" w:eastAsia="zh-CN" w:bidi="ar"/>
        </w:rPr>
        <w:t>方法产生新的少数类样本，生成新的数据集。然后剔除新数据集的</w:t>
      </w:r>
      <w:r>
        <w:rPr>
          <w:rFonts w:hint="eastAsia" w:ascii="黑体" w:hAnsi="宋体" w:eastAsia="黑体"/>
          <w:sz w:val="24"/>
          <w:lang w:val="en-US" w:eastAsia="zh-CN"/>
        </w:rPr>
        <w:t>TomekLinks对。</w:t>
      </w:r>
    </w:p>
    <w:p>
      <w:pPr>
        <w:numPr>
          <w:ilvl w:val="0"/>
          <w:numId w:val="13"/>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SMOTE+ENN</w:t>
      </w:r>
    </w:p>
    <w:p>
      <w:pPr>
        <w:numPr>
          <w:numId w:val="0"/>
        </w:numPr>
        <w:tabs>
          <w:tab w:val="left" w:pos="2730"/>
          <w:tab w:val="left" w:pos="7620"/>
        </w:tabs>
        <w:spacing w:line="300" w:lineRule="auto"/>
        <w:ind w:leftChars="0"/>
        <w:rPr>
          <w:rFonts w:hint="eastAsia" w:ascii="宋体" w:hAnsi="宋体" w:eastAsia="宋体" w:cs="宋体"/>
          <w:kern w:val="0"/>
          <w:sz w:val="22"/>
          <w:szCs w:val="22"/>
          <w:lang w:val="en-US" w:eastAsia="zh-CN" w:bidi="ar"/>
        </w:rPr>
      </w:pPr>
      <w:r>
        <w:rPr>
          <w:rFonts w:hint="eastAsia" w:ascii="黑体" w:hAnsi="宋体" w:eastAsia="黑体"/>
          <w:sz w:val="24"/>
          <w:lang w:val="en-US" w:eastAsia="zh-CN"/>
        </w:rPr>
        <w:t>SMOTE+ENN首先利用</w:t>
      </w:r>
      <w:r>
        <w:rPr>
          <w:rFonts w:ascii="宋体" w:hAnsi="宋体" w:eastAsia="宋体" w:cs="宋体"/>
          <w:kern w:val="0"/>
          <w:sz w:val="22"/>
          <w:szCs w:val="22"/>
          <w:lang w:val="en-US" w:eastAsia="zh-CN" w:bidi="ar"/>
        </w:rPr>
        <w:t>SMOTE</w:t>
      </w:r>
      <w:r>
        <w:rPr>
          <w:rFonts w:hint="eastAsia" w:ascii="宋体" w:hAnsi="宋体" w:eastAsia="宋体" w:cs="宋体"/>
          <w:kern w:val="0"/>
          <w:sz w:val="22"/>
          <w:szCs w:val="22"/>
          <w:lang w:val="en-US" w:eastAsia="zh-CN" w:bidi="ar"/>
        </w:rPr>
        <w:t>方法产生新的少数类样本，生成新的数据集。然后对于</w:t>
      </w:r>
      <w:r>
        <w:rPr>
          <w:rFonts w:hint="eastAsia" w:ascii="宋体" w:hAnsi="宋体" w:eastAsia="宋体" w:cs="宋体"/>
          <w:kern w:val="0"/>
          <w:sz w:val="22"/>
          <w:szCs w:val="22"/>
          <w:lang w:val="en-US" w:eastAsia="zh-CN" w:bidi="ar"/>
        </w:rPr>
        <w:t>新数据集中的每一个样本使用kNN(一般k取3)方法预测，若预测结果与实际不同，则从</w:t>
      </w:r>
      <w:r>
        <w:rPr>
          <w:rFonts w:hint="eastAsia" w:ascii="宋体" w:hAnsi="宋体" w:eastAsia="宋体" w:cs="宋体"/>
          <w:kern w:val="0"/>
          <w:sz w:val="22"/>
          <w:szCs w:val="22"/>
          <w:lang w:val="en-US" w:eastAsia="zh-CN" w:bidi="ar"/>
        </w:rPr>
        <w:t>新数据集中</w:t>
      </w:r>
      <w:r>
        <w:rPr>
          <w:rFonts w:hint="eastAsia" w:ascii="宋体" w:hAnsi="宋体" w:eastAsia="宋体" w:cs="宋体"/>
          <w:kern w:val="0"/>
          <w:sz w:val="22"/>
          <w:szCs w:val="22"/>
          <w:lang w:val="en-US" w:eastAsia="zh-CN" w:bidi="ar"/>
        </w:rPr>
        <w:t>剔除该样本。</w:t>
      </w:r>
    </w:p>
    <w:p>
      <w:pPr>
        <w:numPr>
          <w:numId w:val="0"/>
        </w:numPr>
        <w:tabs>
          <w:tab w:val="left" w:pos="2730"/>
          <w:tab w:val="left" w:pos="7620"/>
        </w:tabs>
        <w:spacing w:line="300" w:lineRule="auto"/>
        <w:ind w:leftChars="0"/>
        <w:rPr>
          <w:rFonts w:hint="default"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综合采样可以克服SMOTE算法的一些缺点，使得模型的精度更高，但是也极大地增加了计算成本。</w:t>
      </w:r>
    </w:p>
    <w:p>
      <w:pPr>
        <w:numPr>
          <w:ilvl w:val="2"/>
          <w:numId w:val="1"/>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总结</w:t>
      </w:r>
    </w:p>
    <w:p>
      <w:pPr>
        <w:numPr>
          <w:numId w:val="0"/>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Python的imbalanced-learn库提供了大量处理不平衡数据的方法。利用它，我们可以很容易地进行不均衡数据处理。由于下采样算法会浪费大量数据，所以对于上述算法，我们只使用</w:t>
      </w:r>
      <w:r>
        <w:rPr>
          <w:rFonts w:hint="eastAsia" w:ascii="黑体" w:hAnsi="宋体" w:eastAsia="黑体"/>
          <w:sz w:val="24"/>
          <w:lang w:val="en-US" w:eastAsia="zh-CN"/>
        </w:rPr>
        <w:t>随机上采样、</w:t>
      </w:r>
      <w:r>
        <w:rPr>
          <w:rFonts w:hint="eastAsia" w:ascii="黑体" w:hAnsi="宋体" w:eastAsia="黑体"/>
          <w:sz w:val="24"/>
          <w:lang w:val="en-US" w:eastAsia="zh-CN"/>
        </w:rPr>
        <w:t>SMOTE、SMOTE+TomekLinks和SMOTE+ENN</w:t>
      </w:r>
      <w:r>
        <w:rPr>
          <w:rFonts w:hint="eastAsia" w:ascii="黑体" w:hAnsi="宋体" w:eastAsia="黑体"/>
          <w:sz w:val="24"/>
          <w:lang w:val="en-US" w:eastAsia="zh-CN"/>
        </w:rPr>
        <w:t>进行不均衡数据处理的试验，然后使采用sklearn 中的linear_model模块的SGDClassifier类对数据进行分类，观察效果。试验结果如表5.1.8。</w:t>
      </w:r>
    </w:p>
    <w:tbl>
      <w:tblPr>
        <w:tblStyle w:val="11"/>
        <w:tblW w:w="9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3"/>
        <w:gridCol w:w="1593"/>
        <w:gridCol w:w="1594"/>
        <w:gridCol w:w="1594"/>
        <w:gridCol w:w="1585"/>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算法</w:t>
            </w:r>
          </w:p>
        </w:tc>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时间</w:t>
            </w: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precision</w:t>
            </w: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recall</w:t>
            </w: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f1</w:t>
            </w:r>
            <w:r>
              <w:rPr>
                <w:rFonts w:hint="eastAsia" w:ascii="黑体" w:hAnsi="宋体" w:eastAsia="黑体"/>
                <w:sz w:val="24"/>
                <w:vertAlign w:val="baseline"/>
                <w:lang w:val="en-US" w:eastAsia="zh-CN"/>
              </w:rPr>
              <w:t xml:space="preserve"> </w:t>
            </w:r>
            <w:r>
              <w:rPr>
                <w:rFonts w:hint="default" w:ascii="黑体" w:hAnsi="宋体" w:eastAsia="黑体"/>
                <w:sz w:val="24"/>
                <w:vertAlign w:val="baseline"/>
                <w:lang w:val="en-US" w:eastAsia="zh-CN"/>
              </w:rPr>
              <w:t>score</w:t>
            </w: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随机上采样</w:t>
            </w:r>
          </w:p>
        </w:tc>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0.51</w:t>
            </w:r>
            <w:r>
              <w:rPr>
                <w:rFonts w:hint="eastAsia" w:ascii="黑体" w:hAnsi="宋体" w:eastAsia="黑体"/>
                <w:sz w:val="24"/>
                <w:vertAlign w:val="baseline"/>
                <w:lang w:val="en-US" w:eastAsia="zh-CN"/>
              </w:rPr>
              <w:t>s</w:t>
            </w: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0.0007</w:t>
            </w: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0.92</w:t>
            </w: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2</w:t>
            </w: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w:t>
            </w:r>
          </w:p>
        </w:tc>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9s</w:t>
            </w: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6</w:t>
            </w: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0.004</w:t>
            </w: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SMOTE+TomekLinks</w:t>
            </w:r>
          </w:p>
        </w:tc>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SMOTE+ENN</w:t>
            </w:r>
          </w:p>
        </w:tc>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3" w:type="dxa"/>
          </w:tcPr>
          <w:p>
            <w:pPr>
              <w:numPr>
                <w:numId w:val="0"/>
              </w:num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不采样</w:t>
            </w:r>
          </w:p>
        </w:tc>
        <w:tc>
          <w:tcPr>
            <w:tcW w:w="1593"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0.006</w:t>
            </w:r>
          </w:p>
        </w:tc>
        <w:tc>
          <w:tcPr>
            <w:tcW w:w="1594"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0.4</w:t>
            </w:r>
            <w:r>
              <w:rPr>
                <w:rFonts w:hint="eastAsia" w:ascii="黑体" w:hAnsi="宋体" w:eastAsia="黑体"/>
                <w:sz w:val="24"/>
                <w:vertAlign w:val="baseline"/>
                <w:lang w:val="en-US" w:eastAsia="zh-CN"/>
              </w:rPr>
              <w:t>5</w:t>
            </w: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0.01</w:t>
            </w:r>
            <w:r>
              <w:rPr>
                <w:rFonts w:hint="eastAsia" w:ascii="黑体" w:hAnsi="宋体" w:eastAsia="黑体"/>
                <w:sz w:val="24"/>
                <w:vertAlign w:val="baseline"/>
                <w:lang w:val="en-US" w:eastAsia="zh-CN"/>
              </w:rPr>
              <w:t>3</w:t>
            </w:r>
          </w:p>
        </w:tc>
        <w:tc>
          <w:tcPr>
            <w:tcW w:w="1585" w:type="dxa"/>
          </w:tcPr>
          <w:p>
            <w:pPr>
              <w:numPr>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bl>
    <w:p>
      <w:pPr>
        <w:numPr>
          <w:numId w:val="0"/>
        </w:numPr>
        <w:tabs>
          <w:tab w:val="left" w:pos="2730"/>
          <w:tab w:val="left" w:pos="7620"/>
        </w:tabs>
        <w:spacing w:line="300" w:lineRule="auto"/>
        <w:ind w:leftChars="0"/>
        <w:jc w:val="center"/>
        <w:rPr>
          <w:rFonts w:hint="default" w:ascii="黑体" w:hAnsi="宋体" w:eastAsia="黑体"/>
          <w:sz w:val="24"/>
          <w:lang w:val="en-US" w:eastAsia="zh-CN"/>
        </w:rPr>
      </w:pPr>
      <w:r>
        <w:rPr>
          <w:rFonts w:hint="eastAsia" w:ascii="黑体" w:hAnsi="宋体" w:eastAsia="黑体"/>
          <w:sz w:val="24"/>
          <w:lang w:val="en-US" w:eastAsia="zh-CN"/>
        </w:rPr>
        <w:t>表5.1.8</w:t>
      </w:r>
    </w:p>
    <w:p>
      <w:pPr>
        <w:numPr>
          <w:ilvl w:val="1"/>
          <w:numId w:val="1"/>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代价敏感学习</w:t>
      </w:r>
    </w:p>
    <w:p>
      <w:pPr>
        <w:numPr>
          <w:numId w:val="0"/>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代价敏感学习从算法层面解决不平衡数据带来的问题。代价敏感学习的核心是代价矩阵。在实际应用中，不同类型的误</w:t>
      </w:r>
      <w:bookmarkStart w:id="0" w:name="_GoBack"/>
      <w:bookmarkEnd w:id="0"/>
    </w:p>
    <w:p>
      <w:pPr>
        <w:tabs>
          <w:tab w:val="left" w:pos="2730"/>
          <w:tab w:val="left" w:pos="7620"/>
        </w:tabs>
        <w:spacing w:line="300" w:lineRule="auto"/>
        <w:rPr>
          <w:rFonts w:hint="eastAsia" w:ascii="黑体" w:hAnsi="宋体" w:eastAsia="黑体"/>
          <w:sz w:val="24"/>
        </w:rPr>
      </w:pPr>
      <w:r>
        <w:rPr>
          <w:rFonts w:hint="eastAsia" w:ascii="黑体" w:hAnsi="宋体" w:eastAsia="黑体"/>
          <w:sz w:val="24"/>
        </w:rPr>
        <w:t>参考文献：</w:t>
      </w:r>
    </w:p>
    <w:p>
      <w:pPr>
        <w:tabs>
          <w:tab w:val="left" w:pos="2730"/>
          <w:tab w:val="left" w:pos="7620"/>
        </w:tabs>
        <w:spacing w:line="300" w:lineRule="auto"/>
        <w:rPr>
          <w:rFonts w:hint="eastAsia" w:ascii="宋体" w:hAnsi="宋体"/>
          <w:sz w:val="18"/>
          <w:szCs w:val="18"/>
        </w:rPr>
      </w:pPr>
      <w:r>
        <w:rPr>
          <w:rFonts w:hint="eastAsia"/>
          <w:sz w:val="18"/>
          <w:szCs w:val="18"/>
        </w:rPr>
        <w:t>[1] 王珊．数据库系统概论[M]．北京</w:t>
      </w:r>
      <w:r>
        <w:rPr>
          <w:sz w:val="18"/>
          <w:szCs w:val="18"/>
        </w:rPr>
        <w:t>：</w:t>
      </w:r>
      <w:r>
        <w:rPr>
          <w:rFonts w:hint="eastAsia"/>
          <w:sz w:val="18"/>
          <w:szCs w:val="18"/>
        </w:rPr>
        <w:t>高等教育出版社，2000．302-307．</w:t>
      </w:r>
    </w:p>
    <w:p/>
    <w:sectPr>
      <w:footerReference r:id="rId5" w:type="default"/>
      <w:footerReference r:id="rId6" w:type="even"/>
      <w:footnotePr>
        <w:numFmt w:val="decimalEnclosedCircleChinese"/>
        <w:numRestart w:val="eachPage"/>
      </w:footnotePr>
      <w:pgSz w:w="11906" w:h="16838"/>
      <w:pgMar w:top="1418" w:right="1134" w:bottom="1134"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ans-serif">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monospace">
    <w:altName w:val="Pothana2000"/>
    <w:panose1 w:val="00000000000000000000"/>
    <w:charset w:val="00"/>
    <w:family w:val="auto"/>
    <w:pitch w:val="default"/>
    <w:sig w:usb0="00000000" w:usb1="00000000" w:usb2="00000000" w:usb3="00000000" w:csb0="00000000" w:csb1="00000000"/>
  </w:font>
  <w:font w:name="黑体">
    <w:altName w:val="文泉驿微米黑"/>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MS Mincho">
    <w:altName w:val="Pothana2000"/>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B2C6"/>
    <w:multiLevelType w:val="singleLevel"/>
    <w:tmpl w:val="A7FFB2C6"/>
    <w:lvl w:ilvl="0" w:tentative="0">
      <w:start w:val="1"/>
      <w:numFmt w:val="decimal"/>
      <w:suff w:val="space"/>
      <w:lvlText w:val="(%1)"/>
      <w:lvlJc w:val="left"/>
    </w:lvl>
  </w:abstractNum>
  <w:abstractNum w:abstractNumId="1">
    <w:nsid w:val="BBB758F2"/>
    <w:multiLevelType w:val="singleLevel"/>
    <w:tmpl w:val="BBB758F2"/>
    <w:lvl w:ilvl="0" w:tentative="0">
      <w:start w:val="1"/>
      <w:numFmt w:val="decimal"/>
      <w:suff w:val="space"/>
      <w:lvlText w:val="(%1)"/>
      <w:lvlJc w:val="left"/>
    </w:lvl>
  </w:abstractNum>
  <w:abstractNum w:abstractNumId="2">
    <w:nsid w:val="BBBF444C"/>
    <w:multiLevelType w:val="singleLevel"/>
    <w:tmpl w:val="BBBF444C"/>
    <w:lvl w:ilvl="0" w:tentative="0">
      <w:start w:val="1"/>
      <w:numFmt w:val="decimal"/>
      <w:suff w:val="space"/>
      <w:lvlText w:val="(%1)"/>
      <w:lvlJc w:val="left"/>
    </w:lvl>
  </w:abstractNum>
  <w:abstractNum w:abstractNumId="3">
    <w:nsid w:val="BD7E807E"/>
    <w:multiLevelType w:val="singleLevel"/>
    <w:tmpl w:val="BD7E807E"/>
    <w:lvl w:ilvl="0" w:tentative="0">
      <w:start w:val="1"/>
      <w:numFmt w:val="decimal"/>
      <w:suff w:val="space"/>
      <w:lvlText w:val="(%1)"/>
      <w:lvlJc w:val="left"/>
    </w:lvl>
  </w:abstractNum>
  <w:abstractNum w:abstractNumId="4">
    <w:nsid w:val="BFFF1509"/>
    <w:multiLevelType w:val="singleLevel"/>
    <w:tmpl w:val="BFFF1509"/>
    <w:lvl w:ilvl="0" w:tentative="0">
      <w:start w:val="1"/>
      <w:numFmt w:val="decimal"/>
      <w:lvlText w:val="(%1)"/>
      <w:lvlJc w:val="left"/>
      <w:pPr>
        <w:tabs>
          <w:tab w:val="left" w:pos="312"/>
        </w:tabs>
      </w:pPr>
    </w:lvl>
  </w:abstractNum>
  <w:abstractNum w:abstractNumId="5">
    <w:nsid w:val="DBDF652E"/>
    <w:multiLevelType w:val="singleLevel"/>
    <w:tmpl w:val="DBDF652E"/>
    <w:lvl w:ilvl="0" w:tentative="0">
      <w:start w:val="1"/>
      <w:numFmt w:val="decimal"/>
      <w:suff w:val="space"/>
      <w:lvlText w:val="(%1)"/>
      <w:lvlJc w:val="left"/>
    </w:lvl>
  </w:abstractNum>
  <w:abstractNum w:abstractNumId="6">
    <w:nsid w:val="F67FC895"/>
    <w:multiLevelType w:val="multilevel"/>
    <w:tmpl w:val="F67FC895"/>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F76B6A91"/>
    <w:multiLevelType w:val="singleLevel"/>
    <w:tmpl w:val="F76B6A91"/>
    <w:lvl w:ilvl="0" w:tentative="0">
      <w:start w:val="1"/>
      <w:numFmt w:val="decimal"/>
      <w:suff w:val="space"/>
      <w:lvlText w:val="(%1)"/>
      <w:lvlJc w:val="left"/>
    </w:lvl>
  </w:abstractNum>
  <w:abstractNum w:abstractNumId="8">
    <w:nsid w:val="F7DFE25F"/>
    <w:multiLevelType w:val="singleLevel"/>
    <w:tmpl w:val="F7DFE25F"/>
    <w:lvl w:ilvl="0" w:tentative="0">
      <w:start w:val="1"/>
      <w:numFmt w:val="decimal"/>
      <w:suff w:val="space"/>
      <w:lvlText w:val="(%1)"/>
      <w:lvlJc w:val="left"/>
    </w:lvl>
  </w:abstractNum>
  <w:abstractNum w:abstractNumId="9">
    <w:nsid w:val="FE7E9762"/>
    <w:multiLevelType w:val="singleLevel"/>
    <w:tmpl w:val="FE7E9762"/>
    <w:lvl w:ilvl="0" w:tentative="0">
      <w:start w:val="1"/>
      <w:numFmt w:val="decimal"/>
      <w:lvlText w:val="(%1)"/>
      <w:lvlJc w:val="left"/>
      <w:pPr>
        <w:tabs>
          <w:tab w:val="left" w:pos="312"/>
        </w:tabs>
      </w:pPr>
    </w:lvl>
  </w:abstractNum>
  <w:abstractNum w:abstractNumId="10">
    <w:nsid w:val="FFBE91D3"/>
    <w:multiLevelType w:val="singleLevel"/>
    <w:tmpl w:val="FFBE91D3"/>
    <w:lvl w:ilvl="0" w:tentative="0">
      <w:start w:val="1"/>
      <w:numFmt w:val="decimal"/>
      <w:suff w:val="space"/>
      <w:lvlText w:val="(%1)"/>
      <w:lvlJc w:val="left"/>
    </w:lvl>
  </w:abstractNum>
  <w:abstractNum w:abstractNumId="11">
    <w:nsid w:val="FFDE253B"/>
    <w:multiLevelType w:val="singleLevel"/>
    <w:tmpl w:val="FFDE253B"/>
    <w:lvl w:ilvl="0" w:tentative="0">
      <w:start w:val="1"/>
      <w:numFmt w:val="decimal"/>
      <w:suff w:val="space"/>
      <w:lvlText w:val="(%1)"/>
      <w:lvlJc w:val="left"/>
    </w:lvl>
  </w:abstractNum>
  <w:abstractNum w:abstractNumId="12">
    <w:nsid w:val="7CBEC541"/>
    <w:multiLevelType w:val="singleLevel"/>
    <w:tmpl w:val="7CBEC541"/>
    <w:lvl w:ilvl="0" w:tentative="0">
      <w:start w:val="1"/>
      <w:numFmt w:val="decimal"/>
      <w:suff w:val="space"/>
      <w:lvlText w:val="(%1)"/>
      <w:lvlJc w:val="left"/>
    </w:lvl>
  </w:abstractNum>
  <w:num w:numId="1">
    <w:abstractNumId w:val="6"/>
  </w:num>
  <w:num w:numId="2">
    <w:abstractNumId w:val="4"/>
  </w:num>
  <w:num w:numId="3">
    <w:abstractNumId w:val="12"/>
  </w:num>
  <w:num w:numId="4">
    <w:abstractNumId w:val="2"/>
  </w:num>
  <w:num w:numId="5">
    <w:abstractNumId w:val="0"/>
  </w:num>
  <w:num w:numId="6">
    <w:abstractNumId w:val="11"/>
  </w:num>
  <w:num w:numId="7">
    <w:abstractNumId w:val="1"/>
  </w:num>
  <w:num w:numId="8">
    <w:abstractNumId w:val="10"/>
  </w:num>
  <w:num w:numId="9">
    <w:abstractNumId w:val="8"/>
  </w:num>
  <w:num w:numId="10">
    <w:abstractNumId w:val="9"/>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7935"/>
    <w:rsid w:val="13FB8FD9"/>
    <w:rsid w:val="1E5E0209"/>
    <w:rsid w:val="1EF994B5"/>
    <w:rsid w:val="23D7340A"/>
    <w:rsid w:val="2AFE3BC1"/>
    <w:rsid w:val="2FFB1B9B"/>
    <w:rsid w:val="34B3639A"/>
    <w:rsid w:val="37FDE912"/>
    <w:rsid w:val="3BD7BA09"/>
    <w:rsid w:val="3BFF5566"/>
    <w:rsid w:val="3C5F2A4B"/>
    <w:rsid w:val="3DAED41F"/>
    <w:rsid w:val="3EF4FAD7"/>
    <w:rsid w:val="3FBF615C"/>
    <w:rsid w:val="4FDE3681"/>
    <w:rsid w:val="52FF398C"/>
    <w:rsid w:val="5C3FC9D1"/>
    <w:rsid w:val="5EDFCCAA"/>
    <w:rsid w:val="5F3B32ED"/>
    <w:rsid w:val="6787F96C"/>
    <w:rsid w:val="6BEB947E"/>
    <w:rsid w:val="6D3DEE6C"/>
    <w:rsid w:val="6EBB9F57"/>
    <w:rsid w:val="6EEF021F"/>
    <w:rsid w:val="6FEEA813"/>
    <w:rsid w:val="73E8D490"/>
    <w:rsid w:val="757FAF26"/>
    <w:rsid w:val="773D4743"/>
    <w:rsid w:val="79F66469"/>
    <w:rsid w:val="79FFA3BA"/>
    <w:rsid w:val="7AA5F3A1"/>
    <w:rsid w:val="7AD16FB8"/>
    <w:rsid w:val="7B5FD967"/>
    <w:rsid w:val="7B7F7C88"/>
    <w:rsid w:val="7BF45B39"/>
    <w:rsid w:val="7CBF953D"/>
    <w:rsid w:val="7DBDA57F"/>
    <w:rsid w:val="7DFD382C"/>
    <w:rsid w:val="7DFE25F2"/>
    <w:rsid w:val="7E2FB863"/>
    <w:rsid w:val="7EFB6E8C"/>
    <w:rsid w:val="7EFE7935"/>
    <w:rsid w:val="7EFEA151"/>
    <w:rsid w:val="7EFFAFB3"/>
    <w:rsid w:val="7F592673"/>
    <w:rsid w:val="7F7EBAC8"/>
    <w:rsid w:val="7F7FEC96"/>
    <w:rsid w:val="7FE67244"/>
    <w:rsid w:val="7FF3FA1A"/>
    <w:rsid w:val="7FFF57DC"/>
    <w:rsid w:val="999F6C8C"/>
    <w:rsid w:val="9BEF76E5"/>
    <w:rsid w:val="9DFBB2E3"/>
    <w:rsid w:val="9EFF1419"/>
    <w:rsid w:val="9FCABC4A"/>
    <w:rsid w:val="A8BE0BC1"/>
    <w:rsid w:val="AD3F5834"/>
    <w:rsid w:val="B5DCC4C4"/>
    <w:rsid w:val="B79B310C"/>
    <w:rsid w:val="BBE1AE28"/>
    <w:rsid w:val="BD57739F"/>
    <w:rsid w:val="BDDD2CE7"/>
    <w:rsid w:val="BDEEDAD2"/>
    <w:rsid w:val="BDFEC41F"/>
    <w:rsid w:val="BEF59A89"/>
    <w:rsid w:val="BF1FC19B"/>
    <w:rsid w:val="BF7F0E2B"/>
    <w:rsid w:val="CBA13CC3"/>
    <w:rsid w:val="CEFB1EF2"/>
    <w:rsid w:val="D5EDD3F5"/>
    <w:rsid w:val="D6DF1E60"/>
    <w:rsid w:val="D7536408"/>
    <w:rsid w:val="DB7BF181"/>
    <w:rsid w:val="DBFFD0D8"/>
    <w:rsid w:val="EEFF555F"/>
    <w:rsid w:val="EF5D417A"/>
    <w:rsid w:val="EF775B36"/>
    <w:rsid w:val="F1E1A92E"/>
    <w:rsid w:val="F5B750F8"/>
    <w:rsid w:val="F77B5F95"/>
    <w:rsid w:val="FDAB9EFA"/>
    <w:rsid w:val="FDE5A9DB"/>
    <w:rsid w:val="FDFD0E9B"/>
    <w:rsid w:val="FE3F6470"/>
    <w:rsid w:val="FF5F6448"/>
    <w:rsid w:val="FF6F80CC"/>
    <w:rsid w:val="FFBF68B4"/>
    <w:rsid w:val="FFBFAB7D"/>
    <w:rsid w:val="FFFAA023"/>
    <w:rsid w:val="FFFFE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ind w:firstLine="756" w:firstLineChars="210"/>
      <w:jc w:val="center"/>
      <w:outlineLvl w:val="0"/>
    </w:pPr>
    <w:rPr>
      <w:rFonts w:ascii="黑体" w:hAnsi="宋体" w:eastAsia="黑体"/>
      <w:sz w:val="36"/>
    </w:rPr>
  </w:style>
  <w:style w:type="paragraph" w:styleId="3">
    <w:name w:val="heading 2"/>
    <w:basedOn w:val="1"/>
    <w:next w:val="1"/>
    <w:qFormat/>
    <w:uiPriority w:val="0"/>
    <w:pPr>
      <w:keepNext/>
      <w:tabs>
        <w:tab w:val="left" w:pos="2340"/>
      </w:tabs>
      <w:jc w:val="center"/>
      <w:outlineLvl w:val="1"/>
    </w:pPr>
    <w:rPr>
      <w:rFonts w:ascii="Arial" w:hAnsi="Arial" w:cs="Arial"/>
      <w:sz w:val="44"/>
    </w:rPr>
  </w:style>
  <w:style w:type="paragraph" w:styleId="4">
    <w:name w:val="heading 3"/>
    <w:basedOn w:val="1"/>
    <w:next w:val="1"/>
    <w:qFormat/>
    <w:uiPriority w:val="0"/>
    <w:pPr>
      <w:keepNext/>
      <w:tabs>
        <w:tab w:val="left" w:pos="2340"/>
      </w:tabs>
      <w:jc w:val="center"/>
      <w:outlineLvl w:val="2"/>
    </w:pPr>
    <w:rPr>
      <w:b/>
      <w:bCs/>
      <w:sz w:val="44"/>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qFormat/>
    <w:uiPriority w:val="0"/>
    <w:pPr>
      <w:snapToGrid w:val="0"/>
      <w:jc w:val="left"/>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0"/>
    <w:rPr>
      <w:b/>
    </w:rPr>
  </w:style>
  <w:style w:type="character" w:styleId="14">
    <w:name w:val="page number"/>
    <w:basedOn w:val="12"/>
    <w:qFormat/>
    <w:uiPriority w:val="0"/>
  </w:style>
  <w:style w:type="character" w:styleId="15">
    <w:name w:val="Hyperlink"/>
    <w:basedOn w:val="12"/>
    <w:qFormat/>
    <w:uiPriority w:val="0"/>
    <w:rPr>
      <w:color w:val="0000FF"/>
      <w:u w:val="single"/>
    </w:rPr>
  </w:style>
  <w:style w:type="character" w:styleId="16">
    <w:name w:val="footnote reference"/>
    <w:basedOn w:val="12"/>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2020-04-17T20:04:00Z</dcterms:created>
  <dc:creator>toorevitimirp</dc:creator>
  <cp:lastModifiedBy>toorevitimirp</cp:lastModifiedBy>
  <dcterms:modified xsi:type="dcterms:W3CDTF">2020-04-25T09:13:15Z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