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080" w:hanging="3080" w:hangingChars="700"/>
        <w:jc w:val="center"/>
        <w:rPr>
          <w:rFonts w:hint="eastAsia" w:eastAsia="黑体"/>
          <w:sz w:val="44"/>
          <w:lang w:eastAsia="zh-CN"/>
        </w:rPr>
      </w:pPr>
      <w:r>
        <w:rPr>
          <w:rFonts w:hint="eastAsia" w:eastAsia="黑体"/>
          <w:sz w:val="44"/>
          <w:lang w:eastAsia="zh-CN"/>
        </w:rPr>
        <w:t>手机用户分类模型</w:t>
      </w:r>
    </w:p>
    <w:p>
      <w:pPr>
        <w:ind w:left="3080" w:hanging="3080" w:hangingChars="700"/>
        <w:jc w:val="center"/>
        <w:rPr>
          <w:rFonts w:hint="eastAsia" w:eastAsia="黑体"/>
          <w:sz w:val="44"/>
          <w:lang w:eastAsia="zh-CN"/>
        </w:rPr>
      </w:pPr>
    </w:p>
    <w:p>
      <w:pPr>
        <w:jc w:val="center"/>
        <w:rPr>
          <w:rFonts w:eastAsia="黑体"/>
          <w:sz w:val="36"/>
        </w:rPr>
      </w:pPr>
      <w:r>
        <w:rPr>
          <w:rFonts w:hint="eastAsia" w:eastAsia="黑体"/>
          <w:sz w:val="36"/>
        </w:rPr>
        <w:t>摘  要</w:t>
      </w:r>
    </w:p>
    <w:p>
      <w:pPr>
        <w:spacing w:line="300" w:lineRule="auto"/>
        <w:ind w:left="1" w:firstLine="480" w:firstLineChars="200"/>
        <w:rPr>
          <w:rFonts w:hint="eastAsia"/>
          <w:sz w:val="24"/>
          <w:lang w:eastAsia="zh-CN"/>
        </w:rPr>
      </w:pPr>
      <w:r>
        <w:rPr>
          <w:rFonts w:hint="eastAsia"/>
          <w:sz w:val="24"/>
          <w:lang w:eastAsia="zh-CN"/>
        </w:rPr>
        <w:t>随着人们使用手机的频率越来越高，电信运营商掌握着大量的手机用户的使用数据。如何充分利用这些海量的用户数据，从中挖掘出有价值的知识，是当前电信运营商们面临的一个重要课题。有了这些知识，电信运营商可以采取更好的商业策略，也可以对行为异常的用户进行预测。本文使用数据挖掘和机器学习的方法，采取常见的分类和异常检测的算法对用户数据进行分析，预测异常用户，从而对他们采取相应的措施。</w:t>
      </w:r>
    </w:p>
    <w:p>
      <w:pPr>
        <w:spacing w:line="300" w:lineRule="auto"/>
        <w:ind w:left="1"/>
        <w:rPr>
          <w:rFonts w:hint="eastAsia" w:eastAsia="黑体"/>
          <w:sz w:val="24"/>
        </w:rPr>
      </w:pPr>
    </w:p>
    <w:p>
      <w:pPr>
        <w:spacing w:line="300" w:lineRule="auto"/>
        <w:ind w:left="1"/>
        <w:rPr>
          <w:rFonts w:hint="eastAsia" w:eastAsia="宋体"/>
          <w:sz w:val="24"/>
          <w:lang w:eastAsia="zh-CN"/>
        </w:rPr>
      </w:pPr>
      <w:r>
        <w:rPr>
          <w:rFonts w:hint="eastAsia" w:eastAsia="黑体"/>
          <w:sz w:val="24"/>
        </w:rPr>
        <w:t>关键词</w:t>
      </w:r>
      <w:r>
        <w:t>：</w:t>
      </w:r>
      <w:r>
        <w:rPr>
          <w:rFonts w:hint="eastAsia"/>
          <w:sz w:val="24"/>
          <w:lang w:eastAsia="zh-CN"/>
        </w:rPr>
        <w:t>机器学习，大数据，数据挖掘，分类算法，异常检测</w:t>
      </w: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eastAsia="宋体"/>
          <w:lang w:val="en-US" w:eastAsia="zh-CN"/>
        </w:rPr>
      </w:pPr>
      <w:r>
        <w:rPr>
          <w:rFonts w:hint="eastAsia"/>
          <w:lang w:val="en-US" w:eastAsia="zh-CN"/>
        </w:rPr>
        <w:t xml:space="preserve">Models for mobile users classification </w:t>
      </w:r>
    </w:p>
    <w:p>
      <w:pPr>
        <w:pStyle w:val="2"/>
        <w:spacing w:before="312" w:beforeLines="100"/>
        <w:ind w:firstLine="0" w:firstLineChars="0"/>
        <w:rPr>
          <w:rFonts w:hint="eastAsia" w:ascii="Times New Roman" w:hAnsi="Times New Roman"/>
        </w:rPr>
      </w:pPr>
      <w:r>
        <w:rPr>
          <w:rFonts w:hint="eastAsia" w:ascii="Times New Roman" w:hAnsi="Times New Roman"/>
          <w:b/>
          <w:bCs/>
        </w:rPr>
        <w:t>Abstract</w:t>
      </w:r>
    </w:p>
    <w:p>
      <w:pPr>
        <w:spacing w:line="300" w:lineRule="auto"/>
        <w:ind w:firstLine="503" w:firstLineChars="210"/>
        <w:rPr>
          <w:rFonts w:hint="eastAsia"/>
          <w:sz w:val="24"/>
        </w:rPr>
      </w:pPr>
      <w:r>
        <w:rPr>
          <w:rFonts w:hint="eastAsia"/>
          <w:sz w:val="24"/>
        </w:rPr>
        <w:t>As people use mobile phones more and more frequently, telecom operators hold a lot of data on the usage of mobile phone users. How to fully make use of the vast amount of subscriber data and extract valuable knowledge from it is an important topic facing telecom operators nowadays. With this knowledge, telecom operators can adopt better business strategies and also make predictions about users with abnormal behavior. This paper uses classification and anomaly detection algorithms of data mining and machine learning to analyze user data and then predict anomalous users so that action can be taken to against them.</w:t>
      </w:r>
    </w:p>
    <w:p>
      <w:pPr>
        <w:spacing w:line="300" w:lineRule="auto"/>
        <w:ind w:firstLine="503" w:firstLineChars="210"/>
        <w:rPr>
          <w:rFonts w:hint="eastAsia"/>
          <w:sz w:val="24"/>
        </w:rPr>
      </w:pPr>
    </w:p>
    <w:p>
      <w:pPr>
        <w:spacing w:line="300" w:lineRule="auto"/>
        <w:rPr>
          <w:rFonts w:hint="eastAsia"/>
          <w:sz w:val="24"/>
          <w:lang w:val="en-US" w:eastAsia="zh-CN"/>
        </w:rPr>
      </w:pPr>
      <w:r>
        <w:rPr>
          <w:rFonts w:hint="eastAsia"/>
          <w:b/>
          <w:bCs/>
          <w:sz w:val="24"/>
        </w:rPr>
        <w:t>Keywords</w:t>
      </w:r>
      <w:r>
        <w:t>：</w:t>
      </w:r>
      <w:r>
        <w:rPr>
          <w:rFonts w:hint="eastAsia"/>
          <w:lang w:val="en-US" w:eastAsia="zh-CN"/>
        </w:rPr>
        <w:t>D</w:t>
      </w:r>
      <w:r>
        <w:rPr>
          <w:rFonts w:hint="eastAsia"/>
          <w:sz w:val="24"/>
          <w:lang w:val="en-US" w:eastAsia="zh-CN"/>
        </w:rPr>
        <w:t>ata Mining</w:t>
      </w:r>
      <w:r>
        <w:rPr>
          <w:rFonts w:hint="eastAsia"/>
          <w:sz w:val="24"/>
        </w:rPr>
        <w:t>；</w:t>
      </w:r>
      <w:r>
        <w:rPr>
          <w:rFonts w:hint="eastAsia"/>
          <w:sz w:val="24"/>
          <w:lang w:val="en-US" w:eastAsia="zh-CN"/>
        </w:rPr>
        <w:t>Machine Learning</w:t>
      </w:r>
      <w:r>
        <w:rPr>
          <w:rFonts w:hint="eastAsia"/>
          <w:sz w:val="24"/>
        </w:rPr>
        <w:t>；</w:t>
      </w:r>
      <w:r>
        <w:rPr>
          <w:rFonts w:hint="eastAsia"/>
          <w:sz w:val="24"/>
          <w:lang w:val="en-US" w:eastAsia="zh-CN"/>
        </w:rPr>
        <w:t>Big Data;Classification algorithm;anomaly detection</w:t>
      </w: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pStyle w:val="20"/>
        <w:tabs>
          <w:tab w:val="right" w:leader="dot" w:pos="9354"/>
        </w:tabs>
        <w:rPr>
          <w:rFonts w:hint="eastAsia"/>
          <w:sz w:val="24"/>
          <w:lang w:val="en-US" w:eastAsia="zh-CN"/>
        </w:rPr>
      </w:pPr>
    </w:p>
    <w:sdt>
      <w:sdtPr>
        <w:rPr>
          <w:rFonts w:ascii="宋体" w:hAnsi="宋体" w:eastAsia="宋体" w:cs="Times New Roman"/>
          <w:kern w:val="2"/>
          <w:sz w:val="21"/>
          <w:szCs w:val="24"/>
          <w:lang w:val="en-US" w:eastAsia="zh-CN" w:bidi="ar-SA"/>
        </w:rPr>
        <w:id w:val="100096288"/>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672954323_WPSOffice_Type3"/>
          <w:r>
            <w:rPr>
              <w:rFonts w:ascii="宋体" w:hAnsi="宋体" w:eastAsia="宋体"/>
              <w:sz w:val="21"/>
            </w:rPr>
            <w:t>目录</w:t>
          </w:r>
        </w:p>
        <w:p>
          <w:pPr>
            <w:pStyle w:val="20"/>
            <w:tabs>
              <w:tab w:val="right" w:leader="dot" w:pos="9354"/>
            </w:tabs>
          </w:pPr>
          <w:r>
            <w:fldChar w:fldCharType="begin"/>
          </w:r>
          <w:r>
            <w:instrText xml:space="preserve"> HYPERLINK \l _Toc513578580_WPSOffice_Level1 </w:instrText>
          </w:r>
          <w:r>
            <w:fldChar w:fldCharType="separate"/>
          </w:r>
          <w:sdt>
            <w:sdtPr>
              <w:rPr>
                <w:sz w:val="20"/>
                <w:szCs w:val="20"/>
              </w:rPr>
              <w:id w:val="100096288"/>
              <w:placeholder>
                <w:docPart w:val="{87d34ce8-429e-46d1-8c84-427c383ce314}"/>
              </w:placeholder>
            </w:sdtPr>
            <w:sdtEndPr>
              <w:rPr>
                <w:sz w:val="20"/>
                <w:szCs w:val="20"/>
              </w:rPr>
            </w:sdtEndPr>
            <w:sdtContent>
              <w:r>
                <w:rPr>
                  <w:rFonts w:hint="eastAsia" w:ascii="黑体" w:hAnsi="宋体" w:eastAsia="黑体" w:cs="Times New Roman"/>
                </w:rPr>
                <w:t>1.绪论</w:t>
              </w:r>
            </w:sdtContent>
          </w:sdt>
          <w:r>
            <w:tab/>
          </w:r>
          <w:bookmarkStart w:id="1" w:name="_Toc513578580_WPSOffice_Level1Page"/>
          <w:r>
            <w:t>5</w:t>
          </w:r>
          <w:bookmarkEnd w:id="1"/>
          <w:r>
            <w:fldChar w:fldCharType="end"/>
          </w:r>
        </w:p>
        <w:p>
          <w:pPr>
            <w:pStyle w:val="21"/>
            <w:tabs>
              <w:tab w:val="right" w:leader="dot" w:pos="9354"/>
            </w:tabs>
          </w:pPr>
          <w:r>
            <w:fldChar w:fldCharType="begin"/>
          </w:r>
          <w:r>
            <w:instrText xml:space="preserve"> HYPERLINK \l _Toc1672954323_WPSOffice_Level2 </w:instrText>
          </w:r>
          <w:r>
            <w:fldChar w:fldCharType="separate"/>
          </w:r>
          <w:sdt>
            <w:sdtPr>
              <w:rPr>
                <w:sz w:val="20"/>
                <w:szCs w:val="20"/>
              </w:rPr>
              <w:id w:val="100096288"/>
              <w:placeholder>
                <w:docPart w:val="{8818b2f8-1f16-4491-a660-5d4b6913fb02}"/>
              </w:placeholder>
            </w:sdtPr>
            <w:sdtEndPr>
              <w:rPr>
                <w:sz w:val="20"/>
                <w:szCs w:val="20"/>
              </w:rPr>
            </w:sdtEndPr>
            <w:sdtContent>
              <w:r>
                <w:rPr>
                  <w:rFonts w:hint="eastAsia" w:ascii="黑体" w:hAnsi="Arial" w:eastAsia="宋体" w:cs="Arial"/>
                </w:rPr>
                <w:t>1.1 研究背景</w:t>
              </w:r>
            </w:sdtContent>
          </w:sdt>
          <w:r>
            <w:tab/>
          </w:r>
          <w:bookmarkStart w:id="2" w:name="_Toc1672954323_WPSOffice_Level2Page"/>
          <w:r>
            <w:t>5</w:t>
          </w:r>
          <w:bookmarkEnd w:id="2"/>
          <w:r>
            <w:fldChar w:fldCharType="end"/>
          </w:r>
        </w:p>
        <w:p>
          <w:pPr>
            <w:pStyle w:val="21"/>
            <w:tabs>
              <w:tab w:val="right" w:leader="dot" w:pos="9354"/>
            </w:tabs>
          </w:pPr>
          <w:r>
            <w:fldChar w:fldCharType="begin"/>
          </w:r>
          <w:r>
            <w:instrText xml:space="preserve"> HYPERLINK \l _Toc1377732896_WPSOffice_Level2 </w:instrText>
          </w:r>
          <w:r>
            <w:fldChar w:fldCharType="separate"/>
          </w:r>
          <w:sdt>
            <w:sdtPr>
              <w:rPr>
                <w:sz w:val="20"/>
                <w:szCs w:val="20"/>
              </w:rPr>
              <w:id w:val="100096288"/>
              <w:placeholder>
                <w:docPart w:val="{978c4861-36a8-47a4-8740-fb080d6f6248}"/>
              </w:placeholder>
            </w:sdtPr>
            <w:sdtEndPr>
              <w:rPr>
                <w:sz w:val="20"/>
                <w:szCs w:val="20"/>
              </w:rPr>
            </w:sdtEndPr>
            <w:sdtContent>
              <w:r>
                <w:rPr>
                  <w:rFonts w:hint="eastAsia" w:ascii="黑体" w:hAnsi="Times New Roman" w:eastAsia="黑体" w:cs="Times New Roman"/>
                </w:rPr>
                <w:t>1.2 相关理论</w:t>
              </w:r>
            </w:sdtContent>
          </w:sdt>
          <w:r>
            <w:tab/>
          </w:r>
          <w:bookmarkStart w:id="3" w:name="_Toc1377732896_WPSOffice_Level2Page"/>
          <w:r>
            <w:t>5</w:t>
          </w:r>
          <w:bookmarkEnd w:id="3"/>
          <w:r>
            <w:fldChar w:fldCharType="end"/>
          </w:r>
        </w:p>
        <w:p>
          <w:pPr>
            <w:pStyle w:val="22"/>
            <w:tabs>
              <w:tab w:val="right" w:leader="dot" w:pos="9354"/>
            </w:tabs>
          </w:pPr>
          <w:r>
            <w:fldChar w:fldCharType="begin"/>
          </w:r>
          <w:r>
            <w:instrText xml:space="preserve"> HYPERLINK \l _Toc1672954323_WPSOffice_Level3 </w:instrText>
          </w:r>
          <w:r>
            <w:fldChar w:fldCharType="separate"/>
          </w:r>
          <w:sdt>
            <w:sdtPr>
              <w:rPr>
                <w:sz w:val="20"/>
                <w:szCs w:val="20"/>
              </w:rPr>
              <w:id w:val="100096288"/>
              <w:placeholder>
                <w:docPart w:val="{067e5977-cf07-4043-a2f4-ca6aea011191}"/>
              </w:placeholder>
            </w:sdtPr>
            <w:sdtEndPr>
              <w:rPr>
                <w:sz w:val="20"/>
                <w:szCs w:val="20"/>
              </w:rPr>
            </w:sdtEndPr>
            <w:sdtContent>
              <w:r>
                <w:rPr>
                  <w:rFonts w:hint="eastAsia" w:ascii="黑体" w:hAnsi="Times New Roman" w:eastAsia="黑体" w:cs="Times New Roman"/>
                </w:rPr>
                <w:t>1.2.1 分类算法</w:t>
              </w:r>
            </w:sdtContent>
          </w:sdt>
          <w:r>
            <w:tab/>
          </w:r>
          <w:bookmarkStart w:id="4" w:name="_Toc1672954323_WPSOffice_Level3Page"/>
          <w:r>
            <w:t>5</w:t>
          </w:r>
          <w:bookmarkEnd w:id="4"/>
          <w:r>
            <w:fldChar w:fldCharType="end"/>
          </w:r>
        </w:p>
        <w:p>
          <w:pPr>
            <w:pStyle w:val="22"/>
            <w:tabs>
              <w:tab w:val="right" w:leader="dot" w:pos="9354"/>
            </w:tabs>
          </w:pPr>
          <w:r>
            <w:fldChar w:fldCharType="begin"/>
          </w:r>
          <w:r>
            <w:instrText xml:space="preserve"> HYPERLINK \l _Toc1377732896_WPSOffice_Level3 </w:instrText>
          </w:r>
          <w:r>
            <w:fldChar w:fldCharType="separate"/>
          </w:r>
          <w:sdt>
            <w:sdtPr>
              <w:rPr>
                <w:sz w:val="20"/>
                <w:szCs w:val="20"/>
              </w:rPr>
              <w:id w:val="100096288"/>
              <w:placeholder>
                <w:docPart w:val="{a28cbfb1-a8d4-4308-8828-21928cf0426e}"/>
              </w:placeholder>
            </w:sdtPr>
            <w:sdtEndPr>
              <w:rPr>
                <w:sz w:val="20"/>
                <w:szCs w:val="20"/>
              </w:rPr>
            </w:sdtEndPr>
            <w:sdtContent>
              <w:r>
                <w:rPr>
                  <w:rFonts w:hint="eastAsia" w:ascii="黑体" w:hAnsi="Times New Roman" w:eastAsia="黑体" w:cs="Times New Roman"/>
                </w:rPr>
                <w:t>1.2.2 异常检测模型</w:t>
              </w:r>
            </w:sdtContent>
          </w:sdt>
          <w:r>
            <w:tab/>
          </w:r>
          <w:bookmarkStart w:id="5" w:name="_Toc1377732896_WPSOffice_Level3Page"/>
          <w:r>
            <w:t>6</w:t>
          </w:r>
          <w:bookmarkEnd w:id="5"/>
          <w:r>
            <w:fldChar w:fldCharType="end"/>
          </w:r>
        </w:p>
        <w:p>
          <w:pPr>
            <w:pStyle w:val="21"/>
            <w:tabs>
              <w:tab w:val="right" w:leader="dot" w:pos="9354"/>
            </w:tabs>
          </w:pPr>
          <w:r>
            <w:fldChar w:fldCharType="begin"/>
          </w:r>
          <w:r>
            <w:instrText xml:space="preserve"> HYPERLINK \l _Toc1392384550_WPSOffice_Level2 </w:instrText>
          </w:r>
          <w:r>
            <w:fldChar w:fldCharType="separate"/>
          </w:r>
          <w:sdt>
            <w:sdtPr>
              <w:rPr>
                <w:sz w:val="20"/>
                <w:szCs w:val="20"/>
              </w:rPr>
              <w:id w:val="100096288"/>
              <w:placeholder>
                <w:docPart w:val="{b768057b-9f30-4015-8c7a-76d29c8f752a}"/>
              </w:placeholder>
            </w:sdtPr>
            <w:sdtEndPr>
              <w:rPr>
                <w:sz w:val="20"/>
                <w:szCs w:val="20"/>
              </w:rPr>
            </w:sdtEndPr>
            <w:sdtContent>
              <w:r>
                <w:rPr>
                  <w:rFonts w:hint="eastAsia" w:ascii="思源黑体 CN" w:hAnsi="思源黑体 CN" w:eastAsia="思源黑体 CN" w:cs="思源黑体 CN"/>
                </w:rPr>
                <w:t>1.3 数据轮廓</w:t>
              </w:r>
            </w:sdtContent>
          </w:sdt>
          <w:r>
            <w:tab/>
          </w:r>
          <w:bookmarkStart w:id="6" w:name="_Toc1392384550_WPSOffice_Level2Page"/>
          <w:r>
            <w:t>7</w:t>
          </w:r>
          <w:bookmarkEnd w:id="6"/>
          <w:r>
            <w:fldChar w:fldCharType="end"/>
          </w:r>
        </w:p>
        <w:p>
          <w:pPr>
            <w:pStyle w:val="21"/>
            <w:tabs>
              <w:tab w:val="right" w:leader="dot" w:pos="9354"/>
            </w:tabs>
          </w:pPr>
          <w:r>
            <w:fldChar w:fldCharType="begin"/>
          </w:r>
          <w:r>
            <w:instrText xml:space="preserve"> HYPERLINK \l _Toc2125175334_WPSOffice_Level2 </w:instrText>
          </w:r>
          <w:r>
            <w:fldChar w:fldCharType="separate"/>
          </w:r>
          <w:sdt>
            <w:sdtPr>
              <w:rPr>
                <w:sz w:val="20"/>
                <w:szCs w:val="20"/>
              </w:rPr>
              <w:id w:val="100096288"/>
              <w:placeholder>
                <w:docPart w:val="{b93fc59c-2553-49be-8c46-268156e36085}"/>
              </w:placeholder>
            </w:sdtPr>
            <w:sdtEndPr>
              <w:rPr>
                <w:sz w:val="20"/>
                <w:szCs w:val="20"/>
              </w:rPr>
            </w:sdtEndPr>
            <w:sdtContent>
              <w:r>
                <w:rPr>
                  <w:rFonts w:hint="eastAsia" w:ascii="黑体" w:hAnsi="宋体" w:eastAsia="黑体" w:cs="Times New Roman"/>
                </w:rPr>
                <w:t>1.4 系统开发</w:t>
              </w:r>
            </w:sdtContent>
          </w:sdt>
          <w:r>
            <w:tab/>
          </w:r>
          <w:bookmarkStart w:id="7" w:name="_Toc2125175334_WPSOffice_Level2Page"/>
          <w:r>
            <w:t>7</w:t>
          </w:r>
          <w:bookmarkEnd w:id="7"/>
          <w:r>
            <w:fldChar w:fldCharType="end"/>
          </w:r>
        </w:p>
        <w:p>
          <w:pPr>
            <w:pStyle w:val="22"/>
            <w:tabs>
              <w:tab w:val="right" w:leader="dot" w:pos="9354"/>
            </w:tabs>
          </w:pPr>
          <w:r>
            <w:fldChar w:fldCharType="begin"/>
          </w:r>
          <w:r>
            <w:instrText xml:space="preserve"> HYPERLINK \l _Toc1392384550_WPSOffice_Level3 </w:instrText>
          </w:r>
          <w:r>
            <w:fldChar w:fldCharType="separate"/>
          </w:r>
          <w:sdt>
            <w:sdtPr>
              <w:rPr>
                <w:sz w:val="20"/>
                <w:szCs w:val="20"/>
              </w:rPr>
              <w:id w:val="100096288"/>
              <w:placeholder>
                <w:docPart w:val="{20ffd594-3e02-4d57-97a4-e2b1924c8298}"/>
              </w:placeholder>
            </w:sdtPr>
            <w:sdtEndPr>
              <w:rPr>
                <w:sz w:val="20"/>
                <w:szCs w:val="20"/>
              </w:rPr>
            </w:sdtEndPr>
            <w:sdtContent>
              <w:r>
                <w:rPr>
                  <w:rFonts w:hint="eastAsia" w:ascii="黑体" w:hAnsi="宋体" w:eastAsia="黑体" w:cs="Times New Roman"/>
                </w:rPr>
                <w:t>1.4.1 硬件参数</w:t>
              </w:r>
            </w:sdtContent>
          </w:sdt>
          <w:r>
            <w:tab/>
          </w:r>
          <w:bookmarkStart w:id="8" w:name="_Toc1392384550_WPSOffice_Level3Page"/>
          <w:r>
            <w:t>7</w:t>
          </w:r>
          <w:bookmarkEnd w:id="8"/>
          <w:r>
            <w:fldChar w:fldCharType="end"/>
          </w:r>
        </w:p>
        <w:p>
          <w:pPr>
            <w:pStyle w:val="22"/>
            <w:tabs>
              <w:tab w:val="right" w:leader="dot" w:pos="9354"/>
            </w:tabs>
          </w:pPr>
          <w:r>
            <w:fldChar w:fldCharType="begin"/>
          </w:r>
          <w:r>
            <w:instrText xml:space="preserve"> HYPERLINK \l _Toc2125175334_WPSOffice_Level3 </w:instrText>
          </w:r>
          <w:r>
            <w:fldChar w:fldCharType="separate"/>
          </w:r>
          <w:sdt>
            <w:sdtPr>
              <w:rPr>
                <w:sz w:val="20"/>
                <w:szCs w:val="20"/>
              </w:rPr>
              <w:id w:val="100096288"/>
              <w:placeholder>
                <w:docPart w:val="{5de7574d-97a1-4ca0-a927-dbc9079cf3fe}"/>
              </w:placeholder>
            </w:sdtPr>
            <w:sdtEndPr>
              <w:rPr>
                <w:sz w:val="20"/>
                <w:szCs w:val="20"/>
              </w:rPr>
            </w:sdtEndPr>
            <w:sdtContent>
              <w:r>
                <w:rPr>
                  <w:rFonts w:hint="eastAsia" w:ascii="黑体" w:hAnsi="宋体" w:eastAsia="黑体" w:cs="Times New Roman"/>
                </w:rPr>
                <w:t>1.4.2 开发技术</w:t>
              </w:r>
            </w:sdtContent>
          </w:sdt>
          <w:r>
            <w:tab/>
          </w:r>
          <w:bookmarkStart w:id="9" w:name="_Toc2125175334_WPSOffice_Level3Page"/>
          <w:r>
            <w:t>7</w:t>
          </w:r>
          <w:bookmarkEnd w:id="9"/>
          <w:r>
            <w:fldChar w:fldCharType="end"/>
          </w:r>
        </w:p>
        <w:p>
          <w:pPr>
            <w:pStyle w:val="22"/>
            <w:tabs>
              <w:tab w:val="right" w:leader="dot" w:pos="9354"/>
            </w:tabs>
          </w:pPr>
          <w:r>
            <w:fldChar w:fldCharType="begin"/>
          </w:r>
          <w:r>
            <w:instrText xml:space="preserve"> HYPERLINK \l _Toc241269522_WPSOffice_Level3 </w:instrText>
          </w:r>
          <w:r>
            <w:fldChar w:fldCharType="separate"/>
          </w:r>
          <w:sdt>
            <w:sdtPr>
              <w:rPr>
                <w:sz w:val="20"/>
                <w:szCs w:val="20"/>
              </w:rPr>
              <w:id w:val="100096288"/>
              <w:placeholder>
                <w:docPart w:val="{ddf862df-fca9-4989-88e6-6e34a16a382f}"/>
              </w:placeholder>
            </w:sdtPr>
            <w:sdtEndPr>
              <w:rPr>
                <w:sz w:val="20"/>
                <w:szCs w:val="20"/>
              </w:rPr>
            </w:sdtEndPr>
            <w:sdtContent>
              <w:r>
                <w:rPr>
                  <w:rFonts w:hint="eastAsia" w:ascii="黑体" w:hAnsi="宋体" w:eastAsia="黑体" w:cs="Times New Roman"/>
                </w:rPr>
                <w:t>1.4.3 系统架构</w:t>
              </w:r>
            </w:sdtContent>
          </w:sdt>
          <w:r>
            <w:tab/>
          </w:r>
          <w:bookmarkStart w:id="10" w:name="_Toc241269522_WPSOffice_Level3Page"/>
          <w:r>
            <w:t>8</w:t>
          </w:r>
          <w:bookmarkEnd w:id="10"/>
          <w:r>
            <w:fldChar w:fldCharType="end"/>
          </w:r>
        </w:p>
        <w:p>
          <w:pPr>
            <w:pStyle w:val="20"/>
            <w:tabs>
              <w:tab w:val="right" w:leader="dot" w:pos="9354"/>
            </w:tabs>
          </w:pPr>
          <w:r>
            <w:fldChar w:fldCharType="begin"/>
          </w:r>
          <w:r>
            <w:instrText xml:space="preserve"> HYPERLINK \l _Toc1672954323_WPSOffice_Level1 </w:instrText>
          </w:r>
          <w:r>
            <w:fldChar w:fldCharType="separate"/>
          </w:r>
          <w:sdt>
            <w:sdtPr>
              <w:rPr>
                <w:sz w:val="20"/>
                <w:szCs w:val="20"/>
              </w:rPr>
              <w:id w:val="100096288"/>
              <w:placeholder>
                <w:docPart w:val="{a7d8281d-3b28-46ee-af50-043f0e0fe932}"/>
              </w:placeholder>
            </w:sdtPr>
            <w:sdtEndPr>
              <w:rPr>
                <w:sz w:val="20"/>
                <w:szCs w:val="20"/>
              </w:rPr>
            </w:sdtEndPr>
            <w:sdtContent>
              <w:r>
                <w:rPr>
                  <w:rFonts w:hint="eastAsia" w:ascii="黑体" w:hAnsi="宋体" w:eastAsia="黑体" w:cs="Times New Roman"/>
                </w:rPr>
                <w:t>2. 数据预处理</w:t>
              </w:r>
            </w:sdtContent>
          </w:sdt>
          <w:r>
            <w:tab/>
          </w:r>
          <w:bookmarkStart w:id="11" w:name="_Toc1672954323_WPSOffice_Level1Page"/>
          <w:r>
            <w:t>8</w:t>
          </w:r>
          <w:bookmarkEnd w:id="11"/>
          <w:r>
            <w:fldChar w:fldCharType="end"/>
          </w:r>
        </w:p>
        <w:p>
          <w:pPr>
            <w:pStyle w:val="21"/>
            <w:tabs>
              <w:tab w:val="right" w:leader="dot" w:pos="9354"/>
            </w:tabs>
          </w:pPr>
          <w:r>
            <w:fldChar w:fldCharType="begin"/>
          </w:r>
          <w:r>
            <w:instrText xml:space="preserve"> HYPERLINK \l _Toc241269522_WPSOffice_Level2 </w:instrText>
          </w:r>
          <w:r>
            <w:fldChar w:fldCharType="separate"/>
          </w:r>
          <w:sdt>
            <w:sdtPr>
              <w:rPr>
                <w:sz w:val="20"/>
                <w:szCs w:val="20"/>
              </w:rPr>
              <w:id w:val="100096288"/>
              <w:placeholder>
                <w:docPart w:val="{dbfca03d-e130-45b1-9c4d-300baa78fd9c}"/>
              </w:placeholder>
            </w:sdtPr>
            <w:sdtEndPr>
              <w:rPr>
                <w:sz w:val="20"/>
                <w:szCs w:val="20"/>
              </w:rPr>
            </w:sdtEndPr>
            <w:sdtContent>
              <w:r>
                <w:rPr>
                  <w:rFonts w:hint="default" w:ascii="思源黑体 CN" w:hAnsi="思源黑体 CN" w:eastAsia="思源黑体 CN" w:cs="思源黑体 CN"/>
                </w:rPr>
                <w:t xml:space="preserve">2.1 </w:t>
              </w:r>
              <w:r>
                <w:rPr>
                  <w:rFonts w:hint="eastAsia" w:ascii="思源黑体 CN" w:hAnsi="思源黑体 CN" w:eastAsia="思源黑体 CN" w:cs="思源黑体 CN"/>
                </w:rPr>
                <w:t>数据清洗</w:t>
              </w:r>
            </w:sdtContent>
          </w:sdt>
          <w:r>
            <w:tab/>
          </w:r>
          <w:bookmarkStart w:id="12" w:name="_Toc241269522_WPSOffice_Level2Page"/>
          <w:r>
            <w:t>8</w:t>
          </w:r>
          <w:bookmarkEnd w:id="12"/>
          <w:r>
            <w:fldChar w:fldCharType="end"/>
          </w:r>
        </w:p>
        <w:p>
          <w:pPr>
            <w:pStyle w:val="22"/>
            <w:tabs>
              <w:tab w:val="right" w:leader="dot" w:pos="9354"/>
            </w:tabs>
          </w:pPr>
          <w:r>
            <w:fldChar w:fldCharType="begin"/>
          </w:r>
          <w:r>
            <w:instrText xml:space="preserve"> HYPERLINK \l _Toc1040647645_WPSOffice_Level3 </w:instrText>
          </w:r>
          <w:r>
            <w:fldChar w:fldCharType="separate"/>
          </w:r>
          <w:sdt>
            <w:sdtPr>
              <w:rPr>
                <w:sz w:val="20"/>
                <w:szCs w:val="20"/>
              </w:rPr>
              <w:id w:val="100096288"/>
              <w:placeholder>
                <w:docPart w:val="{ba2aff87-9817-4d70-a516-b527a5d1f794}"/>
              </w:placeholder>
            </w:sdtPr>
            <w:sdtEndPr>
              <w:rPr>
                <w:sz w:val="20"/>
                <w:szCs w:val="20"/>
              </w:rPr>
            </w:sdtEndPr>
            <w:sdtContent>
              <w:r>
                <w:rPr>
                  <w:rFonts w:hint="default" w:ascii="思源黑体 CN" w:hAnsi="思源黑体 CN" w:eastAsia="思源黑体 CN" w:cs="思源黑体 CN"/>
                </w:rPr>
                <w:t xml:space="preserve">2.1.1 </w:t>
              </w:r>
              <w:r>
                <w:rPr>
                  <w:rFonts w:hint="eastAsia" w:ascii="思源黑体 CN" w:hAnsi="思源黑体 CN" w:eastAsia="思源黑体 CN" w:cs="思源黑体 CN"/>
                </w:rPr>
                <w:t>处理缺失数据</w:t>
              </w:r>
            </w:sdtContent>
          </w:sdt>
          <w:r>
            <w:tab/>
          </w:r>
          <w:bookmarkStart w:id="13" w:name="_Toc1040647645_WPSOffice_Level3Page"/>
          <w:r>
            <w:t>8</w:t>
          </w:r>
          <w:bookmarkEnd w:id="13"/>
          <w:r>
            <w:fldChar w:fldCharType="end"/>
          </w:r>
        </w:p>
        <w:p>
          <w:pPr>
            <w:pStyle w:val="22"/>
            <w:tabs>
              <w:tab w:val="right" w:leader="dot" w:pos="9354"/>
            </w:tabs>
          </w:pPr>
          <w:r>
            <w:fldChar w:fldCharType="begin"/>
          </w:r>
          <w:r>
            <w:instrText xml:space="preserve"> HYPERLINK \l _Toc1171030834_WPSOffice_Level3 </w:instrText>
          </w:r>
          <w:r>
            <w:fldChar w:fldCharType="separate"/>
          </w:r>
          <w:sdt>
            <w:sdtPr>
              <w:rPr>
                <w:sz w:val="20"/>
                <w:szCs w:val="20"/>
              </w:rPr>
              <w:id w:val="100096288"/>
              <w:placeholder>
                <w:docPart w:val="{bf12cf87-56ae-4770-af46-f0f55a8ef3dd}"/>
              </w:placeholder>
            </w:sdtPr>
            <w:sdtEndPr>
              <w:rPr>
                <w:sz w:val="20"/>
                <w:szCs w:val="20"/>
              </w:rPr>
            </w:sdtEndPr>
            <w:sdtContent>
              <w:r>
                <w:rPr>
                  <w:rFonts w:hint="default" w:ascii="思源黑体 CN" w:hAnsi="思源黑体 CN" w:eastAsia="思源黑体 CN" w:cs="思源黑体 CN"/>
                </w:rPr>
                <w:t xml:space="preserve">2.1.2 </w:t>
              </w:r>
              <w:r>
                <w:rPr>
                  <w:rFonts w:hint="eastAsia" w:ascii="思源黑体 CN" w:hAnsi="思源黑体 CN" w:eastAsia="思源黑体 CN" w:cs="思源黑体 CN"/>
                </w:rPr>
                <w:t>离群点检测</w:t>
              </w:r>
            </w:sdtContent>
          </w:sdt>
          <w:r>
            <w:tab/>
          </w:r>
          <w:bookmarkStart w:id="14" w:name="_Toc1171030834_WPSOffice_Level3Page"/>
          <w:r>
            <w:t>10</w:t>
          </w:r>
          <w:bookmarkEnd w:id="14"/>
          <w:r>
            <w:fldChar w:fldCharType="end"/>
          </w:r>
        </w:p>
        <w:p>
          <w:pPr>
            <w:pStyle w:val="21"/>
            <w:tabs>
              <w:tab w:val="right" w:leader="dot" w:pos="9354"/>
            </w:tabs>
          </w:pPr>
          <w:r>
            <w:fldChar w:fldCharType="begin"/>
          </w:r>
          <w:r>
            <w:instrText xml:space="preserve"> HYPERLINK \l _Toc1040647645_WPSOffice_Level2 </w:instrText>
          </w:r>
          <w:r>
            <w:fldChar w:fldCharType="separate"/>
          </w:r>
          <w:sdt>
            <w:sdtPr>
              <w:rPr>
                <w:sz w:val="20"/>
                <w:szCs w:val="20"/>
              </w:rPr>
              <w:id w:val="100096288"/>
              <w:placeholder>
                <w:docPart w:val="{82383bca-3daa-49d4-8fb3-b07fc8af3285}"/>
              </w:placeholder>
            </w:sdtPr>
            <w:sdtEndPr>
              <w:rPr>
                <w:sz w:val="20"/>
                <w:szCs w:val="20"/>
              </w:rPr>
            </w:sdtEndPr>
            <w:sdtContent>
              <w:r>
                <w:rPr>
                  <w:rFonts w:hint="default" w:ascii="思源黑体 CN" w:hAnsi="思源黑体 CN" w:eastAsia="思源黑体 CN" w:cs="思源黑体 CN"/>
                </w:rPr>
                <w:t xml:space="preserve">2.2 </w:t>
              </w:r>
              <w:r>
                <w:rPr>
                  <w:rFonts w:hint="eastAsia" w:ascii="思源黑体 CN" w:hAnsi="思源黑体 CN" w:eastAsia="思源黑体 CN" w:cs="思源黑体 CN"/>
                </w:rPr>
                <w:t>数据无量纲化</w:t>
              </w:r>
            </w:sdtContent>
          </w:sdt>
          <w:r>
            <w:tab/>
          </w:r>
          <w:bookmarkStart w:id="15" w:name="_Toc1040647645_WPSOffice_Level2Page"/>
          <w:r>
            <w:t>11</w:t>
          </w:r>
          <w:bookmarkEnd w:id="15"/>
          <w:r>
            <w:fldChar w:fldCharType="end"/>
          </w:r>
        </w:p>
        <w:p>
          <w:pPr>
            <w:pStyle w:val="20"/>
            <w:tabs>
              <w:tab w:val="right" w:leader="dot" w:pos="9354"/>
            </w:tabs>
          </w:pPr>
          <w:r>
            <w:fldChar w:fldCharType="begin"/>
          </w:r>
          <w:r>
            <w:instrText xml:space="preserve"> HYPERLINK \l _Toc1377732896_WPSOffice_Level1 </w:instrText>
          </w:r>
          <w:r>
            <w:fldChar w:fldCharType="separate"/>
          </w:r>
          <w:sdt>
            <w:sdtPr>
              <w:rPr>
                <w:sz w:val="20"/>
                <w:szCs w:val="20"/>
              </w:rPr>
              <w:id w:val="100096288"/>
              <w:placeholder>
                <w:docPart w:val="{c743593c-e387-4dcf-add5-6e98bd2de95e}"/>
              </w:placeholder>
            </w:sdtPr>
            <w:sdtEndPr>
              <w:rPr>
                <w:sz w:val="20"/>
                <w:szCs w:val="20"/>
              </w:rPr>
            </w:sdtEndPr>
            <w:sdtContent>
              <w:r>
                <w:rPr>
                  <w:rFonts w:hint="eastAsia" w:ascii="黑体" w:hAnsi="宋体" w:eastAsia="黑体" w:cs="Times New Roman"/>
                </w:rPr>
                <w:t>3. 特征工程</w:t>
              </w:r>
            </w:sdtContent>
          </w:sdt>
          <w:r>
            <w:tab/>
          </w:r>
          <w:bookmarkStart w:id="16" w:name="_Toc1377732896_WPSOffice_Level1Page"/>
          <w:r>
            <w:t>12</w:t>
          </w:r>
          <w:bookmarkEnd w:id="16"/>
          <w:r>
            <w:fldChar w:fldCharType="end"/>
          </w:r>
        </w:p>
        <w:p>
          <w:pPr>
            <w:pStyle w:val="21"/>
            <w:tabs>
              <w:tab w:val="right" w:leader="dot" w:pos="9354"/>
            </w:tabs>
          </w:pPr>
          <w:r>
            <w:fldChar w:fldCharType="begin"/>
          </w:r>
          <w:r>
            <w:instrText xml:space="preserve"> HYPERLINK \l _Toc1171030834_WPSOffice_Level2 </w:instrText>
          </w:r>
          <w:r>
            <w:fldChar w:fldCharType="separate"/>
          </w:r>
          <w:sdt>
            <w:sdtPr>
              <w:rPr>
                <w:sz w:val="20"/>
                <w:szCs w:val="20"/>
              </w:rPr>
              <w:id w:val="100096288"/>
              <w:placeholder>
                <w:docPart w:val="{6fe0d561-018e-47a2-8fad-f17ddaeed39b}"/>
              </w:placeholder>
            </w:sdtPr>
            <w:sdtEndPr>
              <w:rPr>
                <w:sz w:val="20"/>
                <w:szCs w:val="20"/>
              </w:rPr>
            </w:sdtEndPr>
            <w:sdtContent>
              <w:r>
                <w:rPr>
                  <w:rFonts w:hint="eastAsia" w:asciiTheme="minorEastAsia" w:hAnsiTheme="minorEastAsia" w:eastAsiaTheme="minorEastAsia" w:cstheme="minorEastAsia"/>
                </w:rPr>
                <w:t>(1) 特征提取(feature extraction)</w:t>
              </w:r>
            </w:sdtContent>
          </w:sdt>
          <w:r>
            <w:tab/>
          </w:r>
          <w:bookmarkStart w:id="17" w:name="_Toc1171030834_WPSOffice_Level2Page"/>
          <w:r>
            <w:t>12</w:t>
          </w:r>
          <w:bookmarkEnd w:id="17"/>
          <w:r>
            <w:fldChar w:fldCharType="end"/>
          </w:r>
        </w:p>
        <w:p>
          <w:pPr>
            <w:pStyle w:val="21"/>
            <w:tabs>
              <w:tab w:val="right" w:leader="dot" w:pos="9354"/>
            </w:tabs>
          </w:pPr>
          <w:r>
            <w:fldChar w:fldCharType="begin"/>
          </w:r>
          <w:r>
            <w:instrText xml:space="preserve"> HYPERLINK \l _Toc400635275_WPSOffice_Level2 </w:instrText>
          </w:r>
          <w:r>
            <w:fldChar w:fldCharType="separate"/>
          </w:r>
          <w:sdt>
            <w:sdtPr>
              <w:rPr>
                <w:sz w:val="20"/>
                <w:szCs w:val="20"/>
              </w:rPr>
              <w:id w:val="100096288"/>
              <w:placeholder>
                <w:docPart w:val="{e8a858dc-3f33-4829-8cf0-431be2cb274c}"/>
              </w:placeholder>
            </w:sdtPr>
            <w:sdtEndPr>
              <w:rPr>
                <w:sz w:val="20"/>
                <w:szCs w:val="20"/>
              </w:rPr>
            </w:sdtEndPr>
            <w:sdtContent>
              <w:r>
                <w:rPr>
                  <w:rFonts w:hint="eastAsia" w:asciiTheme="minorEastAsia" w:hAnsiTheme="minorEastAsia" w:eastAsiaTheme="minorEastAsia" w:cstheme="minorEastAsia"/>
                </w:rPr>
                <w:t>(2) 特征创造(feature creation)</w:t>
              </w:r>
            </w:sdtContent>
          </w:sdt>
          <w:r>
            <w:tab/>
          </w:r>
          <w:bookmarkStart w:id="18" w:name="_Toc400635275_WPSOffice_Level2Page"/>
          <w:r>
            <w:t>12</w:t>
          </w:r>
          <w:bookmarkEnd w:id="18"/>
          <w:r>
            <w:fldChar w:fldCharType="end"/>
          </w:r>
        </w:p>
        <w:p>
          <w:pPr>
            <w:pStyle w:val="21"/>
            <w:tabs>
              <w:tab w:val="right" w:leader="dot" w:pos="9354"/>
            </w:tabs>
          </w:pPr>
          <w:r>
            <w:fldChar w:fldCharType="begin"/>
          </w:r>
          <w:r>
            <w:instrText xml:space="preserve"> HYPERLINK \l _Toc51807504_WPSOffice_Level2 </w:instrText>
          </w:r>
          <w:r>
            <w:fldChar w:fldCharType="separate"/>
          </w:r>
          <w:sdt>
            <w:sdtPr>
              <w:rPr>
                <w:sz w:val="20"/>
                <w:szCs w:val="20"/>
              </w:rPr>
              <w:id w:val="100096288"/>
              <w:placeholder>
                <w:docPart w:val="{6dbe7320-60f8-40f1-93db-e793d649781c}"/>
              </w:placeholder>
            </w:sdtPr>
            <w:sdtEndPr>
              <w:rPr>
                <w:sz w:val="20"/>
                <w:szCs w:val="20"/>
              </w:rPr>
            </w:sdtEndPr>
            <w:sdtContent>
              <w:r>
                <w:rPr>
                  <w:rFonts w:hint="eastAsia" w:asciiTheme="minorEastAsia" w:hAnsiTheme="minorEastAsia" w:eastAsiaTheme="minorEastAsia" w:cstheme="minorEastAsia"/>
                </w:rPr>
                <w:t>(3) 特征选择(feature selection)</w:t>
              </w:r>
            </w:sdtContent>
          </w:sdt>
          <w:r>
            <w:tab/>
          </w:r>
          <w:bookmarkStart w:id="19" w:name="_Toc51807504_WPSOffice_Level2Page"/>
          <w:r>
            <w:t>12</w:t>
          </w:r>
          <w:bookmarkEnd w:id="19"/>
          <w:r>
            <w:fldChar w:fldCharType="end"/>
          </w:r>
        </w:p>
        <w:p>
          <w:pPr>
            <w:pStyle w:val="21"/>
            <w:tabs>
              <w:tab w:val="right" w:leader="dot" w:pos="9354"/>
            </w:tabs>
          </w:pPr>
          <w:r>
            <w:fldChar w:fldCharType="begin"/>
          </w:r>
          <w:r>
            <w:instrText xml:space="preserve"> HYPERLINK \l _Toc1688913027_WPSOffice_Level2 </w:instrText>
          </w:r>
          <w:r>
            <w:fldChar w:fldCharType="separate"/>
          </w:r>
          <w:sdt>
            <w:sdtPr>
              <w:rPr>
                <w:sz w:val="20"/>
                <w:szCs w:val="20"/>
              </w:rPr>
              <w:id w:val="100096288"/>
              <w:placeholder>
                <w:docPart w:val="{fb7edfca-0d85-4c05-9f3e-5e61f1abe0ce}"/>
              </w:placeholder>
            </w:sdtPr>
            <w:sdtEndPr>
              <w:rPr>
                <w:sz w:val="20"/>
                <w:szCs w:val="20"/>
              </w:rPr>
            </w:sdtEndPr>
            <w:sdtContent>
              <w:r>
                <w:rPr>
                  <w:rFonts w:hint="default" w:ascii="思源黑体 CN" w:hAnsi="思源黑体 CN" w:eastAsia="思源黑体 CN" w:cs="思源黑体 CN"/>
                </w:rPr>
                <w:t xml:space="preserve">3.1 </w:t>
              </w:r>
              <w:r>
                <w:rPr>
                  <w:rFonts w:hint="eastAsia" w:ascii="思源黑体 CN" w:hAnsi="思源黑体 CN" w:eastAsia="思源黑体 CN" w:cs="思源黑体 CN"/>
                </w:rPr>
                <w:t>特征选择</w:t>
              </w:r>
            </w:sdtContent>
          </w:sdt>
          <w:r>
            <w:tab/>
          </w:r>
          <w:bookmarkStart w:id="20" w:name="_Toc1688913027_WPSOffice_Level2Page"/>
          <w:r>
            <w:t>13</w:t>
          </w:r>
          <w:bookmarkEnd w:id="20"/>
          <w:r>
            <w:fldChar w:fldCharType="end"/>
          </w:r>
        </w:p>
        <w:p>
          <w:pPr>
            <w:pStyle w:val="22"/>
            <w:tabs>
              <w:tab w:val="right" w:leader="dot" w:pos="9354"/>
            </w:tabs>
          </w:pPr>
          <w:r>
            <w:fldChar w:fldCharType="begin"/>
          </w:r>
          <w:r>
            <w:instrText xml:space="preserve"> HYPERLINK \l _Toc400635275_WPSOffice_Level3 </w:instrText>
          </w:r>
          <w:r>
            <w:fldChar w:fldCharType="separate"/>
          </w:r>
          <w:sdt>
            <w:sdtPr>
              <w:rPr>
                <w:sz w:val="20"/>
                <w:szCs w:val="20"/>
              </w:rPr>
              <w:id w:val="100096288"/>
              <w:placeholder>
                <w:docPart w:val="{03f0eb1a-2269-47cd-b406-c2d01191630a}"/>
              </w:placeholder>
            </w:sdtPr>
            <w:sdtEndPr>
              <w:rPr>
                <w:sz w:val="20"/>
                <w:szCs w:val="20"/>
              </w:rPr>
            </w:sdtEndPr>
            <w:sdtContent>
              <w:r>
                <w:rPr>
                  <w:rFonts w:hint="default" w:ascii="思源黑体 CN" w:hAnsi="思源黑体 CN" w:eastAsia="思源黑体 CN" w:cs="思源黑体 CN"/>
                </w:rPr>
                <w:t xml:space="preserve">3.1.1 </w:t>
              </w:r>
              <w:r>
                <w:rPr>
                  <w:rFonts w:hint="eastAsia" w:ascii="思源黑体 CN" w:hAnsi="思源黑体 CN" w:eastAsia="思源黑体 CN" w:cs="思源黑体 CN"/>
                </w:rPr>
                <w:t>方差过滤</w:t>
              </w:r>
            </w:sdtContent>
          </w:sdt>
          <w:r>
            <w:tab/>
          </w:r>
          <w:bookmarkStart w:id="21" w:name="_Toc400635275_WPSOffice_Level3Page"/>
          <w:r>
            <w:t>13</w:t>
          </w:r>
          <w:bookmarkEnd w:id="21"/>
          <w:r>
            <w:fldChar w:fldCharType="end"/>
          </w:r>
        </w:p>
        <w:p>
          <w:pPr>
            <w:pStyle w:val="22"/>
            <w:tabs>
              <w:tab w:val="right" w:leader="dot" w:pos="9354"/>
            </w:tabs>
          </w:pPr>
          <w:r>
            <w:fldChar w:fldCharType="begin"/>
          </w:r>
          <w:r>
            <w:instrText xml:space="preserve"> HYPERLINK \l _Toc51807504_WPSOffice_Level3 </w:instrText>
          </w:r>
          <w:r>
            <w:fldChar w:fldCharType="separate"/>
          </w:r>
          <w:sdt>
            <w:sdtPr>
              <w:rPr>
                <w:sz w:val="20"/>
                <w:szCs w:val="20"/>
              </w:rPr>
              <w:id w:val="100096288"/>
              <w:placeholder>
                <w:docPart w:val="{d12ead6a-8915-462e-8188-6ff475304ddd}"/>
              </w:placeholder>
            </w:sdtPr>
            <w:sdtEndPr>
              <w:rPr>
                <w:sz w:val="20"/>
                <w:szCs w:val="20"/>
              </w:rPr>
            </w:sdtEndPr>
            <w:sdtContent>
              <w:r>
                <w:rPr>
                  <w:rFonts w:hint="default" w:ascii="思源黑体 CN" w:hAnsi="思源黑体 CN" w:eastAsia="思源黑体 CN" w:cs="思源黑体 CN"/>
                </w:rPr>
                <w:t xml:space="preserve">3.1.2 </w:t>
              </w:r>
              <w:r>
                <w:rPr>
                  <w:rFonts w:hint="eastAsia" w:ascii="思源黑体 CN" w:hAnsi="思源黑体 CN" w:eastAsia="思源黑体 CN" w:cs="思源黑体 CN"/>
                </w:rPr>
                <w:t>卡方检验</w:t>
              </w:r>
            </w:sdtContent>
          </w:sdt>
          <w:r>
            <w:tab/>
          </w:r>
          <w:bookmarkStart w:id="22" w:name="_Toc51807504_WPSOffice_Level3Page"/>
          <w:r>
            <w:t>15</w:t>
          </w:r>
          <w:bookmarkEnd w:id="22"/>
          <w:r>
            <w:fldChar w:fldCharType="end"/>
          </w:r>
        </w:p>
        <w:p>
          <w:pPr>
            <w:pStyle w:val="22"/>
            <w:tabs>
              <w:tab w:val="right" w:leader="dot" w:pos="9354"/>
            </w:tabs>
          </w:pPr>
          <w:r>
            <w:fldChar w:fldCharType="begin"/>
          </w:r>
          <w:r>
            <w:instrText xml:space="preserve"> HYPERLINK \l _Toc1688913027_WPSOffice_Level3 </w:instrText>
          </w:r>
          <w:r>
            <w:fldChar w:fldCharType="separate"/>
          </w:r>
          <w:sdt>
            <w:sdtPr>
              <w:rPr>
                <w:sz w:val="20"/>
                <w:szCs w:val="20"/>
              </w:rPr>
              <w:id w:val="100096288"/>
              <w:placeholder>
                <w:docPart w:val="{aa897fc9-d601-4c75-9590-2175dc362d2e}"/>
              </w:placeholder>
            </w:sdtPr>
            <w:sdtEndPr>
              <w:rPr>
                <w:sz w:val="20"/>
                <w:szCs w:val="20"/>
              </w:rPr>
            </w:sdtEndPr>
            <w:sdtContent>
              <w:r>
                <w:rPr>
                  <w:rFonts w:hint="default" w:ascii="思源黑体 CN" w:hAnsi="思源黑体 CN" w:eastAsia="思源黑体 CN" w:cs="思源黑体 CN"/>
                </w:rPr>
                <w:t xml:space="preserve">3.1.3 </w:t>
              </w:r>
              <w:r>
                <w:rPr>
                  <w:rFonts w:hint="eastAsia" w:ascii="思源黑体 CN" w:hAnsi="思源黑体 CN" w:eastAsia="思源黑体 CN" w:cs="思源黑体 CN"/>
                </w:rPr>
                <w:t>互信息法</w:t>
              </w:r>
            </w:sdtContent>
          </w:sdt>
          <w:r>
            <w:tab/>
          </w:r>
          <w:bookmarkStart w:id="23" w:name="_Toc1688913027_WPSOffice_Level3Page"/>
          <w:r>
            <w:t>17</w:t>
          </w:r>
          <w:bookmarkEnd w:id="23"/>
          <w:r>
            <w:fldChar w:fldCharType="end"/>
          </w:r>
        </w:p>
        <w:p>
          <w:pPr>
            <w:pStyle w:val="21"/>
            <w:tabs>
              <w:tab w:val="right" w:leader="dot" w:pos="9354"/>
            </w:tabs>
          </w:pPr>
          <w:r>
            <w:fldChar w:fldCharType="begin"/>
          </w:r>
          <w:r>
            <w:instrText xml:space="preserve"> HYPERLINK \l _Toc944084283_WPSOffice_Level2 </w:instrText>
          </w:r>
          <w:r>
            <w:fldChar w:fldCharType="separate"/>
          </w:r>
          <w:sdt>
            <w:sdtPr>
              <w:rPr>
                <w:sz w:val="20"/>
                <w:szCs w:val="20"/>
              </w:rPr>
              <w:id w:val="100096288"/>
              <w:placeholder>
                <w:docPart w:val="{8094c4a7-8b7e-4dd4-9891-a9b059b60cf5}"/>
              </w:placeholder>
            </w:sdtPr>
            <w:sdtEndPr>
              <w:rPr>
                <w:sz w:val="20"/>
                <w:szCs w:val="20"/>
              </w:rPr>
            </w:sdtEndPr>
            <w:sdtContent>
              <w:r>
                <w:rPr>
                  <w:rFonts w:hint="default" w:ascii="思源黑体 CN" w:hAnsi="思源黑体 CN" w:eastAsia="思源黑体 CN" w:cs="思源黑体 CN"/>
                </w:rPr>
                <w:t xml:space="preserve">3.2 </w:t>
              </w:r>
              <w:r>
                <w:rPr>
                  <w:rFonts w:hint="eastAsia" w:ascii="思源黑体 CN" w:hAnsi="思源黑体 CN" w:eastAsia="思源黑体 CN" w:cs="思源黑体 CN"/>
                </w:rPr>
                <w:t>降维</w:t>
              </w:r>
            </w:sdtContent>
          </w:sdt>
          <w:r>
            <w:tab/>
          </w:r>
          <w:bookmarkStart w:id="24" w:name="_Toc944084283_WPSOffice_Level2Page"/>
          <w:r>
            <w:t>19</w:t>
          </w:r>
          <w:bookmarkEnd w:id="24"/>
          <w:r>
            <w:fldChar w:fldCharType="end"/>
          </w:r>
        </w:p>
        <w:p>
          <w:pPr>
            <w:pStyle w:val="22"/>
            <w:tabs>
              <w:tab w:val="right" w:leader="dot" w:pos="9354"/>
            </w:tabs>
          </w:pPr>
          <w:r>
            <w:fldChar w:fldCharType="begin"/>
          </w:r>
          <w:r>
            <w:instrText xml:space="preserve"> HYPERLINK \l _Toc944084283_WPSOffice_Level3 </w:instrText>
          </w:r>
          <w:r>
            <w:fldChar w:fldCharType="separate"/>
          </w:r>
          <w:sdt>
            <w:sdtPr>
              <w:rPr>
                <w:sz w:val="20"/>
                <w:szCs w:val="20"/>
              </w:rPr>
              <w:id w:val="100096288"/>
              <w:placeholder>
                <w:docPart w:val="{c8282c16-97db-4141-a86c-184d827df3c5}"/>
              </w:placeholder>
            </w:sdtPr>
            <w:sdtEndPr>
              <w:rPr>
                <w:sz w:val="20"/>
                <w:szCs w:val="20"/>
              </w:rPr>
            </w:sdtEndPr>
            <w:sdtContent>
              <w:r>
                <w:rPr>
                  <w:rFonts w:hint="default" w:ascii="思源黑体 CN" w:hAnsi="思源黑体 CN" w:eastAsia="思源黑体 CN" w:cs="思源黑体 CN"/>
                </w:rPr>
                <w:t xml:space="preserve">3.2.1 </w:t>
              </w:r>
              <w:r>
                <w:rPr>
                  <w:rFonts w:hint="eastAsia" w:ascii="思源黑体 CN" w:hAnsi="思源黑体 CN" w:eastAsia="思源黑体 CN" w:cs="思源黑体 CN"/>
                </w:rPr>
                <w:t>主成分分析</w:t>
              </w:r>
            </w:sdtContent>
          </w:sdt>
          <w:r>
            <w:tab/>
          </w:r>
          <w:bookmarkStart w:id="25" w:name="_Toc944084283_WPSOffice_Level3Page"/>
          <w:r>
            <w:t>19</w:t>
          </w:r>
          <w:bookmarkEnd w:id="25"/>
          <w:r>
            <w:fldChar w:fldCharType="end"/>
          </w:r>
        </w:p>
        <w:p>
          <w:pPr>
            <w:pStyle w:val="22"/>
            <w:tabs>
              <w:tab w:val="right" w:leader="dot" w:pos="9354"/>
            </w:tabs>
          </w:pPr>
          <w:r>
            <w:fldChar w:fldCharType="begin"/>
          </w:r>
          <w:r>
            <w:instrText xml:space="preserve"> HYPERLINK \l _Toc1322194678_WPSOffice_Level3 </w:instrText>
          </w:r>
          <w:r>
            <w:fldChar w:fldCharType="separate"/>
          </w:r>
          <w:sdt>
            <w:sdtPr>
              <w:rPr>
                <w:sz w:val="20"/>
                <w:szCs w:val="20"/>
              </w:rPr>
              <w:id w:val="100096288"/>
              <w:placeholder>
                <w:docPart w:val="{554b0594-dafe-4d16-af0c-68dcfa4d785b}"/>
              </w:placeholder>
            </w:sdtPr>
            <w:sdtEndPr>
              <w:rPr>
                <w:sz w:val="20"/>
                <w:szCs w:val="20"/>
              </w:rPr>
            </w:sdtEndPr>
            <w:sdtContent>
              <w:r>
                <w:rPr>
                  <w:rFonts w:hint="default" w:ascii="思源黑体 CN" w:hAnsi="思源黑体 CN" w:eastAsia="思源黑体 CN" w:cs="思源黑体 CN"/>
                </w:rPr>
                <w:t xml:space="preserve">3.2.2 </w:t>
              </w:r>
              <w:r>
                <w:rPr>
                  <w:rFonts w:hint="eastAsia" w:ascii="思源黑体 CN" w:hAnsi="思源黑体 CN" w:eastAsia="思源黑体 CN" w:cs="思源黑体 CN"/>
                </w:rPr>
                <w:t>线性判别分析</w:t>
              </w:r>
            </w:sdtContent>
          </w:sdt>
          <w:r>
            <w:tab/>
          </w:r>
          <w:bookmarkStart w:id="26" w:name="_Toc1322194678_WPSOffice_Level3Page"/>
          <w:r>
            <w:t>20</w:t>
          </w:r>
          <w:bookmarkEnd w:id="26"/>
          <w:r>
            <w:fldChar w:fldCharType="end"/>
          </w:r>
        </w:p>
        <w:p>
          <w:pPr>
            <w:pStyle w:val="20"/>
            <w:tabs>
              <w:tab w:val="right" w:leader="dot" w:pos="9354"/>
            </w:tabs>
          </w:pPr>
          <w:r>
            <w:fldChar w:fldCharType="begin"/>
          </w:r>
          <w:r>
            <w:instrText xml:space="preserve"> HYPERLINK \l _Toc1392384550_WPSOffice_Level1 </w:instrText>
          </w:r>
          <w:r>
            <w:fldChar w:fldCharType="separate"/>
          </w:r>
          <w:sdt>
            <w:sdtPr>
              <w:rPr>
                <w:sz w:val="20"/>
                <w:szCs w:val="20"/>
              </w:rPr>
              <w:id w:val="100096288"/>
              <w:placeholder>
                <w:docPart w:val="{efd5c252-34f1-41f8-b6c9-6be730cb9cb6}"/>
              </w:placeholder>
            </w:sdtPr>
            <w:sdtEndPr>
              <w:rPr>
                <w:sz w:val="20"/>
                <w:szCs w:val="20"/>
              </w:rPr>
            </w:sdtEndPr>
            <w:sdtContent>
              <w:r>
                <w:rPr>
                  <w:rFonts w:hint="eastAsia" w:ascii="黑体" w:hAnsi="宋体" w:eastAsia="黑体" w:cs="Times New Roman"/>
                </w:rPr>
                <w:t>4. 模型选择与评估</w:t>
              </w:r>
            </w:sdtContent>
          </w:sdt>
          <w:r>
            <w:tab/>
          </w:r>
          <w:bookmarkStart w:id="27" w:name="_Toc1392384550_WPSOffice_Level1Page"/>
          <w:r>
            <w:t>22</w:t>
          </w:r>
          <w:bookmarkEnd w:id="27"/>
          <w:r>
            <w:fldChar w:fldCharType="end"/>
          </w:r>
        </w:p>
        <w:p>
          <w:pPr>
            <w:pStyle w:val="21"/>
            <w:tabs>
              <w:tab w:val="right" w:leader="dot" w:pos="9354"/>
            </w:tabs>
          </w:pPr>
          <w:r>
            <w:fldChar w:fldCharType="begin"/>
          </w:r>
          <w:r>
            <w:instrText xml:space="preserve"> HYPERLINK \l _Toc1322194678_WPSOffice_Level2 </w:instrText>
          </w:r>
          <w:r>
            <w:fldChar w:fldCharType="separate"/>
          </w:r>
          <w:sdt>
            <w:sdtPr>
              <w:rPr>
                <w:sz w:val="20"/>
                <w:szCs w:val="20"/>
              </w:rPr>
              <w:id w:val="100096288"/>
              <w:placeholder>
                <w:docPart w:val="{421a8c9c-de5b-4a80-8c76-809989b9f71a}"/>
              </w:placeholder>
            </w:sdtPr>
            <w:sdtEndPr>
              <w:rPr>
                <w:sz w:val="20"/>
                <w:szCs w:val="20"/>
              </w:rPr>
            </w:sdtEndPr>
            <w:sdtContent>
              <w:r>
                <w:rPr>
                  <w:rFonts w:hint="default" w:ascii="黑体" w:hAnsi="宋体" w:eastAsia="黑体" w:cs="Times New Roman"/>
                </w:rPr>
                <w:t xml:space="preserve">4.1 </w:t>
              </w:r>
              <w:r>
                <w:rPr>
                  <w:rFonts w:hint="eastAsia" w:ascii="黑体" w:hAnsi="宋体" w:eastAsia="黑体" w:cs="Times New Roman"/>
                </w:rPr>
                <w:t>交叉验证</w:t>
              </w:r>
            </w:sdtContent>
          </w:sdt>
          <w:r>
            <w:tab/>
          </w:r>
          <w:bookmarkStart w:id="28" w:name="_Toc1322194678_WPSOffice_Level2Page"/>
          <w:r>
            <w:t>22</w:t>
          </w:r>
          <w:bookmarkEnd w:id="28"/>
          <w:r>
            <w:fldChar w:fldCharType="end"/>
          </w:r>
        </w:p>
        <w:p>
          <w:pPr>
            <w:pStyle w:val="22"/>
            <w:tabs>
              <w:tab w:val="right" w:leader="dot" w:pos="9354"/>
            </w:tabs>
          </w:pPr>
          <w:r>
            <w:fldChar w:fldCharType="begin"/>
          </w:r>
          <w:r>
            <w:instrText xml:space="preserve"> HYPERLINK \l _Toc1842434175_WPSOffice_Level3 </w:instrText>
          </w:r>
          <w:r>
            <w:fldChar w:fldCharType="separate"/>
          </w:r>
          <w:sdt>
            <w:sdtPr>
              <w:rPr>
                <w:sz w:val="20"/>
                <w:szCs w:val="20"/>
              </w:rPr>
              <w:id w:val="100096288"/>
              <w:placeholder>
                <w:docPart w:val="{7839f898-49f8-40cb-b76a-c9a522f72416}"/>
              </w:placeholder>
            </w:sdtPr>
            <w:sdtEndPr>
              <w:rPr>
                <w:sz w:val="20"/>
                <w:szCs w:val="20"/>
              </w:rPr>
            </w:sdtEndPr>
            <w:sdtContent>
              <w:r>
                <w:rPr>
                  <w:rFonts w:hint="eastAsia" w:asciiTheme="minorEastAsia" w:hAnsiTheme="minorEastAsia" w:eastAsiaTheme="minorEastAsia" w:cstheme="minorEastAsia"/>
                </w:rPr>
                <w:t>(1) 将原始数据平均分为k份。</w:t>
              </w:r>
            </w:sdtContent>
          </w:sdt>
          <w:r>
            <w:tab/>
          </w:r>
          <w:bookmarkStart w:id="29" w:name="_Toc1842434175_WPSOffice_Level3Page"/>
          <w:r>
            <w:t>23</w:t>
          </w:r>
          <w:bookmarkEnd w:id="29"/>
          <w:r>
            <w:fldChar w:fldCharType="end"/>
          </w:r>
        </w:p>
        <w:p>
          <w:pPr>
            <w:pStyle w:val="22"/>
            <w:tabs>
              <w:tab w:val="right" w:leader="dot" w:pos="9354"/>
            </w:tabs>
          </w:pPr>
          <w:r>
            <w:fldChar w:fldCharType="begin"/>
          </w:r>
          <w:r>
            <w:instrText xml:space="preserve"> HYPERLINK \l _Toc1529270725_WPSOffice_Level3 </w:instrText>
          </w:r>
          <w:r>
            <w:fldChar w:fldCharType="separate"/>
          </w:r>
          <w:sdt>
            <w:sdtPr>
              <w:rPr>
                <w:sz w:val="20"/>
                <w:szCs w:val="20"/>
              </w:rPr>
              <w:id w:val="100096288"/>
              <w:placeholder>
                <w:docPart w:val="{b4fc4ea5-c8f5-4776-acda-cff60ef55a4c}"/>
              </w:placeholder>
            </w:sdtPr>
            <w:sdtEndPr>
              <w:rPr>
                <w:sz w:val="20"/>
                <w:szCs w:val="20"/>
              </w:rPr>
            </w:sdtEndPr>
            <w:sdtContent>
              <w:r>
                <w:rPr>
                  <w:rFonts w:hint="eastAsia" w:asciiTheme="minorEastAsia" w:hAnsiTheme="minorEastAsia" w:eastAsiaTheme="minorEastAsia" w:cstheme="minorEastAsia"/>
                </w:rPr>
                <w:t>(2) 选一份数据做测试集来评估模型的表现，其余部分做训练集。</w:t>
              </w:r>
            </w:sdtContent>
          </w:sdt>
          <w:r>
            <w:tab/>
          </w:r>
          <w:bookmarkStart w:id="30" w:name="_Toc1529270725_WPSOffice_Level3Page"/>
          <w:r>
            <w:t>23</w:t>
          </w:r>
          <w:bookmarkEnd w:id="30"/>
          <w:r>
            <w:fldChar w:fldCharType="end"/>
          </w:r>
        </w:p>
        <w:p>
          <w:pPr>
            <w:pStyle w:val="22"/>
            <w:tabs>
              <w:tab w:val="right" w:leader="dot" w:pos="9354"/>
            </w:tabs>
          </w:pPr>
          <w:r>
            <w:fldChar w:fldCharType="begin"/>
          </w:r>
          <w:r>
            <w:instrText xml:space="preserve"> HYPERLINK \l _Toc1457489268_WPSOffice_Level3 </w:instrText>
          </w:r>
          <w:r>
            <w:fldChar w:fldCharType="separate"/>
          </w:r>
          <w:sdt>
            <w:sdtPr>
              <w:rPr>
                <w:sz w:val="20"/>
                <w:szCs w:val="20"/>
              </w:rPr>
              <w:id w:val="100096288"/>
              <w:placeholder>
                <w:docPart w:val="{59c2dd62-2f24-40ea-8241-6fba43b0257f}"/>
              </w:placeholder>
            </w:sdtPr>
            <w:sdtEndPr>
              <w:rPr>
                <w:sz w:val="20"/>
                <w:szCs w:val="20"/>
              </w:rPr>
            </w:sdtEndPr>
            <w:sdtContent>
              <w:r>
                <w:rPr>
                  <w:rFonts w:hint="eastAsia" w:asciiTheme="minorEastAsia" w:hAnsiTheme="minorEastAsia" w:eastAsiaTheme="minorEastAsia" w:cstheme="minorEastAsia"/>
                </w:rPr>
                <w:t>(3) 重复第(2)步直到k份数据都被选中过做测试集。</w:t>
              </w:r>
            </w:sdtContent>
          </w:sdt>
          <w:r>
            <w:tab/>
          </w:r>
          <w:bookmarkStart w:id="31" w:name="_Toc1457489268_WPSOffice_Level3Page"/>
          <w:r>
            <w:t>23</w:t>
          </w:r>
          <w:bookmarkEnd w:id="31"/>
          <w:r>
            <w:fldChar w:fldCharType="end"/>
          </w:r>
        </w:p>
        <w:p>
          <w:pPr>
            <w:pStyle w:val="22"/>
            <w:tabs>
              <w:tab w:val="right" w:leader="dot" w:pos="9354"/>
            </w:tabs>
          </w:pPr>
          <w:r>
            <w:fldChar w:fldCharType="begin"/>
          </w:r>
          <w:r>
            <w:instrText xml:space="preserve"> HYPERLINK \l _Toc1191701776_WPSOffice_Level3 </w:instrText>
          </w:r>
          <w:r>
            <w:fldChar w:fldCharType="separate"/>
          </w:r>
          <w:sdt>
            <w:sdtPr>
              <w:rPr>
                <w:sz w:val="20"/>
                <w:szCs w:val="20"/>
              </w:rPr>
              <w:id w:val="100096288"/>
              <w:placeholder>
                <w:docPart w:val="{4adfc493-ee28-4fdd-b721-2def79152d72}"/>
              </w:placeholder>
            </w:sdtPr>
            <w:sdtEndPr>
              <w:rPr>
                <w:sz w:val="20"/>
                <w:szCs w:val="20"/>
              </w:rPr>
            </w:sdtEndPr>
            <w:sdtContent>
              <w:r>
                <w:rPr>
                  <w:rFonts w:hint="eastAsia" w:asciiTheme="minorEastAsia" w:hAnsiTheme="minorEastAsia" w:eastAsiaTheme="minorEastAsia" w:cstheme="minorEastAsia"/>
                </w:rPr>
                <w:t>(4) 计算每一步模型表现的平均值。</w:t>
              </w:r>
            </w:sdtContent>
          </w:sdt>
          <w:r>
            <w:tab/>
          </w:r>
          <w:bookmarkStart w:id="32" w:name="_Toc1191701776_WPSOffice_Level3Page"/>
          <w:r>
            <w:t>23</w:t>
          </w:r>
          <w:bookmarkEnd w:id="32"/>
          <w:r>
            <w:fldChar w:fldCharType="end"/>
          </w:r>
        </w:p>
        <w:p>
          <w:pPr>
            <w:pStyle w:val="21"/>
            <w:tabs>
              <w:tab w:val="right" w:leader="dot" w:pos="9354"/>
            </w:tabs>
          </w:pPr>
          <w:r>
            <w:fldChar w:fldCharType="begin"/>
          </w:r>
          <w:r>
            <w:instrText xml:space="preserve"> HYPERLINK \l _Toc1842434175_WPSOffice_Level2 </w:instrText>
          </w:r>
          <w:r>
            <w:fldChar w:fldCharType="separate"/>
          </w:r>
          <w:sdt>
            <w:sdtPr>
              <w:rPr>
                <w:sz w:val="20"/>
                <w:szCs w:val="20"/>
              </w:rPr>
              <w:id w:val="100096288"/>
              <w:placeholder>
                <w:docPart w:val="{bcacab76-de37-43d7-bde2-5aab41bb2d67}"/>
              </w:placeholder>
            </w:sdtPr>
            <w:sdtEndPr>
              <w:rPr>
                <w:sz w:val="20"/>
                <w:szCs w:val="20"/>
              </w:rPr>
            </w:sdtEndPr>
            <w:sdtContent>
              <w:r>
                <w:rPr>
                  <w:rFonts w:hint="default" w:ascii="黑体" w:hAnsi="宋体" w:eastAsia="黑体" w:cs="Times New Roman"/>
                </w:rPr>
                <w:t xml:space="preserve">4.2 </w:t>
              </w:r>
              <w:r>
                <w:rPr>
                  <w:rFonts w:hint="eastAsia" w:ascii="黑体" w:hAnsi="宋体" w:eastAsia="黑体" w:cs="Times New Roman"/>
                </w:rPr>
                <w:t>模型评估</w:t>
              </w:r>
            </w:sdtContent>
          </w:sdt>
          <w:r>
            <w:tab/>
          </w:r>
          <w:bookmarkStart w:id="33" w:name="_Toc1842434175_WPSOffice_Level2Page"/>
          <w:r>
            <w:t>23</w:t>
          </w:r>
          <w:bookmarkEnd w:id="33"/>
          <w:r>
            <w:fldChar w:fldCharType="end"/>
          </w:r>
        </w:p>
        <w:p>
          <w:pPr>
            <w:pStyle w:val="22"/>
            <w:tabs>
              <w:tab w:val="right" w:leader="dot" w:pos="9354"/>
            </w:tabs>
          </w:pPr>
          <w:r>
            <w:fldChar w:fldCharType="begin"/>
          </w:r>
          <w:r>
            <w:instrText xml:space="preserve"> HYPERLINK \l _Toc1380267637_WPSOffice_Level3 </w:instrText>
          </w:r>
          <w:r>
            <w:fldChar w:fldCharType="separate"/>
          </w:r>
          <w:sdt>
            <w:sdtPr>
              <w:rPr>
                <w:sz w:val="20"/>
                <w:szCs w:val="20"/>
              </w:rPr>
              <w:id w:val="100096288"/>
              <w:placeholder>
                <w:docPart w:val="{3417bd9c-80e7-45e7-a25a-696d2d85d7a2}"/>
              </w:placeholder>
            </w:sdtPr>
            <w:sdtEndPr>
              <w:rPr>
                <w:sz w:val="20"/>
                <w:szCs w:val="20"/>
              </w:rPr>
            </w:sdtEndPr>
            <w:sdtContent>
              <w:r>
                <w:rPr>
                  <w:rFonts w:hint="eastAsia" w:asciiTheme="minorEastAsia" w:hAnsiTheme="minorEastAsia" w:eastAsiaTheme="minorEastAsia" w:cstheme="minorEastAsia"/>
                </w:rPr>
                <w:t>(1) 混淆矩阵</w:t>
              </w:r>
            </w:sdtContent>
          </w:sdt>
          <w:r>
            <w:tab/>
          </w:r>
          <w:bookmarkStart w:id="34" w:name="_Toc1380267637_WPSOffice_Level3Page"/>
          <w:r>
            <w:t>23</w:t>
          </w:r>
          <w:bookmarkEnd w:id="34"/>
          <w:r>
            <w:fldChar w:fldCharType="end"/>
          </w:r>
        </w:p>
        <w:p>
          <w:pPr>
            <w:pStyle w:val="22"/>
            <w:tabs>
              <w:tab w:val="right" w:leader="dot" w:pos="9354"/>
            </w:tabs>
          </w:pPr>
          <w:r>
            <w:fldChar w:fldCharType="begin"/>
          </w:r>
          <w:r>
            <w:instrText xml:space="preserve"> HYPERLINK \l _Toc583137735_WPSOffice_Level3 </w:instrText>
          </w:r>
          <w:r>
            <w:fldChar w:fldCharType="separate"/>
          </w:r>
          <w:sdt>
            <w:sdtPr>
              <w:rPr>
                <w:sz w:val="20"/>
                <w:szCs w:val="20"/>
              </w:rPr>
              <w:id w:val="100096288"/>
              <w:placeholder>
                <w:docPart w:val="{4f851525-d627-4e2a-aff7-876bdb6235a4}"/>
              </w:placeholder>
            </w:sdtPr>
            <w:sdtEndPr>
              <w:rPr>
                <w:sz w:val="20"/>
                <w:szCs w:val="20"/>
              </w:rPr>
            </w:sdtEndPr>
            <w:sdtContent>
              <w:r>
                <w:rPr>
                  <w:rFonts w:hint="eastAsia" w:asciiTheme="minorEastAsia" w:hAnsiTheme="minorEastAsia" w:eastAsiaTheme="minorEastAsia" w:cstheme="minorEastAsia"/>
                </w:rPr>
                <w:t>(2) ROC曲线</w:t>
              </w:r>
            </w:sdtContent>
          </w:sdt>
          <w:r>
            <w:tab/>
          </w:r>
          <w:bookmarkStart w:id="35" w:name="_Toc583137735_WPSOffice_Level3Page"/>
          <w:r>
            <w:t>23</w:t>
          </w:r>
          <w:bookmarkEnd w:id="35"/>
          <w:r>
            <w:fldChar w:fldCharType="end"/>
          </w:r>
        </w:p>
        <w:p>
          <w:pPr>
            <w:pStyle w:val="22"/>
            <w:tabs>
              <w:tab w:val="right" w:leader="dot" w:pos="9354"/>
            </w:tabs>
          </w:pPr>
          <w:r>
            <w:fldChar w:fldCharType="begin"/>
          </w:r>
          <w:r>
            <w:instrText xml:space="preserve"> HYPERLINK \l _Toc1389273165_WPSOffice_Level3 </w:instrText>
          </w:r>
          <w:r>
            <w:fldChar w:fldCharType="separate"/>
          </w:r>
          <w:sdt>
            <w:sdtPr>
              <w:rPr>
                <w:sz w:val="20"/>
                <w:szCs w:val="20"/>
              </w:rPr>
              <w:id w:val="100096288"/>
              <w:placeholder>
                <w:docPart w:val="{d7d6c1c2-6acc-45a5-9262-4a9fcbf7ae8c}"/>
              </w:placeholder>
            </w:sdtPr>
            <w:sdtEndPr>
              <w:rPr>
                <w:sz w:val="20"/>
                <w:szCs w:val="20"/>
              </w:rPr>
            </w:sdtEndPr>
            <w:sdtContent>
              <w:r>
                <w:rPr>
                  <w:rFonts w:hint="eastAsia" w:asciiTheme="minorEastAsia" w:hAnsiTheme="minorEastAsia" w:eastAsiaTheme="minorEastAsia" w:cstheme="minorEastAsia"/>
                </w:rPr>
                <w:t>(3) AUC面积</w:t>
              </w:r>
            </w:sdtContent>
          </w:sdt>
          <w:r>
            <w:tab/>
          </w:r>
          <w:bookmarkStart w:id="36" w:name="_Toc1389273165_WPSOffice_Level3Page"/>
          <w:r>
            <w:t>23</w:t>
          </w:r>
          <w:bookmarkEnd w:id="36"/>
          <w:r>
            <w:fldChar w:fldCharType="end"/>
          </w:r>
        </w:p>
        <w:p>
          <w:pPr>
            <w:pStyle w:val="22"/>
            <w:tabs>
              <w:tab w:val="right" w:leader="dot" w:pos="9354"/>
            </w:tabs>
          </w:pPr>
          <w:r>
            <w:fldChar w:fldCharType="begin"/>
          </w:r>
          <w:r>
            <w:instrText xml:space="preserve"> HYPERLINK \l _Toc1029741755_WPSOffice_Level3 </w:instrText>
          </w:r>
          <w:r>
            <w:fldChar w:fldCharType="separate"/>
          </w:r>
          <w:sdt>
            <w:sdtPr>
              <w:rPr>
                <w:sz w:val="20"/>
                <w:szCs w:val="20"/>
              </w:rPr>
              <w:id w:val="100096288"/>
              <w:placeholder>
                <w:docPart w:val="{a5e94e96-ec24-4bf7-b832-7ed39513305e}"/>
              </w:placeholder>
            </w:sdtPr>
            <w:sdtEndPr>
              <w:rPr>
                <w:sz w:val="20"/>
                <w:szCs w:val="20"/>
              </w:rPr>
            </w:sdtEndPr>
            <w:sdtContent>
              <w:r>
                <w:rPr>
                  <w:rFonts w:hint="default" w:ascii="黑体" w:hAnsi="宋体" w:eastAsia="黑体" w:cs="Times New Roman"/>
                </w:rPr>
                <w:t xml:space="preserve">4.2.1 </w:t>
              </w:r>
              <w:r>
                <w:rPr>
                  <w:rFonts w:hint="eastAsia" w:ascii="黑体" w:hAnsi="宋体" w:eastAsia="黑体" w:cs="Times New Roman"/>
                </w:rPr>
                <w:t>混淆矩阵</w:t>
              </w:r>
            </w:sdtContent>
          </w:sdt>
          <w:r>
            <w:tab/>
          </w:r>
          <w:bookmarkStart w:id="37" w:name="_Toc1029741755_WPSOffice_Level3Page"/>
          <w:r>
            <w:t>23</w:t>
          </w:r>
          <w:bookmarkEnd w:id="37"/>
          <w:r>
            <w:fldChar w:fldCharType="end"/>
          </w:r>
        </w:p>
        <w:p>
          <w:pPr>
            <w:pStyle w:val="22"/>
            <w:tabs>
              <w:tab w:val="right" w:leader="dot" w:pos="9354"/>
            </w:tabs>
          </w:pPr>
          <w:r>
            <w:fldChar w:fldCharType="begin"/>
          </w:r>
          <w:r>
            <w:instrText xml:space="preserve"> HYPERLINK \l _Toc944505697_WPSOffice_Level3 </w:instrText>
          </w:r>
          <w:r>
            <w:fldChar w:fldCharType="separate"/>
          </w:r>
          <w:sdt>
            <w:sdtPr>
              <w:rPr>
                <w:sz w:val="20"/>
                <w:szCs w:val="20"/>
              </w:rPr>
              <w:id w:val="100096288"/>
              <w:placeholder>
                <w:docPart w:val="{e69228f4-3182-4e00-af24-11a4efbaed6b}"/>
              </w:placeholder>
            </w:sdtPr>
            <w:sdtEndPr>
              <w:rPr>
                <w:sz w:val="20"/>
                <w:szCs w:val="20"/>
              </w:rPr>
            </w:sdtEndPr>
            <w:sdtContent>
              <w:r>
                <w:rPr>
                  <w:rFonts w:hint="default" w:ascii="黑体" w:hAnsi="宋体" w:eastAsia="黑体" w:cs="Times New Roman"/>
                </w:rPr>
                <w:t xml:space="preserve">4.2.2 </w:t>
              </w:r>
              <w:r>
                <w:rPr>
                  <w:rFonts w:hint="eastAsia" w:ascii="黑体" w:hAnsi="宋体" w:eastAsia="黑体" w:cs="Times New Roman"/>
                </w:rPr>
                <w:t>ROC曲线与AUC面积</w:t>
              </w:r>
            </w:sdtContent>
          </w:sdt>
          <w:r>
            <w:tab/>
          </w:r>
          <w:bookmarkStart w:id="38" w:name="_Toc944505697_WPSOffice_Level3Page"/>
          <w:r>
            <w:t>24</w:t>
          </w:r>
          <w:bookmarkEnd w:id="38"/>
          <w:r>
            <w:fldChar w:fldCharType="end"/>
          </w:r>
        </w:p>
        <w:p>
          <w:pPr>
            <w:pStyle w:val="20"/>
            <w:tabs>
              <w:tab w:val="right" w:leader="dot" w:pos="9354"/>
            </w:tabs>
          </w:pPr>
          <w:r>
            <w:fldChar w:fldCharType="begin"/>
          </w:r>
          <w:r>
            <w:instrText xml:space="preserve"> HYPERLINK \l _Toc2125175334_WPSOffice_Level1 </w:instrText>
          </w:r>
          <w:r>
            <w:fldChar w:fldCharType="separate"/>
          </w:r>
          <w:sdt>
            <w:sdtPr>
              <w:rPr>
                <w:sz w:val="20"/>
                <w:szCs w:val="20"/>
              </w:rPr>
              <w:id w:val="100096288"/>
              <w:placeholder>
                <w:docPart w:val="{e707780a-0849-4ada-8ca4-86b402a42329}"/>
              </w:placeholder>
            </w:sdtPr>
            <w:sdtEndPr>
              <w:rPr>
                <w:sz w:val="20"/>
                <w:szCs w:val="20"/>
              </w:rPr>
            </w:sdtEndPr>
            <w:sdtContent>
              <w:r>
                <w:rPr>
                  <w:rFonts w:hint="eastAsia" w:ascii="黑体" w:hAnsi="宋体" w:eastAsia="黑体" w:cs="Times New Roman"/>
                </w:rPr>
                <w:t>5. 不均衡数据处理</w:t>
              </w:r>
            </w:sdtContent>
          </w:sdt>
          <w:r>
            <w:tab/>
          </w:r>
          <w:bookmarkStart w:id="39" w:name="_Toc2125175334_WPSOffice_Level1Page"/>
          <w:r>
            <w:t>25</w:t>
          </w:r>
          <w:bookmarkEnd w:id="39"/>
          <w:r>
            <w:fldChar w:fldCharType="end"/>
          </w:r>
        </w:p>
        <w:p>
          <w:pPr>
            <w:pStyle w:val="21"/>
            <w:tabs>
              <w:tab w:val="right" w:leader="dot" w:pos="9354"/>
            </w:tabs>
          </w:pPr>
          <w:r>
            <w:fldChar w:fldCharType="begin"/>
          </w:r>
          <w:r>
            <w:instrText xml:space="preserve"> HYPERLINK \l _Toc1529270725_WPSOffice_Level2 </w:instrText>
          </w:r>
          <w:r>
            <w:fldChar w:fldCharType="separate"/>
          </w:r>
          <w:sdt>
            <w:sdtPr>
              <w:rPr>
                <w:sz w:val="20"/>
                <w:szCs w:val="20"/>
              </w:rPr>
              <w:id w:val="100096288"/>
              <w:placeholder>
                <w:docPart w:val="{2c60597a-9bbe-4933-a4fe-7646f0606218}"/>
              </w:placeholder>
            </w:sdtPr>
            <w:sdtEndPr>
              <w:rPr>
                <w:sz w:val="20"/>
                <w:szCs w:val="20"/>
              </w:rPr>
            </w:sdtEndPr>
            <w:sdtContent>
              <w:r>
                <w:rPr>
                  <w:rFonts w:hint="default" w:ascii="黑体" w:hAnsi="宋体" w:eastAsia="黑体" w:cs="Times New Roman"/>
                </w:rPr>
                <w:t xml:space="preserve">5.1 </w:t>
              </w:r>
              <w:r>
                <w:rPr>
                  <w:rFonts w:hint="eastAsia" w:ascii="黑体" w:hAnsi="宋体" w:eastAsia="黑体" w:cs="Times New Roman"/>
                </w:rPr>
                <w:t>数据采样</w:t>
              </w:r>
            </w:sdtContent>
          </w:sdt>
          <w:r>
            <w:tab/>
          </w:r>
          <w:bookmarkStart w:id="40" w:name="_Toc1529270725_WPSOffice_Level2Page"/>
          <w:r>
            <w:t>26</w:t>
          </w:r>
          <w:bookmarkEnd w:id="40"/>
          <w:r>
            <w:fldChar w:fldCharType="end"/>
          </w:r>
        </w:p>
        <w:p>
          <w:pPr>
            <w:pStyle w:val="22"/>
            <w:tabs>
              <w:tab w:val="right" w:leader="dot" w:pos="9354"/>
            </w:tabs>
          </w:pPr>
          <w:r>
            <w:fldChar w:fldCharType="begin"/>
          </w:r>
          <w:r>
            <w:instrText xml:space="preserve"> HYPERLINK \l _Toc1020101535_WPSOffice_Level3 </w:instrText>
          </w:r>
          <w:r>
            <w:fldChar w:fldCharType="separate"/>
          </w:r>
          <w:sdt>
            <w:sdtPr>
              <w:rPr>
                <w:sz w:val="20"/>
                <w:szCs w:val="20"/>
              </w:rPr>
              <w:id w:val="100096288"/>
              <w:placeholder>
                <w:docPart w:val="{4d3ab9a3-a220-418a-9ca2-523b5425e54c}"/>
              </w:placeholder>
            </w:sdtPr>
            <w:sdtEndPr>
              <w:rPr>
                <w:sz w:val="20"/>
                <w:szCs w:val="20"/>
              </w:rPr>
            </w:sdtEndPr>
            <w:sdtContent>
              <w:r>
                <w:rPr>
                  <w:rFonts w:hint="default" w:ascii="黑体" w:hAnsi="宋体" w:eastAsia="黑体" w:cs="Times New Roman"/>
                </w:rPr>
                <w:t xml:space="preserve">5.1.1 </w:t>
              </w:r>
              <w:r>
                <w:rPr>
                  <w:rFonts w:hint="eastAsia" w:ascii="黑体" w:hAnsi="宋体" w:eastAsia="黑体" w:cs="Times New Roman"/>
                </w:rPr>
                <w:t>随机下采样</w:t>
              </w:r>
            </w:sdtContent>
          </w:sdt>
          <w:r>
            <w:tab/>
          </w:r>
          <w:bookmarkStart w:id="41" w:name="_Toc1020101535_WPSOffice_Level3Page"/>
          <w:r>
            <w:t>26</w:t>
          </w:r>
          <w:bookmarkEnd w:id="41"/>
          <w:r>
            <w:fldChar w:fldCharType="end"/>
          </w:r>
        </w:p>
        <w:p>
          <w:pPr>
            <w:pStyle w:val="22"/>
            <w:tabs>
              <w:tab w:val="right" w:leader="dot" w:pos="9354"/>
            </w:tabs>
          </w:pPr>
          <w:r>
            <w:fldChar w:fldCharType="begin"/>
          </w:r>
          <w:r>
            <w:instrText xml:space="preserve"> HYPERLINK \l _Toc940336763_WPSOffice_Level3 </w:instrText>
          </w:r>
          <w:r>
            <w:fldChar w:fldCharType="separate"/>
          </w:r>
          <w:sdt>
            <w:sdtPr>
              <w:rPr>
                <w:sz w:val="20"/>
                <w:szCs w:val="20"/>
              </w:rPr>
              <w:id w:val="100096288"/>
              <w:placeholder>
                <w:docPart w:val="{3c893f64-1d47-4b40-8232-d301ef821029}"/>
              </w:placeholder>
            </w:sdtPr>
            <w:sdtEndPr>
              <w:rPr>
                <w:sz w:val="20"/>
                <w:szCs w:val="20"/>
              </w:rPr>
            </w:sdtEndPr>
            <w:sdtContent>
              <w:r>
                <w:rPr>
                  <w:rFonts w:hint="default" w:ascii="黑体" w:hAnsi="宋体" w:eastAsia="黑体" w:cs="Times New Roman"/>
                </w:rPr>
                <w:t xml:space="preserve">5.1.2 </w:t>
              </w:r>
              <w:r>
                <w:rPr>
                  <w:rFonts w:hint="eastAsia" w:ascii="黑体" w:hAnsi="宋体" w:eastAsia="黑体" w:cs="Times New Roman"/>
                </w:rPr>
                <w:t>Tomek Link方法</w:t>
              </w:r>
            </w:sdtContent>
          </w:sdt>
          <w:r>
            <w:tab/>
          </w:r>
          <w:bookmarkStart w:id="42" w:name="_Toc940336763_WPSOffice_Level3Page"/>
          <w:r>
            <w:t>26</w:t>
          </w:r>
          <w:bookmarkEnd w:id="42"/>
          <w:r>
            <w:fldChar w:fldCharType="end"/>
          </w:r>
        </w:p>
        <w:p>
          <w:pPr>
            <w:pStyle w:val="22"/>
            <w:tabs>
              <w:tab w:val="right" w:leader="dot" w:pos="9354"/>
            </w:tabs>
          </w:pPr>
          <w:r>
            <w:fldChar w:fldCharType="begin"/>
          </w:r>
          <w:r>
            <w:instrText xml:space="preserve"> HYPERLINK \l _Toc1570027840_WPSOffice_Level3 </w:instrText>
          </w:r>
          <w:r>
            <w:fldChar w:fldCharType="separate"/>
          </w:r>
          <w:sdt>
            <w:sdtPr>
              <w:rPr>
                <w:sz w:val="20"/>
                <w:szCs w:val="20"/>
              </w:rPr>
              <w:id w:val="100096288"/>
              <w:placeholder>
                <w:docPart w:val="{8245506b-17f8-4b34-bc1a-b2d66655145e}"/>
              </w:placeholder>
            </w:sdtPr>
            <w:sdtEndPr>
              <w:rPr>
                <w:sz w:val="20"/>
                <w:szCs w:val="20"/>
              </w:rPr>
            </w:sdtEndPr>
            <w:sdtContent>
              <w:r>
                <w:rPr>
                  <w:rFonts w:hint="default" w:ascii="黑体" w:hAnsi="宋体" w:eastAsia="黑体" w:cs="Times New Roman"/>
                </w:rPr>
                <w:t xml:space="preserve">5.1.3 </w:t>
              </w:r>
              <w:r>
                <w:rPr>
                  <w:rFonts w:hint="eastAsia" w:ascii="黑体" w:hAnsi="宋体" w:eastAsia="黑体" w:cs="Times New Roman"/>
                </w:rPr>
                <w:t>NearMiss方法[]</w:t>
              </w:r>
            </w:sdtContent>
          </w:sdt>
          <w:r>
            <w:tab/>
          </w:r>
          <w:bookmarkStart w:id="43" w:name="_Toc1570027840_WPSOffice_Level3Page"/>
          <w:r>
            <w:t>26</w:t>
          </w:r>
          <w:bookmarkEnd w:id="43"/>
          <w:r>
            <w:fldChar w:fldCharType="end"/>
          </w:r>
        </w:p>
        <w:p>
          <w:pPr>
            <w:pStyle w:val="22"/>
            <w:tabs>
              <w:tab w:val="right" w:leader="dot" w:pos="9354"/>
            </w:tabs>
          </w:pPr>
          <w:r>
            <w:fldChar w:fldCharType="begin"/>
          </w:r>
          <w:r>
            <w:instrText xml:space="preserve"> HYPERLINK \l _Toc1518017772_WPSOffice_Level3 </w:instrText>
          </w:r>
          <w:r>
            <w:fldChar w:fldCharType="separate"/>
          </w:r>
          <w:sdt>
            <w:sdtPr>
              <w:rPr>
                <w:sz w:val="20"/>
                <w:szCs w:val="20"/>
              </w:rPr>
              <w:id w:val="100096288"/>
              <w:placeholder>
                <w:docPart w:val="{fd73add5-a213-4a82-b85e-57bb6a8152e7}"/>
              </w:placeholder>
            </w:sdtPr>
            <w:sdtEndPr>
              <w:rPr>
                <w:sz w:val="20"/>
                <w:szCs w:val="20"/>
              </w:rPr>
            </w:sdtEndPr>
            <w:sdtContent>
              <w:r>
                <w:rPr>
                  <w:rFonts w:hint="default" w:ascii="黑体" w:hAnsi="宋体" w:eastAsia="黑体" w:cs="Times New Roman"/>
                </w:rPr>
                <w:t xml:space="preserve">5.1.4 </w:t>
              </w:r>
              <w:r>
                <w:rPr>
                  <w:rFonts w:hint="eastAsia" w:ascii="黑体" w:hAnsi="宋体" w:eastAsia="黑体" w:cs="Times New Roman"/>
                </w:rPr>
                <w:t>随机上采样</w:t>
              </w:r>
            </w:sdtContent>
          </w:sdt>
          <w:r>
            <w:tab/>
          </w:r>
          <w:bookmarkStart w:id="44" w:name="_Toc1518017772_WPSOffice_Level3Page"/>
          <w:r>
            <w:t>26</w:t>
          </w:r>
          <w:bookmarkEnd w:id="44"/>
          <w:r>
            <w:fldChar w:fldCharType="end"/>
          </w:r>
        </w:p>
        <w:p>
          <w:pPr>
            <w:pStyle w:val="22"/>
            <w:tabs>
              <w:tab w:val="right" w:leader="dot" w:pos="9354"/>
            </w:tabs>
          </w:pPr>
          <w:r>
            <w:fldChar w:fldCharType="begin"/>
          </w:r>
          <w:r>
            <w:instrText xml:space="preserve"> HYPERLINK \l _Toc1410385241_WPSOffice_Level3 </w:instrText>
          </w:r>
          <w:r>
            <w:fldChar w:fldCharType="separate"/>
          </w:r>
          <w:sdt>
            <w:sdtPr>
              <w:rPr>
                <w:sz w:val="20"/>
                <w:szCs w:val="20"/>
              </w:rPr>
              <w:id w:val="100096288"/>
              <w:placeholder>
                <w:docPart w:val="{3129d13b-9fab-42cf-8546-038637a8bab8}"/>
              </w:placeholder>
            </w:sdtPr>
            <w:sdtEndPr>
              <w:rPr>
                <w:sz w:val="20"/>
                <w:szCs w:val="20"/>
              </w:rPr>
            </w:sdtEndPr>
            <w:sdtContent>
              <w:r>
                <w:rPr>
                  <w:rFonts w:hint="default" w:ascii="黑体" w:hAnsi="宋体" w:eastAsia="黑体" w:cs="Times New Roman"/>
                </w:rPr>
                <w:t xml:space="preserve">5.1.5 </w:t>
              </w:r>
              <w:r>
                <w:rPr>
                  <w:rFonts w:hint="eastAsia" w:ascii="黑体" w:hAnsi="宋体" w:eastAsia="黑体" w:cs="Times New Roman"/>
                </w:rPr>
                <w:t>SMOTE算法[]</w:t>
              </w:r>
            </w:sdtContent>
          </w:sdt>
          <w:r>
            <w:tab/>
          </w:r>
          <w:bookmarkStart w:id="45" w:name="_Toc1410385241_WPSOffice_Level3Page"/>
          <w:r>
            <w:t>27</w:t>
          </w:r>
          <w:bookmarkEnd w:id="45"/>
          <w:r>
            <w:fldChar w:fldCharType="end"/>
          </w:r>
        </w:p>
        <w:p>
          <w:pPr>
            <w:pStyle w:val="22"/>
            <w:tabs>
              <w:tab w:val="right" w:leader="dot" w:pos="9354"/>
            </w:tabs>
          </w:pPr>
          <w:r>
            <w:fldChar w:fldCharType="begin"/>
          </w:r>
          <w:r>
            <w:instrText xml:space="preserve"> HYPERLINK \l _Toc636886790_WPSOffice_Level3 </w:instrText>
          </w:r>
          <w:r>
            <w:fldChar w:fldCharType="separate"/>
          </w:r>
          <w:sdt>
            <w:sdtPr>
              <w:rPr>
                <w:sz w:val="20"/>
                <w:szCs w:val="20"/>
              </w:rPr>
              <w:id w:val="100096288"/>
              <w:placeholder>
                <w:docPart w:val="{83e0a9b6-e66b-4541-b2f2-4ec9b6afca83}"/>
              </w:placeholder>
            </w:sdtPr>
            <w:sdtEndPr>
              <w:rPr>
                <w:sz w:val="20"/>
                <w:szCs w:val="20"/>
              </w:rPr>
            </w:sdtEndPr>
            <w:sdtContent>
              <w:r>
                <w:rPr>
                  <w:rFonts w:hint="default" w:ascii="黑体" w:hAnsi="宋体" w:eastAsia="黑体" w:cs="Times New Roman"/>
                </w:rPr>
                <w:t xml:space="preserve">5.1.6 </w:t>
              </w:r>
              <w:r>
                <w:rPr>
                  <w:rFonts w:hint="eastAsia" w:ascii="黑体" w:hAnsi="宋体" w:eastAsia="黑体" w:cs="Times New Roman"/>
                </w:rPr>
                <w:t>综合采样</w:t>
              </w:r>
            </w:sdtContent>
          </w:sdt>
          <w:r>
            <w:tab/>
          </w:r>
          <w:bookmarkStart w:id="46" w:name="_Toc636886790_WPSOffice_Level3Page"/>
          <w:r>
            <w:t>27</w:t>
          </w:r>
          <w:bookmarkEnd w:id="46"/>
          <w:r>
            <w:fldChar w:fldCharType="end"/>
          </w:r>
        </w:p>
        <w:p>
          <w:pPr>
            <w:pStyle w:val="22"/>
            <w:tabs>
              <w:tab w:val="right" w:leader="dot" w:pos="9354"/>
            </w:tabs>
          </w:pPr>
          <w:r>
            <w:fldChar w:fldCharType="begin"/>
          </w:r>
          <w:r>
            <w:instrText xml:space="preserve"> HYPERLINK \l _Toc211198067_WPSOffice_Level3 </w:instrText>
          </w:r>
          <w:r>
            <w:fldChar w:fldCharType="separate"/>
          </w:r>
          <w:sdt>
            <w:sdtPr>
              <w:rPr>
                <w:sz w:val="20"/>
                <w:szCs w:val="20"/>
              </w:rPr>
              <w:id w:val="100096288"/>
              <w:placeholder>
                <w:docPart w:val="{85ca050f-d009-4bb4-b7a2-f246c1c4ed5e}"/>
              </w:placeholder>
            </w:sdtPr>
            <w:sdtEndPr>
              <w:rPr>
                <w:sz w:val="20"/>
                <w:szCs w:val="20"/>
              </w:rPr>
            </w:sdtEndPr>
            <w:sdtContent>
              <w:r>
                <w:rPr>
                  <w:rFonts w:hint="default" w:ascii="黑体" w:hAnsi="宋体" w:eastAsia="黑体" w:cs="Times New Roman"/>
                </w:rPr>
                <w:t xml:space="preserve">5.1.7 </w:t>
              </w:r>
              <w:r>
                <w:rPr>
                  <w:rFonts w:hint="eastAsia" w:ascii="黑体" w:hAnsi="宋体" w:eastAsia="黑体" w:cs="Times New Roman"/>
                </w:rPr>
                <w:t>总结</w:t>
              </w:r>
            </w:sdtContent>
          </w:sdt>
          <w:r>
            <w:tab/>
          </w:r>
          <w:bookmarkStart w:id="47" w:name="_Toc211198067_WPSOffice_Level3Page"/>
          <w:r>
            <w:t>28</w:t>
          </w:r>
          <w:bookmarkEnd w:id="47"/>
          <w:r>
            <w:fldChar w:fldCharType="end"/>
          </w:r>
        </w:p>
        <w:p>
          <w:pPr>
            <w:pStyle w:val="21"/>
            <w:tabs>
              <w:tab w:val="right" w:leader="dot" w:pos="9354"/>
            </w:tabs>
          </w:pPr>
          <w:r>
            <w:fldChar w:fldCharType="begin"/>
          </w:r>
          <w:r>
            <w:instrText xml:space="preserve"> HYPERLINK \l _Toc1457489268_WPSOffice_Level2 </w:instrText>
          </w:r>
          <w:r>
            <w:fldChar w:fldCharType="separate"/>
          </w:r>
          <w:sdt>
            <w:sdtPr>
              <w:rPr>
                <w:sz w:val="20"/>
                <w:szCs w:val="20"/>
              </w:rPr>
              <w:id w:val="100096288"/>
              <w:placeholder>
                <w:docPart w:val="{24864ad1-f8e0-4964-ae3d-8f8a965e92ac}"/>
              </w:placeholder>
            </w:sdtPr>
            <w:sdtEndPr>
              <w:rPr>
                <w:sz w:val="20"/>
                <w:szCs w:val="20"/>
              </w:rPr>
            </w:sdtEndPr>
            <w:sdtContent>
              <w:r>
                <w:rPr>
                  <w:rFonts w:hint="default" w:ascii="黑体" w:hAnsi="宋体" w:eastAsia="黑体" w:cs="Times New Roman"/>
                </w:rPr>
                <w:t xml:space="preserve">5.2 </w:t>
              </w:r>
              <w:r>
                <w:rPr>
                  <w:rFonts w:hint="eastAsia" w:ascii="黑体" w:hAnsi="宋体" w:eastAsia="黑体" w:cs="Times New Roman"/>
                </w:rPr>
                <w:t>代价敏感学习</w:t>
              </w:r>
            </w:sdtContent>
          </w:sdt>
          <w:r>
            <w:tab/>
          </w:r>
          <w:bookmarkStart w:id="48" w:name="_Toc1457489268_WPSOffice_Level2Page"/>
          <w:r>
            <w:t>28</w:t>
          </w:r>
          <w:bookmarkEnd w:id="48"/>
          <w:r>
            <w:fldChar w:fldCharType="end"/>
          </w:r>
        </w:p>
        <w:p>
          <w:pPr>
            <w:pStyle w:val="20"/>
            <w:tabs>
              <w:tab w:val="right" w:leader="dot" w:pos="9354"/>
            </w:tabs>
          </w:pPr>
          <w:r>
            <w:fldChar w:fldCharType="begin"/>
          </w:r>
          <w:r>
            <w:instrText xml:space="preserve"> HYPERLINK \l _Toc241269522_WPSOffice_Level1 </w:instrText>
          </w:r>
          <w:r>
            <w:fldChar w:fldCharType="separate"/>
          </w:r>
          <w:sdt>
            <w:sdtPr>
              <w:rPr>
                <w:sz w:val="20"/>
                <w:szCs w:val="20"/>
              </w:rPr>
              <w:id w:val="100096288"/>
              <w:placeholder>
                <w:docPart w:val="{c183dafd-f359-4bad-9137-62355b6543d7}"/>
              </w:placeholder>
            </w:sdtPr>
            <w:sdtEndPr>
              <w:rPr>
                <w:sz w:val="20"/>
                <w:szCs w:val="20"/>
              </w:rPr>
            </w:sdtEndPr>
            <w:sdtContent>
              <w:r>
                <w:rPr>
                  <w:rFonts w:hint="eastAsia" w:ascii="黑体" w:hAnsi="宋体" w:eastAsia="黑体" w:cs="Times New Roman"/>
                </w:rPr>
                <w:t>6. 实验结果</w:t>
              </w:r>
            </w:sdtContent>
          </w:sdt>
          <w:r>
            <w:tab/>
          </w:r>
          <w:bookmarkStart w:id="49" w:name="_Toc241269522_WPSOffice_Level1Page"/>
          <w:r>
            <w:t>29</w:t>
          </w:r>
          <w:bookmarkEnd w:id="49"/>
          <w:r>
            <w:fldChar w:fldCharType="end"/>
          </w:r>
        </w:p>
        <w:p>
          <w:pPr>
            <w:pStyle w:val="21"/>
            <w:tabs>
              <w:tab w:val="right" w:leader="dot" w:pos="9354"/>
            </w:tabs>
          </w:pPr>
          <w:r>
            <w:fldChar w:fldCharType="begin"/>
          </w:r>
          <w:r>
            <w:instrText xml:space="preserve"> HYPERLINK \l _Toc1191701776_WPSOffice_Level2 </w:instrText>
          </w:r>
          <w:r>
            <w:fldChar w:fldCharType="separate"/>
          </w:r>
          <w:sdt>
            <w:sdtPr>
              <w:rPr>
                <w:sz w:val="20"/>
                <w:szCs w:val="20"/>
              </w:rPr>
              <w:id w:val="100096288"/>
              <w:placeholder>
                <w:docPart w:val="{a347d9ae-e44a-4cff-9c7d-735897fbcb72}"/>
              </w:placeholder>
            </w:sdtPr>
            <w:sdtEndPr>
              <w:rPr>
                <w:sz w:val="20"/>
                <w:szCs w:val="20"/>
              </w:rPr>
            </w:sdtEndPr>
            <w:sdtContent>
              <w:r>
                <w:rPr>
                  <w:rFonts w:hint="default" w:ascii="思源黑体 CN" w:hAnsi="思源黑体 CN" w:eastAsia="思源黑体 CN" w:cs="思源黑体 CN"/>
                </w:rPr>
                <w:t xml:space="preserve">6.1 </w:t>
              </w:r>
              <w:r>
                <w:rPr>
                  <w:rFonts w:hint="eastAsia" w:ascii="思源黑体 CN" w:hAnsi="思源黑体 CN" w:eastAsia="思源黑体 CN" w:cs="思源黑体 CN"/>
                </w:rPr>
                <w:t>分类模型</w:t>
              </w:r>
            </w:sdtContent>
          </w:sdt>
          <w:r>
            <w:tab/>
          </w:r>
          <w:bookmarkStart w:id="50" w:name="_Toc1191701776_WPSOffice_Level2Page"/>
          <w:r>
            <w:t>29</w:t>
          </w:r>
          <w:bookmarkEnd w:id="50"/>
          <w:r>
            <w:fldChar w:fldCharType="end"/>
          </w:r>
        </w:p>
        <w:p>
          <w:pPr>
            <w:pStyle w:val="22"/>
            <w:tabs>
              <w:tab w:val="right" w:leader="dot" w:pos="9354"/>
            </w:tabs>
          </w:pPr>
          <w:r>
            <w:fldChar w:fldCharType="begin"/>
          </w:r>
          <w:r>
            <w:instrText xml:space="preserve"> HYPERLINK \l _Toc882478532_WPSOffice_Level3 </w:instrText>
          </w:r>
          <w:r>
            <w:fldChar w:fldCharType="separate"/>
          </w:r>
          <w:sdt>
            <w:sdtPr>
              <w:rPr>
                <w:sz w:val="20"/>
                <w:szCs w:val="20"/>
              </w:rPr>
              <w:id w:val="100096288"/>
              <w:placeholder>
                <w:docPart w:val="{53884490-a08c-493d-8f07-2b05841d1aa9}"/>
              </w:placeholder>
            </w:sdtPr>
            <w:sdtEndPr>
              <w:rPr>
                <w:sz w:val="20"/>
                <w:szCs w:val="20"/>
              </w:rPr>
            </w:sdtEndPr>
            <w:sdtContent>
              <w:r>
                <w:rPr>
                  <w:rFonts w:hint="default" w:ascii="黑体" w:hAnsi="黑体" w:eastAsia="黑体" w:cs="黑体"/>
                </w:rPr>
                <w:t xml:space="preserve">6.1.1 </w:t>
              </w:r>
              <w:r>
                <w:rPr>
                  <w:rFonts w:hint="eastAsia" w:ascii="黑体" w:hAnsi="黑体" w:eastAsia="黑体" w:cs="黑体"/>
                </w:rPr>
                <w:t>决策树</w:t>
              </w:r>
            </w:sdtContent>
          </w:sdt>
          <w:r>
            <w:tab/>
          </w:r>
          <w:bookmarkStart w:id="51" w:name="_Toc882478532_WPSOffice_Level3Page"/>
          <w:r>
            <w:t>29</w:t>
          </w:r>
          <w:bookmarkEnd w:id="51"/>
          <w:r>
            <w:fldChar w:fldCharType="end"/>
          </w:r>
        </w:p>
        <w:p>
          <w:pPr>
            <w:pStyle w:val="22"/>
            <w:tabs>
              <w:tab w:val="right" w:leader="dot" w:pos="9354"/>
            </w:tabs>
          </w:pPr>
          <w:r>
            <w:fldChar w:fldCharType="begin"/>
          </w:r>
          <w:r>
            <w:instrText xml:space="preserve"> HYPERLINK \l _Toc1992472636_WPSOffice_Level3 </w:instrText>
          </w:r>
          <w:r>
            <w:fldChar w:fldCharType="separate"/>
          </w:r>
          <w:sdt>
            <w:sdtPr>
              <w:rPr>
                <w:sz w:val="20"/>
                <w:szCs w:val="20"/>
              </w:rPr>
              <w:id w:val="100096288"/>
              <w:placeholder>
                <w:docPart w:val="{849defa7-8ba5-4bf2-9db0-4c2f2a83b49a}"/>
              </w:placeholder>
            </w:sdtPr>
            <w:sdtEndPr>
              <w:rPr>
                <w:sz w:val="20"/>
                <w:szCs w:val="20"/>
              </w:rPr>
            </w:sdtEndPr>
            <w:sdtContent>
              <w:r>
                <w:rPr>
                  <w:rFonts w:hint="eastAsia" w:ascii="Times New Roman" w:hAnsi="Times New Roman" w:eastAsia="宋体" w:cs="Times New Roman"/>
                </w:rPr>
                <w:t>6.1.1-3 CART模型运行效率</w:t>
              </w:r>
            </w:sdtContent>
          </w:sdt>
          <w:r>
            <w:tab/>
          </w:r>
          <w:bookmarkStart w:id="52" w:name="_Toc1992472636_WPSOffice_Level3Page"/>
          <w:r>
            <w:t>32</w:t>
          </w:r>
          <w:bookmarkEnd w:id="52"/>
          <w:r>
            <w:fldChar w:fldCharType="end"/>
          </w:r>
        </w:p>
        <w:p>
          <w:pPr>
            <w:pStyle w:val="22"/>
            <w:tabs>
              <w:tab w:val="right" w:leader="dot" w:pos="9354"/>
            </w:tabs>
          </w:pPr>
          <w:r>
            <w:fldChar w:fldCharType="begin"/>
          </w:r>
          <w:r>
            <w:instrText xml:space="preserve"> HYPERLINK \l _Toc111101778_WPSOffice_Level3 </w:instrText>
          </w:r>
          <w:r>
            <w:fldChar w:fldCharType="separate"/>
          </w:r>
          <w:sdt>
            <w:sdtPr>
              <w:rPr>
                <w:sz w:val="20"/>
                <w:szCs w:val="20"/>
              </w:rPr>
              <w:id w:val="100096288"/>
              <w:placeholder>
                <w:docPart w:val="{ca3f7a7b-8413-4d87-ad7a-a7a213a50752}"/>
              </w:placeholder>
            </w:sdtPr>
            <w:sdtEndPr>
              <w:rPr>
                <w:sz w:val="20"/>
                <w:szCs w:val="20"/>
              </w:rPr>
            </w:sdtEndPr>
            <w:sdtContent>
              <w:r>
                <w:rPr>
                  <w:rFonts w:hint="eastAsia" w:ascii="黑体" w:hAnsi="黑体" w:eastAsia="黑体" w:cs="黑体"/>
                </w:rPr>
                <w:t>6.1.2 随机森林</w:t>
              </w:r>
            </w:sdtContent>
          </w:sdt>
          <w:r>
            <w:tab/>
          </w:r>
          <w:bookmarkStart w:id="53" w:name="_Toc111101778_WPSOffice_Level3Page"/>
          <w:r>
            <w:t>32</w:t>
          </w:r>
          <w:bookmarkEnd w:id="53"/>
          <w:r>
            <w:fldChar w:fldCharType="end"/>
          </w:r>
        </w:p>
        <w:p>
          <w:pPr>
            <w:pStyle w:val="22"/>
            <w:tabs>
              <w:tab w:val="right" w:leader="dot" w:pos="9354"/>
            </w:tabs>
          </w:pPr>
          <w:r>
            <w:fldChar w:fldCharType="begin"/>
          </w:r>
          <w:r>
            <w:instrText xml:space="preserve"> HYPERLINK \l _Toc407949207_WPSOffice_Level3 </w:instrText>
          </w:r>
          <w:r>
            <w:fldChar w:fldCharType="separate"/>
          </w:r>
          <w:sdt>
            <w:sdtPr>
              <w:rPr>
                <w:sz w:val="20"/>
                <w:szCs w:val="20"/>
              </w:rPr>
              <w:id w:val="100096288"/>
              <w:placeholder>
                <w:docPart w:val="{75534ed9-d688-41c6-8ca6-e6bc4af679dc}"/>
              </w:placeholder>
            </w:sdtPr>
            <w:sdtEndPr>
              <w:rPr>
                <w:sz w:val="20"/>
                <w:szCs w:val="20"/>
              </w:rPr>
            </w:sdtEndPr>
            <w:sdtContent>
              <w:r>
                <w:rPr>
                  <w:rFonts w:hint="eastAsia" w:ascii="黑体" w:hAnsi="黑体" w:eastAsia="黑体" w:cs="黑体"/>
                </w:rPr>
                <w:t>6.1.3随机梯度下降</w:t>
              </w:r>
            </w:sdtContent>
          </w:sdt>
          <w:r>
            <w:tab/>
          </w:r>
          <w:bookmarkStart w:id="54" w:name="_Toc407949207_WPSOffice_Level3Page"/>
          <w:r>
            <w:t>34</w:t>
          </w:r>
          <w:bookmarkEnd w:id="54"/>
          <w:r>
            <w:fldChar w:fldCharType="end"/>
          </w:r>
        </w:p>
        <w:p>
          <w:pPr>
            <w:pStyle w:val="22"/>
            <w:tabs>
              <w:tab w:val="right" w:leader="dot" w:pos="9354"/>
            </w:tabs>
          </w:pPr>
          <w:r>
            <w:fldChar w:fldCharType="begin"/>
          </w:r>
          <w:r>
            <w:instrText xml:space="preserve"> HYPERLINK \l _Toc1222721885_WPSOffice_Level3 </w:instrText>
          </w:r>
          <w:r>
            <w:fldChar w:fldCharType="separate"/>
          </w:r>
          <w:sdt>
            <w:sdtPr>
              <w:rPr>
                <w:sz w:val="20"/>
                <w:szCs w:val="20"/>
              </w:rPr>
              <w:id w:val="100096288"/>
              <w:placeholder>
                <w:docPart w:val="{9fbf6204-d1d8-4e52-a2ef-e95adb46206b}"/>
              </w:placeholder>
            </w:sdtPr>
            <w:sdtEndPr>
              <w:rPr>
                <w:sz w:val="20"/>
                <w:szCs w:val="20"/>
              </w:rPr>
            </w:sdtEndPr>
            <w:sdtContent>
              <w:r>
                <w:rPr>
                  <w:rFonts w:hint="eastAsia" w:ascii="黑体" w:hAnsi="黑体" w:eastAsia="黑体" w:cs="黑体"/>
                </w:rPr>
                <w:t>6.1.4 支持向量机</w:t>
              </w:r>
            </w:sdtContent>
          </w:sdt>
          <w:r>
            <w:tab/>
          </w:r>
          <w:bookmarkStart w:id="55" w:name="_Toc1222721885_WPSOffice_Level3Page"/>
          <w:r>
            <w:t>35</w:t>
          </w:r>
          <w:bookmarkEnd w:id="55"/>
          <w:r>
            <w:fldChar w:fldCharType="end"/>
          </w:r>
        </w:p>
        <w:p>
          <w:pPr>
            <w:pStyle w:val="22"/>
            <w:tabs>
              <w:tab w:val="right" w:leader="dot" w:pos="9354"/>
            </w:tabs>
          </w:pPr>
          <w:r>
            <w:fldChar w:fldCharType="begin"/>
          </w:r>
          <w:r>
            <w:instrText xml:space="preserve"> HYPERLINK \l _Toc1503486328_WPSOffice_Level3 </w:instrText>
          </w:r>
          <w:r>
            <w:fldChar w:fldCharType="separate"/>
          </w:r>
          <w:sdt>
            <w:sdtPr>
              <w:rPr>
                <w:sz w:val="20"/>
                <w:szCs w:val="20"/>
              </w:rPr>
              <w:id w:val="100096288"/>
              <w:placeholder>
                <w:docPart w:val="{a39b26cf-34c4-43b4-834a-d65fe0100ad0}"/>
              </w:placeholder>
            </w:sdtPr>
            <w:sdtEndPr>
              <w:rPr>
                <w:sz w:val="20"/>
                <w:szCs w:val="20"/>
              </w:rPr>
            </w:sdtEndPr>
            <w:sdtContent>
              <w:r>
                <w:rPr>
                  <w:rFonts w:hint="eastAsia" w:ascii="黑体" w:hAnsi="黑体" w:eastAsia="黑体" w:cs="黑体"/>
                </w:rPr>
                <w:t>6.1.5 总结</w:t>
              </w:r>
            </w:sdtContent>
          </w:sdt>
          <w:r>
            <w:tab/>
          </w:r>
          <w:bookmarkStart w:id="56" w:name="_Toc1503486328_WPSOffice_Level3Page"/>
          <w:r>
            <w:t>35</w:t>
          </w:r>
          <w:bookmarkEnd w:id="56"/>
          <w:r>
            <w:fldChar w:fldCharType="end"/>
          </w:r>
        </w:p>
        <w:p>
          <w:pPr>
            <w:pStyle w:val="21"/>
            <w:tabs>
              <w:tab w:val="right" w:leader="dot" w:pos="9354"/>
            </w:tabs>
          </w:pPr>
          <w:r>
            <w:fldChar w:fldCharType="begin"/>
          </w:r>
          <w:r>
            <w:instrText xml:space="preserve"> HYPERLINK \l _Toc1380267637_WPSOffice_Level2 </w:instrText>
          </w:r>
          <w:r>
            <w:fldChar w:fldCharType="separate"/>
          </w:r>
          <w:sdt>
            <w:sdtPr>
              <w:rPr>
                <w:sz w:val="20"/>
                <w:szCs w:val="20"/>
              </w:rPr>
              <w:id w:val="100096288"/>
              <w:placeholder>
                <w:docPart w:val="{a36cc95d-bb48-40b5-845e-50d1ba0cfb03}"/>
              </w:placeholder>
            </w:sdtPr>
            <w:sdtEndPr>
              <w:rPr>
                <w:sz w:val="20"/>
                <w:szCs w:val="20"/>
              </w:rPr>
            </w:sdtEndPr>
            <w:sdtContent>
              <w:r>
                <w:rPr>
                  <w:rFonts w:hint="default" w:ascii="思源黑体 CN" w:hAnsi="思源黑体 CN" w:eastAsia="思源黑体 CN" w:cs="思源黑体 CN"/>
                </w:rPr>
                <w:t xml:space="preserve">6.2 </w:t>
              </w:r>
              <w:r>
                <w:rPr>
                  <w:rFonts w:hint="eastAsia" w:ascii="思源黑体 CN" w:hAnsi="思源黑体 CN" w:eastAsia="思源黑体 CN" w:cs="思源黑体 CN"/>
                </w:rPr>
                <w:t>异常检测模型</w:t>
              </w:r>
            </w:sdtContent>
          </w:sdt>
          <w:r>
            <w:tab/>
          </w:r>
          <w:bookmarkStart w:id="57" w:name="_Toc1380267637_WPSOffice_Level2Page"/>
          <w:r>
            <w:t>39</w:t>
          </w:r>
          <w:bookmarkEnd w:id="57"/>
          <w:r>
            <w:fldChar w:fldCharType="end"/>
          </w:r>
        </w:p>
        <w:p>
          <w:pPr>
            <w:pStyle w:val="20"/>
            <w:tabs>
              <w:tab w:val="right" w:leader="dot" w:pos="9354"/>
            </w:tabs>
          </w:pPr>
          <w:r>
            <w:fldChar w:fldCharType="begin"/>
          </w:r>
          <w:r>
            <w:instrText xml:space="preserve"> HYPERLINK \l _Toc1040647645_WPSOffice_Level1 </w:instrText>
          </w:r>
          <w:r>
            <w:fldChar w:fldCharType="separate"/>
          </w:r>
          <w:sdt>
            <w:sdtPr>
              <w:rPr>
                <w:sz w:val="20"/>
                <w:szCs w:val="20"/>
              </w:rPr>
              <w:id w:val="100096288"/>
              <w:placeholder>
                <w:docPart w:val="{4d7d1c45-dc05-40e9-a7c1-fdb9940f8431}"/>
              </w:placeholder>
            </w:sdtPr>
            <w:sdtEndPr>
              <w:rPr>
                <w:sz w:val="20"/>
                <w:szCs w:val="20"/>
              </w:rPr>
            </w:sdtEndPr>
            <w:sdtContent>
              <w:r>
                <w:rPr>
                  <w:rFonts w:hint="default" w:ascii="黑体" w:hAnsi="宋体" w:eastAsia="黑体" w:cs="Times New Roman"/>
                </w:rPr>
                <w:t xml:space="preserve">7. </w:t>
              </w:r>
              <w:r>
                <w:rPr>
                  <w:rFonts w:hint="eastAsia" w:ascii="黑体" w:hAnsi="宋体" w:eastAsia="黑体" w:cs="Times New Roman"/>
                </w:rPr>
                <w:t>总结</w:t>
              </w:r>
            </w:sdtContent>
          </w:sdt>
          <w:r>
            <w:tab/>
          </w:r>
          <w:bookmarkStart w:id="58" w:name="_Toc1040647645_WPSOffice_Level1Page"/>
          <w:r>
            <w:t>40</w:t>
          </w:r>
          <w:bookmarkEnd w:id="58"/>
          <w:r>
            <w:fldChar w:fldCharType="end"/>
          </w:r>
        </w:p>
        <w:p>
          <w:pPr>
            <w:pStyle w:val="20"/>
            <w:tabs>
              <w:tab w:val="right" w:leader="dot" w:pos="9354"/>
            </w:tabs>
          </w:pPr>
          <w:r>
            <w:fldChar w:fldCharType="begin"/>
          </w:r>
          <w:r>
            <w:instrText xml:space="preserve"> HYPERLINK \l _Toc1171030834_WPSOffice_Level1 </w:instrText>
          </w:r>
          <w:r>
            <w:fldChar w:fldCharType="separate"/>
          </w:r>
          <w:sdt>
            <w:sdtPr>
              <w:rPr>
                <w:sz w:val="20"/>
                <w:szCs w:val="20"/>
              </w:rPr>
              <w:id w:val="100096288"/>
              <w:placeholder>
                <w:docPart w:val="{58a695dc-bd9d-4493-8823-fbf76e740220}"/>
              </w:placeholder>
            </w:sdtPr>
            <w:sdtEndPr>
              <w:rPr>
                <w:sz w:val="20"/>
                <w:szCs w:val="20"/>
              </w:rPr>
            </w:sdtEndPr>
            <w:sdtContent>
              <w:r>
                <w:rPr>
                  <w:rFonts w:hint="default" w:ascii="黑体" w:hAnsi="宋体" w:eastAsia="黑体" w:cs="Times New Roman"/>
                </w:rPr>
                <w:t xml:space="preserve">8. </w:t>
              </w:r>
              <w:r>
                <w:rPr>
                  <w:rFonts w:hint="eastAsia" w:ascii="黑体" w:hAnsi="宋体" w:eastAsia="黑体" w:cs="Times New Roman"/>
                </w:rPr>
                <w:t>致谢</w:t>
              </w:r>
            </w:sdtContent>
          </w:sdt>
          <w:r>
            <w:tab/>
          </w:r>
          <w:bookmarkStart w:id="59" w:name="_Toc1171030834_WPSOffice_Level1Page"/>
          <w:r>
            <w:t>41</w:t>
          </w:r>
          <w:bookmarkEnd w:id="59"/>
          <w:r>
            <w:fldChar w:fldCharType="end"/>
          </w:r>
          <w:bookmarkEnd w:id="0"/>
        </w:p>
        <w:p>
          <w:pPr>
            <w:pStyle w:val="20"/>
            <w:tabs>
              <w:tab w:val="right" w:leader="dot" w:pos="9354"/>
            </w:tabs>
          </w:pPr>
          <w:r>
            <w:fldChar w:fldCharType="begin"/>
          </w:r>
          <w:r>
            <w:instrText xml:space="preserve"> HYPERLINK \l _Toc1171030834_WPSOffice_Level1 </w:instrText>
          </w:r>
          <w:r>
            <w:fldChar w:fldCharType="separate"/>
          </w:r>
          <w:sdt>
            <w:sdtPr>
              <w:rPr>
                <w:sz w:val="20"/>
                <w:szCs w:val="20"/>
              </w:rPr>
              <w:id w:val="100096288"/>
              <w:placeholder>
                <w:docPart w:val="{82e14930-aac3-4c55-8814-311e70f814b2}"/>
              </w:placeholder>
            </w:sdtPr>
            <w:sdtEndPr>
              <w:rPr>
                <w:sz w:val="20"/>
                <w:szCs w:val="20"/>
              </w:rPr>
            </w:sdtEndPr>
            <w:sdtContent>
              <w:r>
                <w:rPr>
                  <w:rFonts w:hint="eastAsia"/>
                  <w:sz w:val="20"/>
                  <w:szCs w:val="20"/>
                  <w:lang w:eastAsia="zh-CN"/>
                </w:rPr>
                <w:t>参考文献</w:t>
              </w:r>
            </w:sdtContent>
          </w:sdt>
          <w:r>
            <w:tab/>
          </w:r>
          <w:r>
            <w:t>4</w:t>
          </w:r>
          <w:r>
            <w:rPr>
              <w:rFonts w:hint="eastAsia"/>
              <w:lang w:val="en-US" w:eastAsia="zh-CN"/>
            </w:rPr>
            <w:t>2</w:t>
          </w:r>
          <w:r>
            <w:fldChar w:fldCharType="end"/>
          </w:r>
          <w:bookmarkStart w:id="213" w:name="_GoBack"/>
          <w:bookmarkEnd w:id="213"/>
        </w:p>
      </w:sdtContent>
    </w:sdt>
    <w:p>
      <w:pPr>
        <w:pStyle w:val="20"/>
        <w:tabs>
          <w:tab w:val="right" w:leader="dot" w:pos="9354"/>
        </w:tabs>
        <w:outlineLvl w:val="3"/>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spacing w:line="300" w:lineRule="auto"/>
        <w:rPr>
          <w:rFonts w:hint="eastAsia"/>
          <w:sz w:val="24"/>
          <w:lang w:val="en-US" w:eastAsia="zh-CN"/>
        </w:rPr>
      </w:pPr>
    </w:p>
    <w:p>
      <w:pPr>
        <w:pStyle w:val="2"/>
        <w:ind w:firstLine="672"/>
        <w:rPr>
          <w:rFonts w:hint="eastAsia" w:eastAsia="黑体"/>
          <w:sz w:val="32"/>
          <w:lang w:eastAsia="zh-CN"/>
        </w:rPr>
      </w:pPr>
      <w:bookmarkStart w:id="60" w:name="_Toc704280013_WPSOffice_Level1"/>
      <w:bookmarkStart w:id="61" w:name="_Toc1516022520_WPSOffice_Level1"/>
      <w:bookmarkStart w:id="62" w:name="_Toc513578580_WPSOffice_Level1"/>
      <w:r>
        <w:rPr>
          <w:rFonts w:hint="eastAsia"/>
          <w:sz w:val="32"/>
        </w:rPr>
        <w:t>1.</w:t>
      </w:r>
      <w:r>
        <w:rPr>
          <w:rFonts w:hint="eastAsia"/>
          <w:sz w:val="32"/>
          <w:lang w:eastAsia="zh-CN"/>
        </w:rPr>
        <w:t>绪论</w:t>
      </w:r>
      <w:bookmarkEnd w:id="60"/>
      <w:bookmarkEnd w:id="61"/>
      <w:bookmarkEnd w:id="62"/>
    </w:p>
    <w:p>
      <w:pPr>
        <w:pStyle w:val="3"/>
        <w:spacing w:line="300" w:lineRule="auto"/>
        <w:jc w:val="both"/>
        <w:rPr>
          <w:rFonts w:hint="eastAsia" w:ascii="思源黑体 CN" w:hAnsi="思源黑体 CN" w:eastAsia="思源黑体 CN" w:cs="思源黑体 CN"/>
          <w:b w:val="0"/>
          <w:bCs w:val="0"/>
          <w:sz w:val="30"/>
          <w:lang w:eastAsia="zh-CN"/>
        </w:rPr>
      </w:pPr>
      <w:bookmarkStart w:id="63" w:name="_Toc509426877_WPSOffice_Level2"/>
      <w:bookmarkStart w:id="64" w:name="_Toc354800851_WPSOffice_Level2"/>
      <w:bookmarkStart w:id="65" w:name="_Toc1672954323_WPSOffice_Level2"/>
      <w:r>
        <w:rPr>
          <w:rFonts w:hint="eastAsia" w:ascii="黑体"/>
          <w:b/>
          <w:bCs/>
          <w:sz w:val="30"/>
        </w:rPr>
        <w:t>1.1</w:t>
      </w:r>
      <w:r>
        <w:rPr>
          <w:rFonts w:hint="eastAsia" w:ascii="黑体"/>
          <w:b w:val="0"/>
          <w:bCs w:val="0"/>
          <w:sz w:val="30"/>
        </w:rPr>
        <w:t xml:space="preserve"> </w:t>
      </w:r>
      <w:r>
        <w:rPr>
          <w:rFonts w:hint="eastAsia" w:ascii="黑体"/>
          <w:b w:val="0"/>
          <w:bCs w:val="0"/>
          <w:sz w:val="30"/>
          <w:lang w:eastAsia="zh-CN"/>
        </w:rPr>
        <w:t>研究背景</w:t>
      </w:r>
      <w:bookmarkEnd w:id="63"/>
      <w:bookmarkEnd w:id="64"/>
      <w:bookmarkEnd w:id="65"/>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近十年多来，随着中国手机用户的数量爆炸增长，中国的手机用户基数已经十分庞大。根据中国工信部的数据显示，</w:t>
      </w:r>
      <w:r>
        <w:rPr>
          <w:rFonts w:hint="eastAsia" w:asciiTheme="minorEastAsia" w:hAnsiTheme="minorEastAsia" w:eastAsiaTheme="minorEastAsia" w:cstheme="minorEastAsia"/>
          <w:sz w:val="24"/>
          <w:szCs w:val="24"/>
          <w:lang w:val="en-US" w:eastAsia="zh-CN"/>
        </w:rPr>
        <w:t>2018年中国手机用户总数已达15.7亿。如此庞大的用户群体，必然产生海量的通信数据。在保障用户隐私的前提下，人们很早就有分析这些数据的想法，而数据挖掘和机器学习技术的进步让人们有了更好的工具去从海量的数据中发现有价值的知识。比如建立电信客户流失模型，实现精确营销，分析客户关系等等都是数据挖掘在电信领域的成功应用。</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数据挖掘</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0"/>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（Data Mining）是从大量的、不完全的、有噪音的、模糊的、随机的实际应用数据中，提取隐含在其中人们事先不知道的、但又是潜在有用的信息和知识的过程。它是一个跨学科的计算机科学分支，与人工智能、机器学习、统计学和数据库等领域密不可分。</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机器学习</w:t>
      </w:r>
      <w:r>
        <w:rPr>
          <w:rStyle w:val="15"/>
          <w:rFonts w:hint="eastAsia" w:asciiTheme="minorEastAsia" w:hAnsiTheme="minorEastAsia" w:eastAsiaTheme="minorEastAsia" w:cstheme="minorEastAsia"/>
          <w:sz w:val="24"/>
          <w:szCs w:val="24"/>
          <w:lang w:val="en-US" w:eastAsia="zh-CN"/>
        </w:rPr>
        <w:t>[</w:t>
      </w:r>
      <w:r>
        <w:rPr>
          <w:rStyle w:val="15"/>
          <w:rFonts w:hint="eastAsia" w:asciiTheme="minorEastAsia" w:hAnsiTheme="minorEastAsia" w:eastAsiaTheme="minorEastAsia" w:cstheme="minorEastAsia"/>
          <w:sz w:val="24"/>
          <w:szCs w:val="24"/>
          <w:lang w:val="en-US" w:eastAsia="zh-CN"/>
        </w:rPr>
        <w:endnoteReference w:id="1"/>
      </w:r>
      <w:r>
        <w:rPr>
          <w:rStyle w:val="15"/>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理论主要是设计和分析一些让计算机可以自动“学习”的算法。机器学习算法是一类从数据中自动分析获得规律，并利用规律对未知数据进行预测的算法。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机器学习、数据挖掘技术应用到电信运营领域。实验的数据集为60万条已脱敏的中国移动公司的客户数据，其中有500条是被投诉的用户的信息。本文的目的是，利用机器学习的分类算法和异常检测模型，预测未来可能会被投诉的用户。</w:t>
      </w:r>
    </w:p>
    <w:p>
      <w:pPr>
        <w:spacing w:line="300" w:lineRule="auto"/>
        <w:rPr>
          <w:rFonts w:hint="eastAsia" w:ascii="黑体" w:eastAsia="黑体"/>
          <w:sz w:val="30"/>
          <w:szCs w:val="30"/>
          <w:lang w:val="en-US" w:eastAsia="zh-CN"/>
        </w:rPr>
      </w:pPr>
      <w:bookmarkStart w:id="66" w:name="_Toc2087641182_WPSOffice_Level2"/>
      <w:bookmarkStart w:id="67" w:name="_Toc1573160208_WPSOffice_Level2"/>
      <w:bookmarkStart w:id="68" w:name="_Toc1377732896_WPSOffice_Level2"/>
      <w:r>
        <w:rPr>
          <w:rFonts w:hint="eastAsia" w:ascii="黑体" w:eastAsia="黑体"/>
          <w:sz w:val="30"/>
          <w:szCs w:val="30"/>
          <w:lang w:val="en-US" w:eastAsia="zh-CN"/>
        </w:rPr>
        <w:t>1.2 相关理论</w:t>
      </w:r>
      <w:bookmarkEnd w:id="66"/>
      <w:bookmarkEnd w:id="67"/>
      <w:bookmarkEnd w:id="68"/>
    </w:p>
    <w:p>
      <w:pPr>
        <w:spacing w:line="300" w:lineRule="auto"/>
        <w:rPr>
          <w:rFonts w:hint="eastAsia" w:ascii="黑体" w:eastAsia="黑体"/>
          <w:sz w:val="28"/>
          <w:szCs w:val="28"/>
          <w:lang w:val="en-US" w:eastAsia="zh-CN"/>
        </w:rPr>
      </w:pPr>
      <w:bookmarkStart w:id="69" w:name="_Toc354800851_WPSOffice_Level3"/>
      <w:bookmarkStart w:id="70" w:name="_Toc1672954323_WPSOffice_Level3"/>
      <w:r>
        <w:rPr>
          <w:rFonts w:hint="eastAsia" w:ascii="黑体" w:eastAsia="黑体"/>
          <w:sz w:val="28"/>
          <w:szCs w:val="28"/>
          <w:lang w:val="en-US" w:eastAsia="zh-CN"/>
        </w:rPr>
        <w:t>1.2.1 分类算法</w:t>
      </w:r>
      <w:bookmarkEnd w:id="69"/>
      <w:bookmarkEnd w:id="70"/>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类与预测是机器学习和数据挖掘的一个重要领域。分类算法是一种有监督的算法，通过对已知类别的数据进行训练，从中发现分类规则，预测新数据的类别。分类算法在金融、互联网等领域有着广泛的应用。常见的分类算法有基于贝叶斯公式的朴素贝叶斯、贝叶斯网络，基于神经网络的后向传播算法，和基于距离的kNN算法，基于决策树的id3，算法、c4.5算法，以及svm算法。</w:t>
      </w:r>
    </w:p>
    <w:p>
      <w:pPr>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各个数据集的特点不同，有的数据集包含文本数据，有的只有数值型数据;有的数据集有几十万条数据，有的数据集只有几千条数据;有的数据集有几千个特征，有的数据集只有不到一百个特征。数据集的特点不同，选择的算法也不同。图1.2.1是机器学习库sklearn的官方给出关于选择分类算法的建议。</w:t>
      </w:r>
    </w:p>
    <w:p>
      <w:pPr>
        <w:spacing w:line="300" w:lineRule="auto"/>
        <w:jc w:val="center"/>
      </w:pPr>
      <w:r>
        <w:drawing>
          <wp:inline distT="0" distB="0" distL="114300" distR="114300">
            <wp:extent cx="4273550" cy="2560955"/>
            <wp:effectExtent l="0" t="0" r="1270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273550" cy="2560955"/>
                    </a:xfrm>
                    <a:prstGeom prst="rect">
                      <a:avLst/>
                    </a:prstGeom>
                    <a:noFill/>
                    <a:ln>
                      <a:noFill/>
                    </a:ln>
                  </pic:spPr>
                </pic:pic>
              </a:graphicData>
            </a:graphic>
          </wp:inline>
        </w:drawing>
      </w:r>
    </w:p>
    <w:p>
      <w:pPr>
        <w:spacing w:line="300" w:lineRule="auto"/>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图1.2.1 分类算法选择</w:t>
      </w:r>
    </w:p>
    <w:p>
      <w:pPr>
        <w:spacing w:line="300" w:lineRule="auto"/>
        <w:jc w:val="both"/>
        <w:rPr>
          <w:rFonts w:hint="eastAsia" w:ascii="黑体" w:eastAsia="黑体"/>
          <w:sz w:val="28"/>
          <w:szCs w:val="28"/>
          <w:lang w:val="en-US" w:eastAsia="zh-CN"/>
        </w:rPr>
      </w:pPr>
      <w:bookmarkStart w:id="71" w:name="_Toc1573160208_WPSOffice_Level3"/>
      <w:bookmarkStart w:id="72" w:name="_Toc1377732896_WPSOffice_Level3"/>
      <w:r>
        <w:rPr>
          <w:rFonts w:hint="eastAsia" w:ascii="黑体" w:eastAsia="黑体"/>
          <w:sz w:val="28"/>
          <w:szCs w:val="28"/>
          <w:lang w:val="en-US" w:eastAsia="zh-CN"/>
        </w:rPr>
        <w:t>1.2.2 异常检测模型</w:t>
      </w:r>
      <w:bookmarkEnd w:id="71"/>
      <w:bookmarkEnd w:id="72"/>
    </w:p>
    <w:p>
      <w:p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在一些情况下，异常检测可以看成是不均衡数据的分类问题。但是异常检测模型与分类算法又有明显的不同。常见的异常检测模型大致有一下几类：</w:t>
      </w:r>
    </w:p>
    <w:p>
      <w:pPr>
        <w:numPr>
          <w:ilvl w:val="0"/>
          <w:numId w:val="1"/>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统计假设检验</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符合某个分布，该分布所定义的异常值即为异常数据。例如高斯异常检测：假定数据符合高斯分布，然后使用极大似然估计求出高斯分布的均值和方差;接着选择一个阈值，将待检测的数据代入高斯函数计算概率，如果概率小于该阈值，那么该数据就为异常数据。</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这类方法虽然计算成本低，但是存在较强的假设，很多时候效果不一定很好。</w:t>
      </w:r>
    </w:p>
    <w:p>
      <w:pPr>
        <w:numPr>
          <w:ilvl w:val="0"/>
          <w:numId w:val="1"/>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假设数据可以映射到低维空间，那么定义在映射到低维空间后表现不好的数据为异常点。这类算法有用于异常检测的PCA和 one-class svm。</w:t>
      </w:r>
    </w:p>
    <w:p>
      <w:pPr>
        <w:numPr>
          <w:ilvl w:val="0"/>
          <w:numId w:val="1"/>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相似度衡量模型</w:t>
      </w:r>
    </w:p>
    <w:p>
      <w:pPr>
        <w:numPr>
          <w:ilvl w:val="0"/>
          <w:numId w:val="0"/>
        </w:numPr>
        <w:spacing w:line="300" w:lineRule="auto"/>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异常点与正常点相似度较低，通过计算相似度可以识别异常点。LOF、LOCI计算局部的数据密度来检测异常;Isolation Forest算法通过划分超平面来计算寻找异常点，在异常点所在的空间中，找到一个异常点需要的划分次数更少。ABOD通过计算每个样本与其他样本对所形成的夹角的方差，异常点的方差变化小。</w:t>
      </w:r>
    </w:p>
    <w:p>
      <w:pPr>
        <w:pStyle w:val="3"/>
        <w:spacing w:line="300" w:lineRule="auto"/>
        <w:jc w:val="both"/>
        <w:rPr>
          <w:rFonts w:hint="eastAsia" w:ascii="思源黑体 CN" w:hAnsi="思源黑体 CN" w:eastAsia="思源黑体 CN" w:cs="思源黑体 CN"/>
          <w:sz w:val="30"/>
          <w:szCs w:val="30"/>
          <w:lang w:val="en-US" w:eastAsia="zh-CN"/>
        </w:rPr>
      </w:pPr>
      <w:bookmarkStart w:id="73" w:name="_Toc1382290855_WPSOffice_Level2"/>
      <w:bookmarkStart w:id="74" w:name="_Toc1165505423_WPSOffice_Level2"/>
      <w:bookmarkStart w:id="75" w:name="_Toc1392384550_WPSOffice_Level2"/>
      <w:r>
        <w:rPr>
          <w:rFonts w:hint="eastAsia" w:ascii="思源黑体 CN" w:hAnsi="思源黑体 CN" w:eastAsia="思源黑体 CN" w:cs="思源黑体 CN"/>
          <w:b w:val="0"/>
          <w:bCs w:val="0"/>
          <w:sz w:val="30"/>
          <w:szCs w:val="30"/>
        </w:rPr>
        <w:t>1.</w:t>
      </w:r>
      <w:r>
        <w:rPr>
          <w:rFonts w:hint="eastAsia" w:ascii="思源黑体 CN" w:hAnsi="思源黑体 CN" w:eastAsia="思源黑体 CN" w:cs="思源黑体 CN"/>
          <w:b w:val="0"/>
          <w:bCs w:val="0"/>
          <w:sz w:val="30"/>
          <w:szCs w:val="30"/>
          <w:lang w:val="en-US" w:eastAsia="zh-CN"/>
        </w:rPr>
        <w:t>3 数据轮廓</w:t>
      </w:r>
      <w:bookmarkEnd w:id="73"/>
      <w:bookmarkEnd w:id="74"/>
      <w:bookmarkEnd w:id="75"/>
      <w:r>
        <w:rPr>
          <w:rFonts w:hint="eastAsia" w:ascii="思源黑体 CN" w:hAnsi="思源黑体 CN" w:eastAsia="思源黑体 CN" w:cs="思源黑体 CN"/>
          <w:b w:val="0"/>
          <w:bCs w:val="0"/>
          <w:sz w:val="30"/>
          <w:szCs w:val="30"/>
          <w:lang w:val="en-US" w:eastAsia="zh-CN"/>
        </w:rPr>
        <w:t xml:space="preserve"> </w:t>
      </w:r>
    </w:p>
    <w:p>
      <w:pPr>
        <w:tabs>
          <w:tab w:val="center" w:pos="4394"/>
        </w:tabs>
        <w:spacing w:line="300" w:lineRule="auto"/>
        <w:rPr>
          <w:rFonts w:hint="eastAsia" w:ascii="黑体" w:hAnsi="宋体" w:eastAsia="黑体"/>
          <w:sz w:val="24"/>
          <w:lang w:val="en-US" w:eastAsia="zh-CN"/>
        </w:rPr>
      </w:pPr>
      <w:r>
        <w:rPr>
          <w:rFonts w:hint="eastAsia" w:asciiTheme="minorEastAsia" w:hAnsiTheme="minorEastAsia" w:eastAsiaTheme="minorEastAsia" w:cstheme="minorEastAsia"/>
          <w:sz w:val="24"/>
          <w:lang w:eastAsia="zh-CN"/>
        </w:rPr>
        <w:t>原始数据集中有</w:t>
      </w:r>
      <w:r>
        <w:rPr>
          <w:rFonts w:hint="eastAsia" w:asciiTheme="minorEastAsia" w:hAnsiTheme="minorEastAsia" w:eastAsiaTheme="minorEastAsia" w:cstheme="minorEastAsia"/>
          <w:sz w:val="24"/>
          <w:lang w:val="en-US" w:eastAsia="zh-CN"/>
        </w:rPr>
        <w:t>600023位客户的数据，其中502位客户被投诉。数据有27维，其中6维是布尔型数据，名称分别为：'users_3w', 'twolow_users', 'roam_users02', 'roam_users01','vv_type', 'in16_roam_tag'，其余21维为数值型数据，名称分别为'roam_call_duration','roam_duration_02','mon_use_days','is_p_app_wx_times', 'zhujiao_time','zhujiao_times','mb5','mb10','mb30','mb60','ma60','total_count','beijiao_times', 'use_days', 'zhujiao', 'beijiao','zhujiao_jt', 'open', 'close', 'open_day', 'cell_num'</w:t>
      </w:r>
      <w:r>
        <w:rPr>
          <w:rFonts w:hint="eastAsia" w:ascii="黑体" w:hAnsi="宋体" w:eastAsia="黑体"/>
          <w:sz w:val="24"/>
          <w:lang w:val="en-US" w:eastAsia="zh-CN"/>
        </w:rPr>
        <w:t>。</w:t>
      </w:r>
    </w:p>
    <w:p>
      <w:pPr>
        <w:tabs>
          <w:tab w:val="center" w:pos="4394"/>
        </w:tabs>
        <w:spacing w:line="300" w:lineRule="auto"/>
        <w:rPr>
          <w:rFonts w:hint="eastAsia" w:ascii="黑体" w:hAnsi="宋体" w:eastAsia="黑体"/>
          <w:sz w:val="30"/>
          <w:szCs w:val="30"/>
          <w:lang w:val="en-US" w:eastAsia="zh-CN"/>
        </w:rPr>
      </w:pPr>
      <w:bookmarkStart w:id="76" w:name="_Toc1167107655_WPSOffice_Level2"/>
      <w:bookmarkStart w:id="77" w:name="_Toc1589328987_WPSOffice_Level2"/>
      <w:bookmarkStart w:id="78" w:name="_Toc2125175334_WPSOffice_Level2"/>
      <w:r>
        <w:rPr>
          <w:rFonts w:hint="eastAsia" w:ascii="黑体" w:hAnsi="宋体" w:eastAsia="黑体"/>
          <w:sz w:val="30"/>
          <w:szCs w:val="30"/>
          <w:lang w:val="en-US" w:eastAsia="zh-CN"/>
        </w:rPr>
        <w:t>1.4 系统开发</w:t>
      </w:r>
      <w:bookmarkEnd w:id="76"/>
      <w:bookmarkEnd w:id="77"/>
      <w:bookmarkEnd w:id="78"/>
    </w:p>
    <w:p>
      <w:pPr>
        <w:tabs>
          <w:tab w:val="center" w:pos="4394"/>
        </w:tabs>
        <w:spacing w:line="300" w:lineRule="auto"/>
        <w:rPr>
          <w:rFonts w:hint="eastAsia" w:ascii="黑体" w:hAnsi="宋体" w:eastAsia="黑体"/>
          <w:sz w:val="28"/>
          <w:szCs w:val="28"/>
          <w:lang w:val="en-US" w:eastAsia="zh-CN"/>
        </w:rPr>
      </w:pPr>
      <w:bookmarkStart w:id="79" w:name="_Toc1165505423_WPSOffice_Level3"/>
      <w:bookmarkStart w:id="80" w:name="_Toc1392384550_WPSOffice_Level3"/>
      <w:r>
        <w:rPr>
          <w:rFonts w:hint="eastAsia" w:ascii="黑体" w:hAnsi="宋体" w:eastAsia="黑体"/>
          <w:sz w:val="28"/>
          <w:szCs w:val="28"/>
          <w:lang w:val="en-US" w:eastAsia="zh-CN"/>
        </w:rPr>
        <w:t>1.4.1 硬件参数</w:t>
      </w:r>
      <w:bookmarkEnd w:id="79"/>
      <w:bookmarkEnd w:id="80"/>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系统运行平台的具体参数如下：</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操作系统：Manjaro Linux x86_64</w:t>
      </w:r>
    </w:p>
    <w:p>
      <w:pPr>
        <w:keepNext w:val="0"/>
        <w:keepLines w:val="0"/>
        <w:widowControl/>
        <w:suppressLineNumbers w:val="0"/>
        <w:jc w:val="left"/>
      </w:pPr>
      <w:r>
        <w:rPr>
          <w:rFonts w:hint="eastAsia" w:ascii="黑体" w:hAnsi="宋体" w:eastAsia="黑体"/>
          <w:sz w:val="24"/>
          <w:lang w:val="en-US" w:eastAsia="zh-CN"/>
        </w:rPr>
        <w:t xml:space="preserve">CPU: </w:t>
      </w:r>
      <w:r>
        <w:rPr>
          <w:rFonts w:hint="default" w:ascii="monospace" w:hAnsi="monospace" w:eastAsia="monospace" w:cs="monospace"/>
          <w:color w:val="000000"/>
          <w:kern w:val="0"/>
          <w:sz w:val="24"/>
          <w:szCs w:val="24"/>
          <w:shd w:val="clear" w:fill="FFFFFF"/>
          <w:lang w:val="en-US" w:eastAsia="zh-CN" w:bidi="ar"/>
        </w:rPr>
        <w:t xml:space="preserve">Intel i7-8550U (8) @ 4.000GHz </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RAM: 8G</w:t>
      </w:r>
    </w:p>
    <w:p>
      <w:pPr>
        <w:tabs>
          <w:tab w:val="center" w:pos="4394"/>
        </w:tabs>
        <w:spacing w:line="300" w:lineRule="auto"/>
        <w:rPr>
          <w:rFonts w:hint="eastAsia" w:ascii="黑体" w:hAnsi="宋体" w:eastAsia="黑体"/>
          <w:sz w:val="28"/>
          <w:szCs w:val="28"/>
          <w:lang w:val="en-US" w:eastAsia="zh-CN"/>
        </w:rPr>
      </w:pPr>
      <w:bookmarkStart w:id="81" w:name="_Toc1589328987_WPSOffice_Level3"/>
      <w:bookmarkStart w:id="82" w:name="_Toc2125175334_WPSOffice_Level3"/>
      <w:r>
        <w:rPr>
          <w:rFonts w:hint="eastAsia" w:ascii="黑体" w:hAnsi="宋体" w:eastAsia="黑体"/>
          <w:sz w:val="28"/>
          <w:szCs w:val="28"/>
          <w:lang w:val="en-US" w:eastAsia="zh-CN"/>
        </w:rPr>
        <w:t>1.4.2 开发技术</w:t>
      </w:r>
      <w:bookmarkEnd w:id="81"/>
      <w:bookmarkEnd w:id="82"/>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开发语言：python3.7</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数据库：mongodb3.4</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Web服务器：nginx</w:t>
      </w:r>
    </w:p>
    <w:p>
      <w:pPr>
        <w:tabs>
          <w:tab w:val="center" w:pos="4394"/>
        </w:tabs>
        <w:spacing w:line="300" w:lineRule="auto"/>
        <w:rPr>
          <w:rFonts w:hint="eastAsia" w:ascii="黑体" w:hAnsi="宋体" w:eastAsia="黑体"/>
          <w:sz w:val="24"/>
          <w:lang w:val="en-US" w:eastAsia="zh-CN"/>
        </w:rPr>
      </w:pPr>
      <w:r>
        <w:rPr>
          <w:rFonts w:hint="eastAsia" w:ascii="黑体" w:hAnsi="宋体" w:eastAsia="黑体"/>
          <w:sz w:val="24"/>
          <w:lang w:val="en-US" w:eastAsia="zh-CN"/>
        </w:rPr>
        <w:t>第三方库：</w:t>
      </w:r>
    </w:p>
    <w:p>
      <w:pPr>
        <w:tabs>
          <w:tab w:val="center" w:pos="4394"/>
        </w:tabs>
        <w:spacing w:line="300" w:lineRule="auto"/>
        <w:rPr>
          <w:rFonts w:hint="default" w:ascii="黑体" w:hAnsi="宋体" w:eastAsia="黑体"/>
          <w:sz w:val="24"/>
          <w:lang w:val="en-US" w:eastAsia="zh-CN"/>
        </w:rPr>
      </w:pPr>
      <w:r>
        <w:rPr>
          <w:rFonts w:hint="eastAsia" w:ascii="黑体" w:hAnsi="宋体" w:eastAsia="黑体"/>
          <w:sz w:val="24"/>
          <w:lang w:val="en-US" w:eastAsia="zh-CN"/>
        </w:rPr>
        <w:t xml:space="preserve">scikit_learn==0.22.1,pyod=0.7.8,imbalanced_learn==0.6.1,pandas==1.0.1,numpy==1.18.1,matplotlib==3.1.3,,seaborn0.10.0,pyqtgraph==0.10.0,flask1.1.1 </w:t>
      </w:r>
    </w:p>
    <w:p>
      <w:pPr>
        <w:tabs>
          <w:tab w:val="center" w:pos="4394"/>
        </w:tabs>
        <w:spacing w:line="300" w:lineRule="auto"/>
        <w:rPr>
          <w:rFonts w:hint="eastAsia" w:ascii="黑体" w:hAnsi="宋体" w:eastAsia="黑体"/>
          <w:sz w:val="28"/>
          <w:szCs w:val="28"/>
          <w:lang w:val="en-US" w:eastAsia="zh-CN"/>
        </w:rPr>
      </w:pPr>
      <w:bookmarkStart w:id="83" w:name="_Toc1534368738_WPSOffice_Level3"/>
      <w:bookmarkStart w:id="84" w:name="_Toc241269522_WPSOffice_Level3"/>
      <w:r>
        <w:rPr>
          <w:rFonts w:hint="eastAsia" w:ascii="黑体" w:hAnsi="宋体" w:eastAsia="黑体"/>
          <w:sz w:val="28"/>
          <w:szCs w:val="28"/>
          <w:lang w:val="en-US" w:eastAsia="zh-CN"/>
        </w:rPr>
        <w:t>1.4.3 系统架构</w:t>
      </w:r>
      <w:bookmarkEnd w:id="83"/>
      <w:bookmarkEnd w:id="84"/>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系统分为实验端和web端。</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其中实验端用于对数据进行实验，使用分类算法和异常检测模型探索数据的内在结构。</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实验端有7个模块：数据预处理、特征工程、数据可视化、模型评估、分类算法、异常检测模型。</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Web端分为前端和后端。nginx作为前端服务器，后端使用python的flask框架进行编写。后端提供restful api，前端采用ajax和axios与后端交互。Web端共有5个模块：数据中心(上传数据、查看数据)，数据统计信息、数据可视化、训练、预测。Web端程序运行在docker容器之上，部署起来非常方便。</w:t>
      </w:r>
    </w:p>
    <w:p>
      <w:pPr>
        <w:tabs>
          <w:tab w:val="center" w:pos="4394"/>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本项目分为实验端和web端两部分，实验主要使用的编程语言为Python 3.7.6</w:t>
      </w:r>
    </w:p>
    <w:p>
      <w:pPr>
        <w:tabs>
          <w:tab w:val="center" w:pos="4394"/>
        </w:tabs>
        <w:spacing w:line="300" w:lineRule="auto"/>
        <w:rPr>
          <w:rFonts w:hint="default" w:ascii="黑体" w:hAnsi="宋体" w:eastAsia="黑体"/>
          <w:sz w:val="24"/>
          <w:lang w:val="en-US" w:eastAsia="zh-CN"/>
        </w:rPr>
      </w:pPr>
    </w:p>
    <w:p>
      <w:pPr>
        <w:pStyle w:val="2"/>
        <w:numPr>
          <w:ilvl w:val="0"/>
          <w:numId w:val="2"/>
        </w:numPr>
        <w:bidi w:val="0"/>
        <w:rPr>
          <w:rFonts w:hint="eastAsia"/>
          <w:sz w:val="32"/>
          <w:szCs w:val="32"/>
          <w:lang w:eastAsia="zh-CN"/>
        </w:rPr>
      </w:pPr>
      <w:bookmarkStart w:id="85" w:name="_Toc509426877_WPSOffice_Level1"/>
      <w:bookmarkStart w:id="86" w:name="_Toc354800851_WPSOffice_Level1"/>
      <w:bookmarkStart w:id="87" w:name="_Toc1672954323_WPSOffice_Level1"/>
      <w:r>
        <w:rPr>
          <w:rFonts w:hint="eastAsia"/>
          <w:sz w:val="32"/>
          <w:szCs w:val="32"/>
          <w:lang w:eastAsia="zh-CN"/>
        </w:rPr>
        <w:t>数据预处理</w:t>
      </w:r>
      <w:bookmarkEnd w:id="85"/>
      <w:bookmarkEnd w:id="86"/>
      <w:bookmarkEnd w:id="87"/>
    </w:p>
    <w:p>
      <w:pPr>
        <w:rPr>
          <w:rFonts w:hint="eastAsia"/>
          <w:sz w:val="24"/>
          <w:szCs w:val="24"/>
          <w:lang w:eastAsia="zh-CN"/>
        </w:rPr>
      </w:pPr>
      <w:r>
        <w:rPr>
          <w:rFonts w:hint="eastAsia"/>
          <w:sz w:val="24"/>
          <w:szCs w:val="24"/>
          <w:lang w:eastAsia="zh-CN"/>
        </w:rPr>
        <w:t>数据的来源有很多，网上电子银行的操作会产生数据，人们使用手机会产生数据，问卷调查也会产生数据，等等。但是这些数据往往是不干净、不完全、有噪音、不一致、冗余的。这些数据还不能被直接分析，我们需要对数据做很多预处理工作。数据预处理是数据分析的基础。</w:t>
      </w:r>
    </w:p>
    <w:p>
      <w:pPr>
        <w:pStyle w:val="3"/>
        <w:numPr>
          <w:ilvl w:val="1"/>
          <w:numId w:val="2"/>
        </w:numPr>
        <w:spacing w:line="300" w:lineRule="auto"/>
        <w:jc w:val="both"/>
        <w:rPr>
          <w:rFonts w:hint="eastAsia" w:ascii="思源黑体 CN" w:hAnsi="思源黑体 CN" w:eastAsia="思源黑体 CN" w:cs="思源黑体 CN"/>
          <w:b w:val="0"/>
          <w:bCs w:val="0"/>
          <w:sz w:val="30"/>
          <w:lang w:eastAsia="zh-CN"/>
        </w:rPr>
      </w:pPr>
      <w:bookmarkStart w:id="88" w:name="_Toc1893927995_WPSOffice_Level2"/>
      <w:bookmarkStart w:id="89" w:name="_Toc1534368738_WPSOffice_Level2"/>
      <w:bookmarkStart w:id="90" w:name="_Toc241269522_WPSOffice_Level2"/>
      <w:r>
        <w:rPr>
          <w:rFonts w:hint="eastAsia" w:ascii="思源黑体 CN" w:hAnsi="思源黑体 CN" w:eastAsia="思源黑体 CN" w:cs="思源黑体 CN"/>
          <w:b w:val="0"/>
          <w:bCs w:val="0"/>
          <w:sz w:val="30"/>
          <w:lang w:eastAsia="zh-CN"/>
        </w:rPr>
        <w:t>数据清洗</w:t>
      </w:r>
      <w:bookmarkEnd w:id="88"/>
      <w:bookmarkEnd w:id="89"/>
      <w:bookmarkEnd w:id="90"/>
    </w:p>
    <w:p>
      <w:pPr>
        <w:numPr>
          <w:ilvl w:val="2"/>
          <w:numId w:val="2"/>
        </w:numPr>
        <w:ind w:left="0" w:leftChars="0" w:firstLine="0" w:firstLineChars="0"/>
        <w:rPr>
          <w:rFonts w:hint="eastAsia" w:ascii="思源黑体 CN" w:hAnsi="思源黑体 CN" w:eastAsia="思源黑体 CN" w:cs="思源黑体 CN"/>
          <w:b w:val="0"/>
          <w:bCs w:val="0"/>
          <w:sz w:val="28"/>
          <w:szCs w:val="28"/>
          <w:lang w:val="en-US" w:eastAsia="zh-CN"/>
        </w:rPr>
      </w:pPr>
      <w:bookmarkStart w:id="91" w:name="_Toc1876977517_WPSOffice_Level3"/>
      <w:bookmarkStart w:id="92" w:name="_Toc1040647645_WPSOffice_Level3"/>
      <w:r>
        <w:rPr>
          <w:rFonts w:hint="eastAsia" w:ascii="思源黑体 CN" w:hAnsi="思源黑体 CN" w:eastAsia="思源黑体 CN" w:cs="思源黑体 CN"/>
          <w:b w:val="0"/>
          <w:bCs w:val="0"/>
          <w:sz w:val="28"/>
          <w:szCs w:val="28"/>
          <w:lang w:val="en-US" w:eastAsia="zh-CN"/>
        </w:rPr>
        <w:t>处理缺失数据</w:t>
      </w:r>
      <w:bookmarkEnd w:id="91"/>
      <w:bookmarkEnd w:id="92"/>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处理缺失数据是数据清洗的一项重要工作。数据缺失的原因有很多，可能是因为收集数据的机器损坏了，也可能是因为涉及数据提供者的隐私。</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处理数据缺失的方法包括但不限于以下3种：</w:t>
      </w:r>
    </w:p>
    <w:p>
      <w:pPr>
        <w:numPr>
          <w:ilvl w:val="0"/>
          <w:numId w:val="3"/>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忽视</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把含有缺失数据的属性去除。但是如果缺失的数据太多，这种方式会导致可用的数据很少。</w:t>
      </w:r>
    </w:p>
    <w:p>
      <w:pPr>
        <w:numPr>
          <w:ilvl w:val="0"/>
          <w:numId w:val="3"/>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手工填写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数据收集者可以重新收集缺少的数据，但是在一些情况下，人们往往无法重新收集缺失的数据，而且这种方法也会增加成本。</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另外一种方式是根据领域知识去猜测缺失的数据。比如一个人的性别为男，年龄是19岁，那么可以推测出他的体重为60公斤左右。</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但是手工填写缺失数据是一个枯燥繁琐的过程。</w:t>
      </w:r>
    </w:p>
    <w:p>
      <w:pPr>
        <w:numPr>
          <w:ilvl w:val="0"/>
          <w:numId w:val="3"/>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自动填写</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借助计算机的帮助自动填写缺失数据。比如在缺失的地方填个常数或者该属性的平均值、中位数、均值。</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在该数据集中，各个属性的频次直方图类似图2.1.1。离群点很突出，采用中位数来替换缺失值。</w:t>
      </w:r>
    </w:p>
    <w:p>
      <w:pPr>
        <w:numPr>
          <w:ilvl w:val="0"/>
          <w:numId w:val="0"/>
        </w:numPr>
        <w:ind w:leftChars="0"/>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88790" cy="3216910"/>
            <wp:effectExtent l="0" t="0" r="16510" b="2540"/>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8"/>
                    <a:stretch>
                      <a:fillRect/>
                    </a:stretch>
                  </pic:blipFill>
                  <pic:spPr>
                    <a:xfrm>
                      <a:off x="0" y="0"/>
                      <a:ext cx="4288790" cy="3216910"/>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val="0"/>
          <w:bCs w:val="0"/>
          <w:sz w:val="18"/>
          <w:szCs w:val="18"/>
          <w:lang w:val="en-US" w:eastAsia="zh-CN"/>
        </w:rPr>
        <w:t>图2.1.1 mb60特征频次直方图</w:t>
      </w:r>
    </w:p>
    <w:p>
      <w:pPr>
        <w:numPr>
          <w:numId w:val="0"/>
        </w:numPr>
        <w:ind w:leftChars="0"/>
        <w:rPr>
          <w:rFonts w:hint="eastAsia" w:ascii="思源黑体 CN" w:hAnsi="思源黑体 CN" w:eastAsia="思源黑体 CN" w:cs="思源黑体 CN"/>
          <w:b w:val="0"/>
          <w:bCs w:val="0"/>
          <w:sz w:val="28"/>
          <w:szCs w:val="28"/>
          <w:lang w:val="en-US" w:eastAsia="zh-CN"/>
        </w:rPr>
      </w:pPr>
    </w:p>
    <w:p>
      <w:pPr>
        <w:numPr>
          <w:ilvl w:val="2"/>
          <w:numId w:val="2"/>
        </w:numPr>
        <w:ind w:left="0" w:leftChars="0" w:firstLine="0" w:firstLineChars="0"/>
        <w:rPr>
          <w:rFonts w:hint="eastAsia" w:ascii="思源黑体 CN" w:hAnsi="思源黑体 CN" w:eastAsia="思源黑体 CN" w:cs="思源黑体 CN"/>
          <w:b w:val="0"/>
          <w:bCs w:val="0"/>
          <w:sz w:val="28"/>
          <w:szCs w:val="28"/>
          <w:lang w:val="en-US" w:eastAsia="zh-CN"/>
        </w:rPr>
      </w:pPr>
      <w:bookmarkStart w:id="93" w:name="_Toc1479113385_WPSOffice_Level3"/>
      <w:bookmarkStart w:id="94" w:name="_Toc1171030834_WPSOffice_Level3"/>
      <w:r>
        <w:rPr>
          <w:rFonts w:hint="eastAsia" w:ascii="思源黑体 CN" w:hAnsi="思源黑体 CN" w:eastAsia="思源黑体 CN" w:cs="思源黑体 CN"/>
          <w:b w:val="0"/>
          <w:bCs w:val="0"/>
          <w:sz w:val="28"/>
          <w:szCs w:val="28"/>
          <w:lang w:val="en-US" w:eastAsia="zh-CN"/>
        </w:rPr>
        <w:t>离群点检测</w:t>
      </w:r>
      <w:bookmarkEnd w:id="93"/>
      <w:bookmarkEnd w:id="94"/>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离群点是指不符合一般模型的数据对象，它们与数据的其它部分不同。如果不处理这些值，算法模型的结果可能会有很大的误差。</w:t>
      </w: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检测离群点的方法大致可分为一下3类：</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基于统计的离群点探测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假设数据符合某一个分布或者概率模型，然后根据模型采用不一致性检验：验证一个对象O关于分布F是否有显著不同。例如正态分布的3σ检测。</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基于距离的离群点探测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不依赖统计检验，基于距离的离群点探测将离群点看作是没有足够邻居的对象。如果一个数据点的近邻点小于一个给点的值，那么认为此数据点为异常点。</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例如局部离群因子检测方法 (Local Outlier Factor, LOF)就是一个常见的基于距离的离群点探测算法。</w:t>
      </w:r>
    </w:p>
    <w:p>
      <w:pPr>
        <w:numPr>
          <w:ilvl w:val="0"/>
          <w:numId w:val="4"/>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基于偏离的离群点探测</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这类方法通过检查一组对象的主要特征来确定孤立点 ，如果与给出的描述偏离大的对象被认为是孤立点 。</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观察本数据集某特征的分位数图（图2.1.2-1），我们发现，数据存在明显的离群点，而经过检查，这些离群点代表的用户并非被投诉的用户，所以我们用中位数代替这些离群点。处理后的数据的分位数图如2.1.2-2所示，不存在离群点。</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052570" cy="3039745"/>
            <wp:effectExtent l="0" t="0" r="5080" b="8255"/>
            <wp:docPr id="9" name="图片 9" descr="cell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ll_num"/>
                    <pic:cNvPicPr>
                      <a:picLocks noChangeAspect="1"/>
                    </pic:cNvPicPr>
                  </pic:nvPicPr>
                  <pic:blipFill>
                    <a:blip r:embed="rId9"/>
                    <a:stretch>
                      <a:fillRect/>
                    </a:stretch>
                  </pic:blipFill>
                  <pic:spPr>
                    <a:xfrm>
                      <a:off x="0" y="0"/>
                      <a:ext cx="4052570" cy="3039745"/>
                    </a:xfrm>
                    <a:prstGeom prst="rect">
                      <a:avLst/>
                    </a:prstGeom>
                  </pic:spPr>
                </pic:pic>
              </a:graphicData>
            </a:graphic>
          </wp:inline>
        </w:drawing>
      </w:r>
    </w:p>
    <w:p>
      <w:pPr>
        <w:numPr>
          <w:ilvl w:val="0"/>
          <w:numId w:val="0"/>
        </w:numPr>
        <w:jc w:val="center"/>
        <w:rPr>
          <w:rFonts w:hint="default" w:ascii="黑体"/>
          <w:b w:val="0"/>
          <w:bCs w:val="0"/>
          <w:sz w:val="18"/>
          <w:szCs w:val="18"/>
          <w:lang w:val="en-US" w:eastAsia="zh-CN"/>
        </w:rPr>
      </w:pPr>
      <w:r>
        <w:rPr>
          <w:rFonts w:hint="eastAsia" w:ascii="黑体"/>
          <w:b w:val="0"/>
          <w:bCs w:val="0"/>
          <w:sz w:val="18"/>
          <w:szCs w:val="18"/>
          <w:lang w:val="en-US" w:eastAsia="zh-CN"/>
        </w:rPr>
        <w:t>图2.1.2-1 cell_num特征分位数图</w:t>
      </w:r>
    </w:p>
    <w:p>
      <w:pPr>
        <w:numPr>
          <w:ilvl w:val="0"/>
          <w:numId w:val="0"/>
        </w:numPr>
        <w:jc w:val="center"/>
        <w:rPr>
          <w:rFonts w:hint="default" w:ascii="黑体"/>
          <w:b w:val="0"/>
          <w:bCs w:val="0"/>
          <w:sz w:val="30"/>
          <w:lang w:val="en-US" w:eastAsia="zh-CN"/>
        </w:rPr>
      </w:pPr>
      <w:r>
        <w:rPr>
          <w:rFonts w:hint="default" w:ascii="黑体"/>
          <w:b w:val="0"/>
          <w:bCs w:val="0"/>
          <w:sz w:val="30"/>
          <w:lang w:val="en-US" w:eastAsia="zh-CN"/>
        </w:rPr>
        <w:drawing>
          <wp:inline distT="0" distB="0" distL="114300" distR="114300">
            <wp:extent cx="4242435" cy="3183255"/>
            <wp:effectExtent l="0" t="0" r="5715" b="17145"/>
            <wp:docPr id="8" name="图片 8"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1"/>
                    <pic:cNvPicPr>
                      <a:picLocks noChangeAspect="1"/>
                    </pic:cNvPicPr>
                  </pic:nvPicPr>
                  <pic:blipFill>
                    <a:blip r:embed="rId10"/>
                    <a:stretch>
                      <a:fillRect/>
                    </a:stretch>
                  </pic:blipFill>
                  <pic:spPr>
                    <a:xfrm>
                      <a:off x="0" y="0"/>
                      <a:ext cx="4242435" cy="3183255"/>
                    </a:xfrm>
                    <a:prstGeom prst="rect">
                      <a:avLst/>
                    </a:prstGeom>
                  </pic:spPr>
                </pic:pic>
              </a:graphicData>
            </a:graphic>
          </wp:inline>
        </w:drawing>
      </w:r>
    </w:p>
    <w:p>
      <w:pPr>
        <w:numPr>
          <w:ilvl w:val="0"/>
          <w:numId w:val="0"/>
        </w:numPr>
        <w:jc w:val="center"/>
        <w:rPr>
          <w:rFonts w:hint="default" w:ascii="黑体"/>
          <w:b w:val="0"/>
          <w:bCs w:val="0"/>
          <w:sz w:val="30"/>
          <w:lang w:val="en-US" w:eastAsia="zh-CN"/>
        </w:rPr>
      </w:pPr>
      <w:r>
        <w:rPr>
          <w:rFonts w:hint="eastAsia" w:ascii="黑体"/>
          <w:b w:val="0"/>
          <w:bCs w:val="0"/>
          <w:sz w:val="18"/>
          <w:szCs w:val="18"/>
          <w:lang w:val="en-US" w:eastAsia="zh-CN"/>
        </w:rPr>
        <w:t>图2.1.2-2 cell_num特征分位数图（去离群点）</w:t>
      </w:r>
    </w:p>
    <w:p>
      <w:pPr>
        <w:numPr>
          <w:ilvl w:val="1"/>
          <w:numId w:val="2"/>
        </w:numPr>
        <w:ind w:left="0" w:leftChars="0" w:firstLine="0" w:firstLineChars="0"/>
        <w:rPr>
          <w:rFonts w:hint="eastAsia" w:ascii="思源黑体 CN" w:hAnsi="思源黑体 CN" w:eastAsia="思源黑体 CN" w:cs="思源黑体 CN"/>
          <w:sz w:val="30"/>
          <w:szCs w:val="30"/>
          <w:lang w:val="en-US" w:eastAsia="zh-CN"/>
        </w:rPr>
      </w:pPr>
      <w:bookmarkStart w:id="95" w:name="_Toc556848928_WPSOffice_Level2"/>
      <w:bookmarkStart w:id="96" w:name="_Toc1876977517_WPSOffice_Level2"/>
      <w:bookmarkStart w:id="97" w:name="_Toc1040647645_WPSOffice_Level2"/>
      <w:r>
        <w:rPr>
          <w:rFonts w:hint="eastAsia" w:ascii="思源黑体 CN" w:hAnsi="思源黑体 CN" w:eastAsia="思源黑体 CN" w:cs="思源黑体 CN"/>
          <w:sz w:val="30"/>
          <w:szCs w:val="30"/>
          <w:lang w:val="en-US" w:eastAsia="zh-CN"/>
        </w:rPr>
        <w:t>数据无量纲化</w:t>
      </w:r>
      <w:bookmarkEnd w:id="95"/>
      <w:bookmarkEnd w:id="96"/>
      <w:bookmarkEnd w:id="97"/>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数据无量纲化是指将不同规格的数据转换到同一规格，或者将不同分布的数据转换到某个特定分布。无量纲化不仅可以加快模型运算速度，还可以提升模型的精度。数据无量纲化的方式大概有以下两种。</w:t>
      </w:r>
    </w:p>
    <w:p>
      <w:pPr>
        <w:numPr>
          <w:ilvl w:val="0"/>
          <w:numId w:val="5"/>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数据规一化(Normalization):</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数据规一化对原始数据进行线性变换。假定</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和</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分别为特征A的最小值和最大值。数据归一化通过计算</w:t>
      </w:r>
    </w:p>
    <w:p>
      <w:pPr>
        <w:numPr>
          <w:ilvl w:val="0"/>
          <w:numId w:val="0"/>
        </w:numPr>
        <w:jc w:val="center"/>
        <w:rPr>
          <w:rFonts w:hint="default"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ctrlPr>
              <w:rPr>
                <w:rFonts w:hint="eastAsia" w:ascii="DejaVu Math TeX Gyre" w:hAnsi="DejaVu Math TeX Gyre" w:eastAsiaTheme="minorEastAsia" w:cstheme="minorEastAsia"/>
                <w:i/>
                <w:kern w:val="2"/>
                <w:sz w:val="24"/>
                <w:szCs w:val="24"/>
                <w:lang w:val="en-US" w:bidi="ar-SA"/>
              </w:rPr>
            </m:ctrlPr>
          </m:den>
        </m:f>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hAnsi="DejaVu Math TeX Gyre" w:eastAsiaTheme="minorEastAsia" w:cstheme="minorEastAsia"/>
          <w:i w:val="0"/>
          <w:kern w:val="2"/>
          <w:sz w:val="24"/>
          <w:szCs w:val="24"/>
          <w:lang w:val="en-US" w:eastAsia="zh-CN" w:bidi="ar-SA"/>
        </w:rPr>
        <w:t xml:space="preserve"> （式2.2-1）</w:t>
      </w:r>
    </w:p>
    <w:p>
      <w:pPr>
        <w:numPr>
          <w:ilvl w:val="0"/>
          <w:numId w:val="0"/>
        </w:numPr>
        <w:rPr>
          <w:rFonts w:hint="eastAsia" w:asciiTheme="minorEastAsia" w:hAnsiTheme="minorEastAsia" w:eastAsiaTheme="minorEastAsia" w:cstheme="minorEastAsia"/>
          <w:b/>
          <w:bCs/>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将A的值v映射到区间[</w:t>
      </w:r>
      <m:oMath>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new_max</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r>
          <m:rPr/>
          <w:rPr>
            <w:rFonts w:hint="eastAsia" w:ascii="DejaVu Math TeX Gyre" w:hAnsi="DejaVu Math TeX Gyre" w:eastAsiaTheme="minorEastAsia" w:cstheme="minorEastAsia"/>
            <w:kern w:val="2"/>
            <w:sz w:val="24"/>
            <w:szCs w:val="24"/>
            <w:lang w:val="en-US" w:bidi="ar-SA"/>
          </w:rPr>
          <m:t xml:space="preserve">, </m:t>
        </m:r>
        <m:sSub>
          <m:sSubPr>
            <m:ctrlPr>
              <w:rPr>
                <w:rFonts w:hint="eastAsia" w:ascii="DejaVu Math TeX Gyre" w:hAnsi="DejaVu Math TeX Gyre" w:eastAsiaTheme="minorEastAsia" w:cstheme="minorEastAsia"/>
                <w:i/>
                <w:kern w:val="2"/>
                <w:sz w:val="24"/>
                <w:szCs w:val="24"/>
                <w:lang w:val="en-US" w:bidi="ar-SA"/>
              </w:rPr>
            </m:ctrlPr>
          </m:sSubPr>
          <m:e>
            <m:r>
              <m:rPr/>
              <w:rPr>
                <w:rFonts w:hint="eastAsia" w:ascii="DejaVu Math TeX Gyre" w:hAnsi="DejaVu Math TeX Gyre" w:eastAsiaTheme="minorEastAsia" w:cstheme="minorEastAsia"/>
                <w:kern w:val="2"/>
                <w:sz w:val="24"/>
                <w:szCs w:val="24"/>
                <w:lang w:val="en-US" w:bidi="ar-SA"/>
              </w:rPr>
              <m:t>new_min</m:t>
            </m:r>
            <m:ctrlPr>
              <w:rPr>
                <w:rFonts w:hint="eastAsia" w:ascii="DejaVu Math TeX Gyre" w:hAnsi="DejaVu Math TeX Gyre" w:eastAsiaTheme="minorEastAsia" w:cstheme="minorEastAsia"/>
                <w:i/>
                <w:kern w:val="2"/>
                <w:sz w:val="24"/>
                <w:szCs w:val="24"/>
                <w:lang w:val="en-US" w:bidi="ar-SA"/>
              </w:rPr>
            </m:ctrlPr>
          </m:e>
          <m:sub>
            <m:r>
              <m:rPr/>
              <w:rPr>
                <w:rFonts w:hint="eastAsia" w:ascii="DejaVu Math TeX Gyre" w:hAnsi="DejaVu Math TeX Gyre" w:eastAsiaTheme="minorEastAsia" w:cstheme="minorEastAsia"/>
                <w:kern w:val="2"/>
                <w:sz w:val="24"/>
                <w:szCs w:val="24"/>
                <w:lang w:val="en-US" w:bidi="ar-SA"/>
              </w:rPr>
              <m:t>A</m:t>
            </m:r>
            <m:ctrlPr>
              <w:rPr>
                <w:rFonts w:hint="eastAsia" w:ascii="DejaVu Math TeX Gyre" w:hAnsi="DejaVu Math TeX Gyre" w:eastAsiaTheme="minorEastAsia" w:cstheme="minorEastAsia"/>
                <w:i/>
                <w:kern w:val="2"/>
                <w:sz w:val="24"/>
                <w:szCs w:val="24"/>
                <w:lang w:val="en-US" w:bidi="ar-SA"/>
              </w:rPr>
            </m:ctrlPr>
          </m:sub>
        </m:sSub>
      </m:oMath>
      <w:r>
        <w:rPr>
          <w:rFonts w:hint="eastAsia" w:asciiTheme="minorEastAsia" w:hAnsiTheme="minorEastAsia" w:eastAsiaTheme="minorEastAsia" w:cstheme="minorEastAsia"/>
          <w:i w:val="0"/>
          <w:kern w:val="2"/>
          <w:sz w:val="24"/>
          <w:szCs w:val="24"/>
          <w:lang w:val="en-US" w:eastAsia="zh-CN" w:bidi="ar-SA"/>
        </w:rPr>
        <w:t>] 中的</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numPr>
          <w:ilvl w:val="0"/>
          <w:numId w:val="5"/>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数据标准化(Standardization,又称Z-score normalization)</w:t>
      </w:r>
    </w:p>
    <w:p>
      <w:pPr>
        <w:numPr>
          <w:ilvl w:val="0"/>
          <w:numId w:val="0"/>
        </w:numPr>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数据标准化将属性 A 的值基于 A 的平均值和标准差规范化。假定</w:t>
      </w:r>
      <m:oMath>
        <m:r>
          <m:rPr>
            <m:sty m:val="p"/>
          </m:rPr>
          <w:rPr>
            <w:rFonts w:hint="eastAsia" w:ascii="DejaVu Math TeX Gyre" w:hAnsi="DejaVu Math TeX Gyre" w:eastAsiaTheme="minorEastAsia" w:cstheme="minorEastAsia"/>
            <w:sz w:val="24"/>
            <w:szCs w:val="24"/>
            <w:lang w:val="en-US"/>
          </w:rPr>
          <m:t>Å</m:t>
        </m:r>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分别为特征A的平均值和标准差，则计算</w:t>
      </w:r>
    </w:p>
    <w:p>
      <w:pPr>
        <w:numPr>
          <w:ilvl w:val="0"/>
          <w:numId w:val="0"/>
        </w:numPr>
        <w:jc w:val="center"/>
        <w:rPr>
          <w:rFonts w:hint="eastAsia" w:asciiTheme="minorEastAsia" w:hAnsiTheme="minorEastAsia" w:eastAsiaTheme="minorEastAsia" w:cstheme="minorEastAsia"/>
          <w:i w:val="0"/>
          <w:kern w:val="2"/>
          <w:sz w:val="24"/>
          <w:szCs w:val="24"/>
          <w:lang w:val="en-US" w:eastAsia="zh-CN" w:bidi="ar-SA"/>
        </w:rPr>
      </w:pP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f>
          <m:fPr>
            <m:ctrlPr>
              <w:rPr>
                <w:rFonts w:hint="eastAsia" w:ascii="DejaVu Math TeX Gyre" w:hAnsi="DejaVu Math TeX Gyre" w:eastAsiaTheme="minorEastAsia" w:cstheme="minorEastAsia"/>
                <w:i/>
                <w:kern w:val="2"/>
                <w:sz w:val="24"/>
                <w:szCs w:val="24"/>
                <w:lang w:val="en-US" w:bidi="ar-SA"/>
              </w:rPr>
            </m:ctrlPr>
          </m:fPr>
          <m:num>
            <m:r>
              <m:rPr/>
              <w:rPr>
                <w:rFonts w:hint="eastAsia" w:ascii="DejaVu Math TeX Gyre" w:hAnsi="DejaVu Math TeX Gyre" w:eastAsiaTheme="minorEastAsia" w:cstheme="minorEastAsia"/>
                <w:kern w:val="2"/>
                <w:sz w:val="24"/>
                <w:szCs w:val="24"/>
                <w:lang w:val="en-US" w:bidi="ar-SA"/>
              </w:rPr>
              <m:t>v−</m:t>
            </m:r>
            <m:r>
              <m:rPr>
                <m:sty m:val="p"/>
              </m:rPr>
              <w:rPr>
                <w:rFonts w:hint="eastAsia" w:ascii="DejaVu Math TeX Gyre" w:hAnsi="DejaVu Math TeX Gyre" w:eastAsiaTheme="minorEastAsia" w:cstheme="minorEastAsia"/>
                <w:sz w:val="24"/>
                <w:szCs w:val="24"/>
                <w:lang w:val="en-US"/>
              </w:rPr>
              <m:t>Å</m:t>
            </m:r>
            <m:ctrlPr>
              <w:rPr>
                <w:rFonts w:hint="eastAsia" w:ascii="DejaVu Math TeX Gyre" w:hAnsi="DejaVu Math TeX Gyre" w:eastAsiaTheme="minorEastAsia" w:cstheme="minorEastAsia"/>
                <w:i/>
                <w:kern w:val="2"/>
                <w:sz w:val="24"/>
                <w:szCs w:val="24"/>
                <w:lang w:val="en-US" w:bidi="ar-SA"/>
              </w:rPr>
            </m:ctrlPr>
          </m:num>
          <m:den>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σ</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kern w:val="2"/>
                <w:sz w:val="24"/>
                <w:szCs w:val="24"/>
                <w:lang w:val="en-US" w:bidi="ar-SA"/>
              </w:rPr>
            </m:ctrlPr>
          </m:den>
        </m:f>
      </m:oMath>
      <w:r>
        <w:rPr>
          <w:rFonts w:hint="eastAsia" w:hAnsi="DejaVu Math TeX Gyre" w:eastAsiaTheme="minorEastAsia" w:cstheme="minorEastAsia"/>
          <w:i w:val="0"/>
          <w:kern w:val="2"/>
          <w:sz w:val="24"/>
          <w:szCs w:val="24"/>
          <w:lang w:val="en-US" w:eastAsia="zh-CN" w:bidi="ar-SA"/>
        </w:rPr>
        <w:t xml:space="preserve">  （式2.2-2）</w:t>
      </w:r>
    </w:p>
    <w:p>
      <w:pPr>
        <w:numPr>
          <w:ilvl w:val="0"/>
          <w:numId w:val="0"/>
        </w:numPr>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将A的值v转换为</w:t>
      </w:r>
      <m:oMath>
        <m:sSup>
          <m:sSupPr>
            <m:ctrlPr>
              <w:rPr>
                <w:rFonts w:hint="eastAsia" w:ascii="DejaVu Math TeX Gyre" w:hAnsi="DejaVu Math TeX Gyre" w:eastAsiaTheme="minorEastAsia" w:cstheme="minorEastAsia"/>
                <w:i/>
                <w:kern w:val="2"/>
                <w:sz w:val="24"/>
                <w:szCs w:val="24"/>
                <w:lang w:val="en-US" w:bidi="ar-SA"/>
              </w:rPr>
            </m:ctrlPr>
          </m:sSupPr>
          <m:e>
            <m:r>
              <m:rPr/>
              <w:rPr>
                <w:rFonts w:hint="eastAsia" w:ascii="DejaVu Math TeX Gyre" w:hAnsi="DejaVu Math TeX Gyre" w:eastAsiaTheme="minorEastAsia" w:cstheme="minorEastAsia"/>
                <w:kern w:val="2"/>
                <w:sz w:val="24"/>
                <w:szCs w:val="24"/>
                <w:lang w:val="en-US" w:bidi="ar-SA"/>
              </w:rPr>
              <m:t>v</m:t>
            </m:r>
            <m:ctrlPr>
              <w:rPr>
                <w:rFonts w:hint="eastAsia" w:ascii="DejaVu Math TeX Gyre" w:hAnsi="DejaVu Math TeX Gyre" w:eastAsiaTheme="minorEastAsia" w:cstheme="minorEastAsia"/>
                <w:i/>
                <w:kern w:val="2"/>
                <w:sz w:val="24"/>
                <w:szCs w:val="24"/>
                <w:lang w:val="en-US" w:bidi="ar-SA"/>
              </w:rPr>
            </m:ctrlPr>
          </m:e>
          <m:sup>
            <m:r>
              <m:rPr/>
              <w:rPr>
                <w:rFonts w:hint="eastAsia" w:ascii="DejaVu Math TeX Gyre" w:hAnsi="DejaVu Math TeX Gyre" w:eastAsiaTheme="minorEastAsia" w:cstheme="minorEastAsia"/>
                <w:kern w:val="2"/>
                <w:sz w:val="24"/>
                <w:szCs w:val="24"/>
                <w:lang w:val="en-US" w:bidi="ar-SA"/>
              </w:rPr>
              <m:t>‘</m:t>
            </m:r>
            <m:ctrlPr>
              <w:rPr>
                <w:rFonts w:hint="eastAsia" w:ascii="DejaVu Math TeX Gyre" w:hAnsi="DejaVu Math TeX Gyre" w:eastAsiaTheme="minorEastAsia" w:cstheme="minorEastAsia"/>
                <w:i/>
                <w:kern w:val="2"/>
                <w:sz w:val="24"/>
                <w:szCs w:val="24"/>
                <w:lang w:val="en-US" w:bidi="ar-SA"/>
              </w:rPr>
            </m:ctrlPr>
          </m:sup>
        </m:sSup>
        <m:r>
          <m:rPr/>
          <w:rPr>
            <w:rFonts w:hint="eastAsia" w:ascii="DejaVu Math TeX Gyre" w:hAnsi="DejaVu Math TeX Gyre" w:eastAsiaTheme="minorEastAsia" w:cstheme="minorEastAsia"/>
            <w:kern w:val="2"/>
            <w:sz w:val="24"/>
            <w:szCs w:val="24"/>
            <w:lang w:val="en-US" w:bidi="ar-SA"/>
          </w:rPr>
          <m:t xml:space="preserve"> </m:t>
        </m:r>
      </m:oMath>
      <w:r>
        <w:rPr>
          <w:rFonts w:hint="eastAsia" w:asciiTheme="minorEastAsia" w:hAnsiTheme="minorEastAsia" w:eastAsiaTheme="minorEastAsia" w:cstheme="minorEastAsia"/>
          <w:i w:val="0"/>
          <w:kern w:val="2"/>
          <w:sz w:val="24"/>
          <w:szCs w:val="24"/>
          <w:lang w:val="en-US" w:eastAsia="zh-CN" w:bidi="ar-SA"/>
        </w:rPr>
        <w:t>。</w:t>
      </w:r>
    </w:p>
    <w:p>
      <w:pPr>
        <w:pStyle w:val="2"/>
        <w:numPr>
          <w:ilvl w:val="0"/>
          <w:numId w:val="2"/>
        </w:numPr>
        <w:bidi w:val="0"/>
        <w:rPr>
          <w:rFonts w:hint="eastAsia"/>
          <w:sz w:val="32"/>
          <w:szCs w:val="32"/>
          <w:lang w:eastAsia="zh-CN"/>
        </w:rPr>
      </w:pPr>
      <w:bookmarkStart w:id="98" w:name="_Toc2087641182_WPSOffice_Level1"/>
      <w:bookmarkStart w:id="99" w:name="_Toc1573160208_WPSOffice_Level1"/>
      <w:bookmarkStart w:id="100" w:name="_Toc1377732896_WPSOffice_Level1"/>
      <w:r>
        <w:rPr>
          <w:rFonts w:hint="eastAsia"/>
          <w:sz w:val="32"/>
          <w:szCs w:val="32"/>
          <w:lang w:eastAsia="zh-CN"/>
        </w:rPr>
        <w:t>特征工程</w:t>
      </w:r>
      <w:bookmarkEnd w:id="98"/>
      <w:bookmarkEnd w:id="99"/>
      <w:bookmarkEnd w:id="100"/>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特征工程是利用领域知识，通过数据挖掘技术从原始数据中提取特征的过程。这些特征可以用来提高机器学习算法的性能。</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特征工程包括一下三大部分：</w:t>
      </w:r>
    </w:p>
    <w:p>
      <w:pPr>
        <w:numPr>
          <w:ilvl w:val="0"/>
          <w:numId w:val="6"/>
        </w:numPr>
        <w:ind w:leftChars="0"/>
        <w:rPr>
          <w:rFonts w:hint="eastAsia" w:asciiTheme="minorEastAsia" w:hAnsiTheme="minorEastAsia" w:eastAsiaTheme="minorEastAsia" w:cstheme="minorEastAsia"/>
          <w:sz w:val="24"/>
          <w:szCs w:val="24"/>
          <w:lang w:val="en-US" w:eastAsia="zh-CN"/>
        </w:rPr>
      </w:pPr>
      <w:bookmarkStart w:id="101" w:name="_Toc836860567_WPSOffice_Level2"/>
      <w:bookmarkStart w:id="102" w:name="_Toc1479113385_WPSOffice_Level2"/>
      <w:bookmarkStart w:id="103" w:name="_Toc1973933492_WPSOffice_Level2"/>
      <w:bookmarkStart w:id="104" w:name="_Toc1171030834_WPSOffice_Level2"/>
      <w:r>
        <w:rPr>
          <w:rFonts w:hint="eastAsia" w:asciiTheme="minorEastAsia" w:hAnsiTheme="minorEastAsia" w:eastAsiaTheme="minorEastAsia" w:cstheme="minorEastAsia"/>
          <w:sz w:val="24"/>
          <w:szCs w:val="24"/>
          <w:lang w:val="en-US" w:eastAsia="zh-CN"/>
        </w:rPr>
        <w:t>特征提取(feature extraction)</w:t>
      </w:r>
      <w:bookmarkEnd w:id="101"/>
      <w:bookmarkEnd w:id="102"/>
      <w:bookmarkEnd w:id="103"/>
      <w:bookmarkEnd w:id="104"/>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特征提取是指从文字数据、声音数据等非结构化的数据中提取新的信息作为特征。比如从从一张图中提取出它的颜色特征、纹理特征和代数特征。</w:t>
      </w:r>
    </w:p>
    <w:p>
      <w:pPr>
        <w:numPr>
          <w:ilvl w:val="0"/>
          <w:numId w:val="6"/>
        </w:numPr>
        <w:ind w:leftChars="0"/>
        <w:rPr>
          <w:rFonts w:hint="eastAsia" w:asciiTheme="minorEastAsia" w:hAnsiTheme="minorEastAsia" w:eastAsiaTheme="minorEastAsia" w:cstheme="minorEastAsia"/>
          <w:sz w:val="24"/>
          <w:szCs w:val="24"/>
          <w:lang w:val="en-US" w:eastAsia="zh-CN"/>
        </w:rPr>
      </w:pPr>
      <w:bookmarkStart w:id="105" w:name="_Toc708839385_WPSOffice_Level2"/>
      <w:bookmarkStart w:id="106" w:name="_Toc1101340558_WPSOffice_Level2"/>
      <w:bookmarkStart w:id="107" w:name="_Toc1559606163_WPSOffice_Level2"/>
      <w:bookmarkStart w:id="108" w:name="_Toc400635275_WPSOffice_Level2"/>
      <w:r>
        <w:rPr>
          <w:rFonts w:hint="eastAsia" w:asciiTheme="minorEastAsia" w:hAnsiTheme="minorEastAsia" w:eastAsiaTheme="minorEastAsia" w:cstheme="minorEastAsia"/>
          <w:sz w:val="24"/>
          <w:szCs w:val="24"/>
          <w:lang w:val="en-US" w:eastAsia="zh-CN"/>
        </w:rPr>
        <w:t>特征创造(feature creation)</w:t>
      </w:r>
      <w:bookmarkEnd w:id="105"/>
      <w:bookmarkEnd w:id="106"/>
      <w:bookmarkEnd w:id="107"/>
      <w:bookmarkEnd w:id="108"/>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特征创造是把现有特征进行组合，或互相计算，得到新的特征。比如将人的体重特征(千克)除以身高特征(平方米)，就得到了人的体质指数(Body Mass Index)。</w:t>
      </w:r>
    </w:p>
    <w:p>
      <w:pPr>
        <w:numPr>
          <w:ilvl w:val="0"/>
          <w:numId w:val="6"/>
        </w:numPr>
        <w:ind w:leftChars="0"/>
        <w:rPr>
          <w:rFonts w:hint="eastAsia" w:asciiTheme="minorEastAsia" w:hAnsiTheme="minorEastAsia" w:eastAsiaTheme="minorEastAsia" w:cstheme="minorEastAsia"/>
          <w:sz w:val="24"/>
          <w:szCs w:val="24"/>
          <w:lang w:val="en-US" w:eastAsia="zh-CN"/>
        </w:rPr>
      </w:pPr>
      <w:bookmarkStart w:id="109" w:name="_Toc1923420208_WPSOffice_Level2"/>
      <w:bookmarkStart w:id="110" w:name="_Toc540157779_WPSOffice_Level2"/>
      <w:bookmarkStart w:id="111" w:name="_Toc1522091455_WPSOffice_Level2"/>
      <w:bookmarkStart w:id="112" w:name="_Toc51807504_WPSOffice_Level2"/>
      <w:r>
        <w:rPr>
          <w:rFonts w:hint="eastAsia" w:asciiTheme="minorEastAsia" w:hAnsiTheme="minorEastAsia" w:eastAsiaTheme="minorEastAsia" w:cstheme="minorEastAsia"/>
          <w:sz w:val="24"/>
          <w:szCs w:val="24"/>
          <w:lang w:val="en-US" w:eastAsia="zh-CN"/>
        </w:rPr>
        <w:t>特征选择(feature selection)</w:t>
      </w:r>
      <w:bookmarkEnd w:id="109"/>
      <w:bookmarkEnd w:id="110"/>
      <w:bookmarkEnd w:id="111"/>
      <w:bookmarkEnd w:id="112"/>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特征选择是指从所有特征中选择出有意义，对模型有帮助的特征的过程。比如说，如果一个特征中的大多数值都一样，或者这个特征的方差很少，那我们就可以过滤掉这个特征。</w:t>
      </w:r>
    </w:p>
    <w:p>
      <w:pPr>
        <w:numPr>
          <w:ilvl w:val="1"/>
          <w:numId w:val="2"/>
        </w:numPr>
        <w:ind w:left="0" w:leftChars="0" w:firstLine="0" w:firstLineChars="0"/>
        <w:rPr>
          <w:rFonts w:hint="eastAsia" w:ascii="思源黑体 CN" w:hAnsi="思源黑体 CN" w:eastAsia="思源黑体 CN" w:cs="思源黑体 CN"/>
          <w:sz w:val="30"/>
          <w:szCs w:val="30"/>
          <w:lang w:val="en-US" w:eastAsia="zh-CN"/>
        </w:rPr>
      </w:pPr>
      <w:bookmarkStart w:id="113" w:name="_Toc1458604336_WPSOffice_Level2"/>
      <w:bookmarkStart w:id="114" w:name="_Toc1600115446_WPSOffice_Level2"/>
      <w:bookmarkStart w:id="115" w:name="_Toc1688913027_WPSOffice_Level2"/>
      <w:r>
        <w:rPr>
          <w:rFonts w:hint="eastAsia" w:ascii="思源黑体 CN" w:hAnsi="思源黑体 CN" w:eastAsia="思源黑体 CN" w:cs="思源黑体 CN"/>
          <w:sz w:val="30"/>
          <w:szCs w:val="30"/>
          <w:lang w:val="en-US" w:eastAsia="zh-CN"/>
        </w:rPr>
        <w:t>特征选择</w:t>
      </w:r>
      <w:bookmarkEnd w:id="113"/>
      <w:bookmarkEnd w:id="114"/>
      <w:bookmarkEnd w:id="115"/>
    </w:p>
    <w:p>
      <w:pPr>
        <w:numPr>
          <w:ilvl w:val="2"/>
          <w:numId w:val="2"/>
        </w:numPr>
        <w:ind w:left="0" w:leftChars="0" w:firstLine="0" w:firstLineChars="0"/>
        <w:rPr>
          <w:rFonts w:hint="eastAsia" w:ascii="思源黑体 CN" w:hAnsi="思源黑体 CN" w:eastAsia="思源黑体 CN" w:cs="思源黑体 CN"/>
          <w:sz w:val="28"/>
          <w:szCs w:val="28"/>
          <w:lang w:val="en-US" w:eastAsia="zh-CN"/>
        </w:rPr>
      </w:pPr>
      <w:bookmarkStart w:id="116" w:name="_Toc1101340558_WPSOffice_Level3"/>
      <w:bookmarkStart w:id="117" w:name="_Toc400635275_WPSOffice_Level3"/>
      <w:r>
        <w:rPr>
          <w:rFonts w:hint="eastAsia" w:ascii="思源黑体 CN" w:hAnsi="思源黑体 CN" w:eastAsia="思源黑体 CN" w:cs="思源黑体 CN"/>
          <w:sz w:val="28"/>
          <w:szCs w:val="28"/>
          <w:lang w:val="en-US" w:eastAsia="zh-CN"/>
        </w:rPr>
        <w:t>方差过滤</w:t>
      </w:r>
      <w:bookmarkEnd w:id="116"/>
      <w:bookmarkEnd w:id="117"/>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如果一个特征的方差很小，那么样本在这个特征上的差异也很小。选定一个阈值，方差过滤将方差低于该阈值的特征踢除。过滤法的主要目的是:在维持算法表现的同时,通过减少特征维度来降低算法的计算成本。</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对于本数据的特征集，计算各个特征的方差如表3.1.1。</w:t>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表3.1.1 特征方差</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users_3w</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0.365218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twolow_users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0.250742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0.129258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roam_users01</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0.189707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vv_type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0.340842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in16_roam_tag</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0.265152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roam_call_duration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42.130754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roam_duration_02</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3273.371141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mon_use_days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13.447850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is_p_app_wx_times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1501.844455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7723.583749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88.860545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mb5</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3.474165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mb10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12.031849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mb30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38.792758</w:t>
            </w:r>
          </w:p>
        </w:tc>
      </w:tr>
    </w:tbl>
    <w:p>
      <w:pPr>
        <w:numPr>
          <w:ilvl w:val="0"/>
          <w:numId w:val="0"/>
        </w:numPr>
        <w:jc w:val="right"/>
        <w:rPr>
          <w:rFonts w:hint="default"/>
          <w:lang w:val="en-US" w:eastAsia="zh-CN"/>
        </w:rPr>
      </w:pPr>
      <w:r>
        <w:rPr>
          <w:rFonts w:hint="eastAsia" w:asciiTheme="minorEastAsia" w:hAnsiTheme="minorEastAsia" w:eastAsiaTheme="minorEastAsia" w:cstheme="minorEastAsia"/>
          <w:sz w:val="18"/>
          <w:szCs w:val="18"/>
          <w:lang w:val="en-US" w:eastAsia="zh-CN"/>
        </w:rPr>
        <w:t>续表3.1.1</w:t>
      </w:r>
    </w:p>
    <w:tbl>
      <w:tblPr>
        <w:tblStyle w:val="12"/>
        <w:tblW w:w="5805" w:type="dxa"/>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1"/>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特征</w:t>
            </w:r>
          </w:p>
        </w:tc>
        <w:tc>
          <w:tcPr>
            <w:tcW w:w="2764" w:type="dxa"/>
            <w:vAlign w:val="top"/>
          </w:tcPr>
          <w:p>
            <w:pPr>
              <w:numPr>
                <w:ilvl w:val="0"/>
                <w:numId w:val="0"/>
              </w:numPr>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mb60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19.882516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ma60</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25.651550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total_count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154.629745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beijiao_times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78.777257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use_days</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11.535426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147.391548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beijiao</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2.140705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zhujiao_jt</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221.272752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6.160473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close</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6.904983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open_day</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13.843749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41"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cell_num</w:t>
            </w:r>
          </w:p>
        </w:tc>
        <w:tc>
          <w:tcPr>
            <w:tcW w:w="2764"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55.570052</w:t>
            </w:r>
          </w:p>
        </w:tc>
      </w:tr>
    </w:tbl>
    <w:p>
      <w:pPr>
        <w:numPr>
          <w:ilvl w:val="0"/>
          <w:numId w:val="0"/>
        </w:numPr>
        <w:ind w:leftChars="0"/>
        <w:jc w:val="both"/>
        <w:rPr>
          <w:rFonts w:hint="default"/>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上表发现，对于前5行布尔型特征，他们的方差非常小。事实上，如图3.1.1所示，各个布尔型特征中，0值出现的频率都在80%以上。所以我们可以推定，这5个布尔型特征对于模型没有帮助，我们可以剔除掉这5个特征。</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104130" cy="5709920"/>
            <wp:effectExtent l="0" t="0" r="1270" b="50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1"/>
                    <a:srcRect l="7361" t="356" r="8977" b="2170"/>
                    <a:stretch>
                      <a:fillRect/>
                    </a:stretch>
                  </pic:blipFill>
                  <pic:spPr>
                    <a:xfrm>
                      <a:off x="0" y="0"/>
                      <a:ext cx="5104130" cy="5709920"/>
                    </a:xfrm>
                    <a:prstGeom prst="rect">
                      <a:avLst/>
                    </a:prstGeom>
                    <a:noFill/>
                    <a:ln w="9525">
                      <a:noFill/>
                    </a:ln>
                  </pic:spPr>
                </pic:pic>
              </a:graphicData>
            </a:graphic>
          </wp:inline>
        </w:drawing>
      </w:r>
    </w:p>
    <w:p>
      <w:pPr>
        <w:keepNext w:val="0"/>
        <w:keepLines w:val="0"/>
        <w:widowControl/>
        <w:suppressLineNumbers w:val="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图3.1.1 各布尔型特征0,1比重</w:t>
      </w:r>
    </w:p>
    <w:p>
      <w:pPr>
        <w:numPr>
          <w:ilvl w:val="0"/>
          <w:numId w:val="0"/>
        </w:numPr>
        <w:ind w:leftChars="0"/>
        <w:rPr>
          <w:rFonts w:hint="default"/>
          <w:lang w:val="en-US" w:eastAsia="zh-CN"/>
        </w:rPr>
      </w:pPr>
    </w:p>
    <w:p>
      <w:pPr>
        <w:numPr>
          <w:ilvl w:val="2"/>
          <w:numId w:val="2"/>
        </w:numPr>
        <w:ind w:left="0" w:leftChars="0" w:firstLine="0" w:firstLineChars="0"/>
        <w:rPr>
          <w:rFonts w:hint="eastAsia" w:ascii="思源黑体 CN" w:hAnsi="思源黑体 CN" w:eastAsia="思源黑体 CN" w:cs="思源黑体 CN"/>
          <w:sz w:val="28"/>
          <w:szCs w:val="28"/>
          <w:lang w:val="en-US" w:eastAsia="zh-CN"/>
        </w:rPr>
      </w:pPr>
      <w:bookmarkStart w:id="118" w:name="_Toc540157779_WPSOffice_Level3"/>
      <w:bookmarkStart w:id="119" w:name="_Toc51807504_WPSOffice_Level3"/>
      <w:r>
        <w:rPr>
          <w:rFonts w:hint="eastAsia" w:ascii="思源黑体 CN" w:hAnsi="思源黑体 CN" w:eastAsia="思源黑体 CN" w:cs="思源黑体 CN"/>
          <w:sz w:val="28"/>
          <w:szCs w:val="28"/>
          <w:lang w:val="en-US" w:eastAsia="zh-CN"/>
        </w:rPr>
        <w:t>卡方检验</w:t>
      </w:r>
      <w:bookmarkEnd w:id="118"/>
      <w:bookmarkEnd w:id="119"/>
    </w:p>
    <w:p>
      <w:pPr>
        <w:numPr>
          <w:ilvl w:val="0"/>
          <w:numId w:val="0"/>
        </w:numPr>
        <w:ind w:leftChars="0"/>
        <w:rPr>
          <w:rFonts w:hint="eastAsia"/>
          <w:lang w:val="en-US" w:eastAsia="zh-CN"/>
        </w:rPr>
      </w:pPr>
      <w:r>
        <w:rPr>
          <w:rFonts w:hint="eastAsia"/>
          <w:lang w:val="en-US" w:eastAsia="zh-CN"/>
        </w:rPr>
        <w:t>卡方检验的目的是检验定性自变量对定性因变量的相关性。卡方检验的无效假设</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hAnsi="DejaVu Math TeX Gyre"/>
          <w:i w:val="0"/>
          <w:lang w:val="en-US" w:eastAsia="zh-CN"/>
        </w:rPr>
        <w:t>是：</w:t>
      </w:r>
      <w:r>
        <w:rPr>
          <w:rFonts w:hint="eastAsia"/>
          <w:lang w:val="en-US" w:eastAsia="zh-CN"/>
        </w:rPr>
        <w:t>观察频数与期望频数与期望频数没有差别。令A代表某个类别的观察频数，E代表基于</w:t>
      </w:r>
      <m:oMath>
        <m:sSub>
          <m:sSubPr>
            <m:ctrlPr>
              <w:rPr>
                <w:rFonts w:ascii="DejaVu Math TeX Gyre" w:hAnsi="DejaVu Math TeX Gyre"/>
                <w:i/>
                <w:lang w:val="en-US"/>
              </w:rPr>
            </m:ctrlPr>
          </m:sSubPr>
          <m:e>
            <m:r>
              <m:rPr/>
              <w:rPr>
                <w:rFonts w:hint="default" w:ascii="DejaVu Math TeX Gyre" w:hAnsi="DejaVu Math TeX Gyre"/>
                <w:lang w:val="en-US"/>
              </w:rPr>
              <m:t>H</m:t>
            </m:r>
            <m:ctrlPr>
              <w:rPr>
                <w:rFonts w:ascii="DejaVu Math TeX Gyre" w:hAnsi="DejaVu Math TeX Gyre"/>
                <w:i/>
                <w:lang w:val="en-US"/>
              </w:rPr>
            </m:ctrlPr>
          </m:e>
          <m:sub>
            <m:r>
              <m:rPr/>
              <w:rPr>
                <w:rFonts w:hint="default" w:ascii="DejaVu Math TeX Gyre" w:hAnsi="DejaVu Math TeX Gyre"/>
                <w:lang w:val="en-US"/>
              </w:rPr>
              <m:t>0</m:t>
            </m:r>
            <m:ctrlPr>
              <w:rPr>
                <w:rFonts w:ascii="DejaVu Math TeX Gyre" w:hAnsi="DejaVu Math TeX Gyre"/>
                <w:i/>
                <w:lang w:val="en-US"/>
              </w:rPr>
            </m:ctrlPr>
          </m:sub>
        </m:sSub>
      </m:oMath>
      <w:r>
        <w:rPr>
          <w:rFonts w:hint="eastAsia"/>
          <w:lang w:val="en-US" w:eastAsia="zh-CN"/>
        </w:rPr>
        <w:t>计算出的期望频数，A与E之差称为残差。则</w:t>
      </w:r>
    </w:p>
    <w:p>
      <w:pPr>
        <w:numPr>
          <w:ilvl w:val="0"/>
          <w:numId w:val="0"/>
        </w:numPr>
        <w:ind w:leftChars="0"/>
        <w:jc w:val="center"/>
        <w:rPr>
          <w:rFonts w:hint="eastAsia" w:hAnsi="DejaVu Math TeX Gyre" w:eastAsia="宋体"/>
          <w:i w:val="0"/>
          <w:lang w:val="en-US" w:eastAsia="zh-CN"/>
        </w:rPr>
      </w:pPr>
      <m:oMath>
        <m:sSup>
          <m:sSupPr>
            <m:ctrlPr>
              <w:rPr>
                <w:rFonts w:ascii="DejaVu Math TeX Gyre" w:hAnsi="DejaVu Math TeX Gyre"/>
                <w:lang w:val="en-US"/>
              </w:rPr>
            </m:ctrlPr>
          </m:sSupPr>
          <m:e>
            <m:r>
              <m:rPr>
                <m:sty m:val="p"/>
              </m:rPr>
              <w:rPr>
                <w:rFonts w:ascii="DejaVu Math TeX Gyre" w:hAnsi="DejaVu Math TeX Gyre"/>
                <w:lang w:val="en-US"/>
              </w:rPr>
              <m:t>χ</m:t>
            </m:r>
            <m:ctrlPr>
              <w:rPr>
                <w:rFonts w:ascii="DejaVu Math TeX Gyre" w:hAnsi="DejaVu Math TeX Gyre"/>
                <w:lang w:val="en-US"/>
              </w:rPr>
            </m:ctrlPr>
          </m:e>
          <m:sup>
            <m:r>
              <m:rPr>
                <m:sty m:val="p"/>
              </m:rPr>
              <w:rPr>
                <w:rFonts w:hint="default" w:ascii="DejaVu Math TeX Gyre" w:hAnsi="DejaVu Math TeX Gyre"/>
                <w:lang w:val="en-US"/>
              </w:rPr>
              <m:t>2</m:t>
            </m:r>
            <m:ctrlPr>
              <w:rPr>
                <w:rFonts w:ascii="DejaVu Math TeX Gyre" w:hAnsi="DejaVu Math TeX Gyre"/>
                <w:lang w:val="en-US"/>
              </w:rPr>
            </m:ctrlPr>
          </m:sup>
        </m:sSup>
        <m:r>
          <m:rPr>
            <m:sty m:val="p"/>
          </m:rPr>
          <w:rPr>
            <w:rFonts w:hint="default" w:ascii="DejaVu Math TeX Gyre" w:hAnsi="DejaVu Math TeX Gyre"/>
            <w:lang w:val="en-US"/>
          </w:rPr>
          <m:t xml:space="preserve"> = </m:t>
        </m:r>
        <m:nary>
          <m:naryPr>
            <m:chr m:val="∑"/>
            <m:limLoc m:val="undOvr"/>
            <m:subHide m:val="1"/>
            <m:supHide m:val="1"/>
            <m:ctrlPr>
              <w:rPr>
                <w:rFonts w:hint="default" w:ascii="DejaVu Math TeX Gyre" w:hAnsi="DejaVu Math TeX Gyre"/>
                <w:lang w:val="en-US"/>
              </w:rPr>
            </m:ctrlPr>
          </m:naryPr>
          <m:sub>
            <m:ctrlPr>
              <w:rPr>
                <w:rFonts w:hint="default" w:ascii="DejaVu Math TeX Gyre" w:hAnsi="DejaVu Math TeX Gyre"/>
                <w:lang w:val="en-US"/>
              </w:rPr>
            </m:ctrlPr>
          </m:sub>
          <m:sup>
            <m:ctrlPr>
              <w:rPr>
                <w:rFonts w:hint="default" w:ascii="DejaVu Math TeX Gyre" w:hAnsi="DejaVu Math TeX Gyre"/>
                <w:lang w:val="en-US"/>
              </w:rPr>
            </m:ctrlPr>
          </m:sup>
          <m:e>
            <m:f>
              <m:fPr>
                <m:ctrlPr>
                  <w:rPr>
                    <w:rFonts w:hint="default" w:ascii="DejaVu Math TeX Gyre" w:hAnsi="DejaVu Math TeX Gyre"/>
                    <w:lang w:val="en-US"/>
                  </w:rPr>
                </m:ctrlPr>
              </m:fPr>
              <m:num>
                <m:sSup>
                  <m:sSupPr>
                    <m:ctrlPr>
                      <w:rPr>
                        <w:rFonts w:hint="default" w:ascii="DejaVu Math TeX Gyre" w:hAnsi="DejaVu Math TeX Gyre"/>
                        <w:lang w:val="en-US"/>
                      </w:rPr>
                    </m:ctrlPr>
                  </m:sSupPr>
                  <m:e>
                    <m:r>
                      <m:rPr>
                        <m:sty m:val="p"/>
                      </m:rPr>
                      <w:rPr>
                        <w:rFonts w:hint="default" w:ascii="DejaVu Math TeX Gyre" w:hAnsi="DejaVu Math TeX Gyre"/>
                        <w:lang w:val="en-US"/>
                      </w:rPr>
                      <m:t>(A−E)</m:t>
                    </m:r>
                    <m:ctrlPr>
                      <w:rPr>
                        <w:rFonts w:hint="default" w:ascii="DejaVu Math TeX Gyre" w:hAnsi="DejaVu Math TeX Gyre"/>
                        <w:lang w:val="en-US"/>
                      </w:rPr>
                    </m:ctrlPr>
                  </m:e>
                  <m:sup>
                    <m:r>
                      <m:rPr/>
                      <w:rPr>
                        <w:rFonts w:ascii="DejaVu Math TeX Gyre" w:hAnsi="DejaVu Math TeX Gyre"/>
                        <w:lang w:val="en-US"/>
                      </w:rPr>
                      <m:t>2</m:t>
                    </m:r>
                    <m:ctrlPr>
                      <w:rPr>
                        <w:rFonts w:hint="default" w:ascii="DejaVu Math TeX Gyre" w:hAnsi="DejaVu Math TeX Gyre"/>
                        <w:lang w:val="en-US"/>
                      </w:rPr>
                    </m:ctrlPr>
                  </m:sup>
                </m:sSup>
                <m:ctrlPr>
                  <w:rPr>
                    <w:rFonts w:hint="default" w:ascii="DejaVu Math TeX Gyre" w:hAnsi="DejaVu Math TeX Gyre"/>
                    <w:lang w:val="en-US"/>
                  </w:rPr>
                </m:ctrlPr>
              </m:num>
              <m:den>
                <m:r>
                  <m:rPr>
                    <m:sty m:val="p"/>
                  </m:rPr>
                  <w:rPr>
                    <w:rFonts w:hint="default" w:ascii="DejaVu Math TeX Gyre" w:hAnsi="DejaVu Math TeX Gyre"/>
                    <w:lang w:val="en-US"/>
                  </w:rPr>
                  <m:t>E</m:t>
                </m:r>
                <m:ctrlPr>
                  <w:rPr>
                    <w:rFonts w:hint="default" w:ascii="DejaVu Math TeX Gyre" w:hAnsi="DejaVu Math TeX Gyre"/>
                    <w:lang w:val="en-US"/>
                  </w:rPr>
                </m:ctrlPr>
              </m:den>
            </m:f>
            <m:ctrlPr>
              <w:rPr>
                <w:rFonts w:hint="default" w:ascii="DejaVu Math TeX Gyre" w:hAnsi="DejaVu Math TeX Gyre"/>
                <w:lang w:val="en-US"/>
              </w:rPr>
            </m:ctrlPr>
          </m:e>
        </m:nary>
      </m:oMath>
      <w:r>
        <w:rPr>
          <w:rFonts w:hint="eastAsia" w:hAnsi="DejaVu Math TeX Gyre"/>
          <w:i w:val="0"/>
          <w:lang w:val="en-US" w:eastAsia="zh-CN"/>
        </w:rPr>
        <w:t xml:space="preserve"> </w:t>
      </w:r>
      <w:r>
        <w:rPr>
          <w:rFonts w:hint="eastAsia" w:hAnsi="DejaVu Math TeX Gyre" w:eastAsiaTheme="minorEastAsia" w:cstheme="minorEastAsia"/>
          <w:i w:val="0"/>
          <w:kern w:val="2"/>
          <w:sz w:val="24"/>
          <w:szCs w:val="24"/>
          <w:lang w:val="en-US" w:eastAsia="zh-CN" w:bidi="ar-SA"/>
        </w:rPr>
        <w:t>（式3.1.2）</w:t>
      </w:r>
    </w:p>
    <w:p>
      <w:pPr>
        <w:numPr>
          <w:ilvl w:val="0"/>
          <w:numId w:val="0"/>
        </w:numPr>
        <w:ind w:leftChars="0"/>
        <w:rPr>
          <w:rFonts w:hint="eastAsia" w:hAnsi="DejaVu Math TeX Gyre"/>
          <w:i w:val="0"/>
          <w:lang w:val="en-US" w:eastAsia="zh-CN"/>
        </w:rPr>
      </w:pPr>
      <w:r>
        <w:rPr>
          <w:rFonts w:hint="eastAsia" w:hAnsi="DejaVu Math TeX Gyre"/>
          <w:i w:val="0"/>
          <w:lang w:val="en-US" w:eastAsia="zh-CN"/>
        </w:rPr>
        <w:t>这个统计量就表示</w:t>
      </w:r>
      <w:r>
        <w:rPr>
          <w:rFonts w:hint="default" w:hAnsi="DejaVu Math TeX Gyre"/>
          <w:i w:val="0"/>
          <w:lang w:val="en-US" w:eastAsia="zh-CN"/>
        </w:rPr>
        <w:t>自变量对因变量的相关性</w:t>
      </w:r>
      <w:r>
        <w:rPr>
          <w:rFonts w:hint="eastAsia" w:hAnsi="DejaVu Math TeX Gyre"/>
          <w:i w:val="0"/>
          <w:lang w:val="en-US" w:eastAsia="zh-CN"/>
        </w:rPr>
        <w:t>。</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hAnsi="DejaVu Math TeX Gyre"/>
          <w:i w:val="0"/>
          <w:lang w:val="en-US" w:eastAsia="zh-CN"/>
        </w:rPr>
        <w:t>sklearn中的feature_selection模块提供了进行卡方检验的方法chi2,该方法返回卡方值和P值两个</w:t>
      </w:r>
      <w:r>
        <w:rPr>
          <w:rFonts w:hint="eastAsia" w:asciiTheme="minorEastAsia" w:hAnsiTheme="minorEastAsia" w:eastAsiaTheme="minorEastAsia" w:cstheme="minorEastAsia"/>
          <w:i w:val="0"/>
          <w:sz w:val="24"/>
          <w:szCs w:val="24"/>
          <w:lang w:val="en-US" w:eastAsia="zh-CN"/>
        </w:rPr>
        <w:t>统计量,因为我们很难界定卡方值的有效范围,所以我们通过p值来判断自变量对因变量的相关性。我们一般使用0.01或0.05作为显著性水平。即只有当p</w:t>
      </w:r>
      <m:oMath>
        <m:r>
          <m:rPr>
            <m:sty m:val="p"/>
          </m:rPr>
          <w:rPr>
            <w:rFonts w:hint="eastAsia" w:ascii="DejaVu Math TeX Gyre" w:hAnsi="DejaVu Math TeX Gyre" w:eastAsiaTheme="minorEastAsia" w:cstheme="minorEastAsia"/>
            <w:sz w:val="24"/>
            <w:szCs w:val="24"/>
            <w:lang w:val="en-US"/>
          </w:rPr>
          <m:t>≤0.05</m:t>
        </m:r>
      </m:oMath>
      <w:r>
        <w:rPr>
          <w:rFonts w:hint="eastAsia" w:asciiTheme="minorEastAsia" w:hAnsiTheme="minorEastAsia" w:eastAsiaTheme="minorEastAsia" w:cstheme="minorEastAsia"/>
          <w:b w:val="0"/>
          <w:i w:val="0"/>
          <w:sz w:val="24"/>
          <w:szCs w:val="24"/>
          <w:lang w:val="en-US" w:eastAsia="zh-CN"/>
        </w:rPr>
        <w:t>或0.01时，我们才认为</w:t>
      </w:r>
      <w:r>
        <w:rPr>
          <w:rFonts w:hint="eastAsia" w:asciiTheme="minorEastAsia" w:hAnsiTheme="minorEastAsia" w:eastAsiaTheme="minorEastAsia" w:cstheme="minorEastAsia"/>
          <w:i w:val="0"/>
          <w:sz w:val="24"/>
          <w:szCs w:val="24"/>
          <w:lang w:val="en-US" w:eastAsia="zh-CN"/>
        </w:rPr>
        <w:t>自变量和因变量有相关性。</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对于本数据集，计算结果如表3.1.2，可以发现，所有的p值都小于0.01。</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表3.1.2 卡方检验</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rPr>
          <w:rFonts w:hint="eastAsia" w:asciiTheme="minorEastAsia" w:hAnsiTheme="minorEastAsia" w:eastAsiaTheme="minorEastAsia" w:cstheme="minorEastAsia"/>
          <w:sz w:val="18"/>
          <w:szCs w:val="18"/>
          <w:lang w:val="en-US" w:eastAsia="zh-CN"/>
        </w:rPr>
      </w:pPr>
    </w:p>
    <w:p>
      <w:pPr>
        <w:numPr>
          <w:ilvl w:val="0"/>
          <w:numId w:val="0"/>
        </w:numPr>
        <w:ind w:leftChars="0"/>
        <w:jc w:val="righ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续表 3.1.2</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ascii="思源黑体 CN" w:hAnsi="思源黑体 CN" w:eastAsia="思源黑体 CN" w:cs="思源黑体 CN"/>
          <w:sz w:val="28"/>
          <w:szCs w:val="28"/>
          <w:lang w:val="en-US" w:eastAsia="zh-CN"/>
        </w:rPr>
      </w:pPr>
    </w:p>
    <w:p>
      <w:pPr>
        <w:numPr>
          <w:ilvl w:val="2"/>
          <w:numId w:val="2"/>
        </w:numPr>
        <w:ind w:left="0" w:leftChars="0" w:firstLine="0" w:firstLineChars="0"/>
        <w:rPr>
          <w:rFonts w:hint="eastAsia" w:ascii="思源黑体 CN" w:hAnsi="思源黑体 CN" w:eastAsia="思源黑体 CN" w:cs="思源黑体 CN"/>
          <w:sz w:val="28"/>
          <w:szCs w:val="28"/>
          <w:lang w:val="en-US" w:eastAsia="zh-CN"/>
        </w:rPr>
      </w:pPr>
      <w:bookmarkStart w:id="120" w:name="_Toc1600115446_WPSOffice_Level3"/>
      <w:bookmarkStart w:id="121" w:name="_Toc1688913027_WPSOffice_Level3"/>
      <w:r>
        <w:rPr>
          <w:rFonts w:hint="eastAsia" w:ascii="思源黑体 CN" w:hAnsi="思源黑体 CN" w:eastAsia="思源黑体 CN" w:cs="思源黑体 CN"/>
          <w:sz w:val="28"/>
          <w:szCs w:val="28"/>
          <w:lang w:val="en-US" w:eastAsia="zh-CN"/>
        </w:rPr>
        <w:t>互信息法</w:t>
      </w:r>
      <w:bookmarkEnd w:id="120"/>
      <w:bookmarkEnd w:id="121"/>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互信息法的目的是捕捉每个特征与标签之间的任意关系(包括线性和非线性关系)。定义两个随机变量X,Y, 若P(X,Y) = P(X)P(Y) 则随机变量X，Y独立。随机变量的独立性反应了它们之间是否有关系，但不能刻画关系的大小。定义互信息为：</w:t>
      </w:r>
    </w:p>
    <w:p>
      <w:pPr>
        <w:numPr>
          <w:ilvl w:val="0"/>
          <w:numId w:val="0"/>
        </w:numPr>
        <w:ind w:leftChars="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kern w:val="2"/>
            <w:sz w:val="24"/>
            <w:szCs w:val="24"/>
            <w:lang w:val="en-US" w:eastAsia="zh-CN" w:bidi="ar-SA"/>
          </w:rPr>
          <m:t>I(X;Y)=</m:t>
        </m:r>
        <m:nary>
          <m:naryPr>
            <m:chr m:val="∬"/>
            <m:limLoc m:val="undOvr"/>
            <m:subHide m:val="1"/>
            <m:supHide m:val="1"/>
            <m:ctrlPr>
              <w:rPr>
                <w:rFonts w:hint="eastAsia" w:ascii="DejaVu Math TeX Gyre" w:hAnsi="DejaVu Math TeX Gyre" w:eastAsiaTheme="minorEastAsia" w:cstheme="minorEastAsia"/>
                <w:kern w:val="2"/>
                <w:sz w:val="24"/>
                <w:szCs w:val="24"/>
                <w:lang w:val="en-US" w:eastAsia="zh-CN" w:bidi="ar-SA"/>
              </w:rPr>
            </m:ctrlPr>
          </m:naryPr>
          <m:sub>
            <m:ctrlPr>
              <w:rPr>
                <w:rFonts w:hint="eastAsia" w:ascii="DejaVu Math TeX Gyre" w:hAnsi="DejaVu Math TeX Gyre" w:eastAsiaTheme="minorEastAsia" w:cstheme="minorEastAsia"/>
                <w:kern w:val="2"/>
                <w:sz w:val="24"/>
                <w:szCs w:val="24"/>
                <w:lang w:val="en-US" w:eastAsia="zh-CN" w:bidi="ar-SA"/>
              </w:rPr>
            </m:ctrlPr>
          </m:sub>
          <m:sup>
            <m:ctrlPr>
              <w:rPr>
                <w:rFonts w:hint="eastAsia" w:ascii="DejaVu Math TeX Gyre" w:hAnsi="DejaVu Math TeX Gyre" w:eastAsiaTheme="minorEastAsia" w:cstheme="minorEastAsia"/>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P(X,Y)log</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P(X,Y)</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P(X)P(Y)</m:t>
                </m:r>
                <m:ctrlPr>
                  <w:rPr>
                    <w:rFonts w:hint="eastAsia" w:ascii="DejaVu Math TeX Gyre" w:hAnsi="DejaVu Math TeX Gyre" w:eastAsiaTheme="minorEastAsia" w:cstheme="minorEastAsia"/>
                    <w:kern w:val="2"/>
                    <w:sz w:val="24"/>
                    <w:szCs w:val="24"/>
                    <w:lang w:val="en-US" w:eastAsia="zh-CN" w:bidi="ar-SA"/>
                  </w:rPr>
                </m:ctrlPr>
              </m:den>
            </m:f>
            <m:ctrlPr>
              <w:rPr>
                <w:rFonts w:hint="eastAsia" w:ascii="DejaVu Math TeX Gyre" w:hAnsi="DejaVu Math TeX Gyre" w:eastAsiaTheme="minorEastAsia" w:cstheme="minorEastAsia"/>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（式3.1.3）</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互信息既可以反应两个随机变量之间是否有关系，也能反应它们之间关系的强弱。</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sklearn的feature_selection.mutual_info_classif提供了实现互信息分类的方法，它的返回每个特征与标签之间的互信息量估计，这个估计量在[0,1]区间之间，值为0则表示两个变量独立,为1则表示两个变量完全相关。</w:t>
      </w:r>
    </w:p>
    <w:p>
      <w:pPr>
        <w:numPr>
          <w:ilvl w:val="0"/>
          <w:numId w:val="0"/>
        </w:numPr>
        <w:ind w:leftChars="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对于本数据集，计算结果如表3.1.3所示。可以发现，所有特征与标签之间的互信息量都比较小。</w:t>
      </w:r>
    </w:p>
    <w:p>
      <w:pPr>
        <w:numPr>
          <w:ilvl w:val="0"/>
          <w:numId w:val="0"/>
        </w:numPr>
        <w:ind w:leftChars="0"/>
        <w:jc w:val="center"/>
        <w:rPr>
          <w:rFonts w:hint="default" w:asciiTheme="minorEastAsia" w:hAnsiTheme="minorEastAsia" w:eastAsiaTheme="minorEastAsia" w:cstheme="minorEastAsia"/>
          <w:i w:val="0"/>
          <w:sz w:val="18"/>
          <w:szCs w:val="18"/>
          <w:lang w:val="en-US" w:eastAsia="zh-CN"/>
        </w:rPr>
      </w:pPr>
      <w:r>
        <w:rPr>
          <w:rFonts w:hint="eastAsia" w:asciiTheme="minorEastAsia" w:hAnsiTheme="minorEastAsia" w:eastAsiaTheme="minorEastAsia" w:cstheme="minorEastAsia"/>
          <w:i w:val="0"/>
          <w:sz w:val="18"/>
          <w:szCs w:val="18"/>
          <w:lang w:val="en-US" w:eastAsia="zh-CN"/>
        </w:rPr>
        <w:t>表3.1.3 互信息法</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tcPr>
          <w:p>
            <w:pPr>
              <w:numPr>
                <w:ilvl w:val="0"/>
                <w:numId w:val="0"/>
              </w:numPr>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roam_call_duration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roam_duration_02</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bl>
    <w:p>
      <w:pPr>
        <w:numPr>
          <w:ilvl w:val="0"/>
          <w:numId w:val="0"/>
        </w:numPr>
        <w:ind w:leftChars="0"/>
        <w:rPr>
          <w:rFonts w:hint="default" w:hAnsi="DejaVu Math TeX Gyre"/>
          <w:i w:val="0"/>
          <w:lang w:val="en-US" w:eastAsia="zh-CN"/>
        </w:rPr>
      </w:pPr>
    </w:p>
    <w:p>
      <w:pPr>
        <w:numPr>
          <w:ilvl w:val="0"/>
          <w:numId w:val="0"/>
        </w:numPr>
        <w:ind w:leftChars="0"/>
        <w:jc w:val="right"/>
        <w:rPr>
          <w:rFonts w:hint="default" w:hAnsi="DejaVu Math TeX Gyre"/>
          <w:i w:val="0"/>
          <w:lang w:val="en-US" w:eastAsia="zh-CN"/>
        </w:rPr>
      </w:pPr>
      <w:r>
        <w:rPr>
          <w:rFonts w:hint="eastAsia" w:hAnsi="DejaVu Math TeX Gyre"/>
          <w:i w:val="0"/>
          <w:lang w:val="en-US" w:eastAsia="zh-CN"/>
        </w:rPr>
        <w:t>续表 3.1.3</w:t>
      </w:r>
    </w:p>
    <w:tbl>
      <w:tblPr>
        <w:tblStyle w:val="12"/>
        <w:tblW w:w="6333" w:type="dxa"/>
        <w:tblInd w:w="1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4"/>
        <w:gridCol w:w="3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特征</w:t>
            </w:r>
          </w:p>
        </w:tc>
        <w:tc>
          <w:tcPr>
            <w:tcW w:w="3109" w:type="dxa"/>
            <w:vAlign w:val="top"/>
          </w:tcPr>
          <w:p>
            <w:pPr>
              <w:numPr>
                <w:ilvl w:val="0"/>
                <w:numId w:val="0"/>
              </w:numPr>
              <w:ind w:left="0" w:leftChars="0" w:firstLine="0" w:firstLineChars="0"/>
              <w:jc w:val="cente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kern w:val="2"/>
                <w:sz w:val="24"/>
                <w:szCs w:val="24"/>
                <w:lang w:val="en-US" w:eastAsia="zh-CN" w:bidi="ar-SA"/>
              </w:rPr>
              <w:t>互信息量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mon_use_days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is_p_app_wx_times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mb5</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mb10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mb30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mb60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ma60</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total_count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beijiao_times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use_days</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beijiao</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zhujiao_jt</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close</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open_day</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4"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sz w:val="24"/>
                <w:szCs w:val="24"/>
              </w:rPr>
              <w:t>cell_num</w:t>
            </w:r>
          </w:p>
        </w:tc>
        <w:tc>
          <w:tcPr>
            <w:tcW w:w="3109" w:type="dxa"/>
          </w:tcPr>
          <w:p>
            <w:pPr>
              <w:numPr>
                <w:ilvl w:val="0"/>
                <w:numId w:val="0"/>
              </w:numPr>
              <w:rPr>
                <w:rFonts w:hint="eastAsia" w:asciiTheme="minorEastAsia" w:hAnsiTheme="minorEastAsia" w:eastAsiaTheme="minorEastAsia" w:cstheme="minorEastAsia"/>
                <w:i w:val="0"/>
                <w:sz w:val="24"/>
                <w:szCs w:val="24"/>
                <w:vertAlign w:val="baseline"/>
                <w:lang w:val="en-US" w:eastAsia="zh-CN"/>
              </w:rPr>
            </w:pPr>
            <w:r>
              <w:rPr>
                <w:rFonts w:hint="eastAsia" w:asciiTheme="minorEastAsia" w:hAnsiTheme="minorEastAsia" w:eastAsiaTheme="minorEastAsia" w:cstheme="minorEastAsia"/>
                <w:i w:val="0"/>
                <w:sz w:val="24"/>
                <w:szCs w:val="24"/>
                <w:vertAlign w:val="baseline"/>
                <w:lang w:val="en-US" w:eastAsia="zh-CN"/>
              </w:rPr>
              <w:t>0.001</w:t>
            </w:r>
          </w:p>
        </w:tc>
      </w:tr>
    </w:tbl>
    <w:p>
      <w:pPr>
        <w:numPr>
          <w:ilvl w:val="0"/>
          <w:numId w:val="0"/>
        </w:numPr>
        <w:ind w:leftChars="0"/>
        <w:rPr>
          <w:rFonts w:hint="default" w:hAnsi="DejaVu Math TeX Gyre"/>
          <w:i w:val="0"/>
          <w:lang w:val="en-US" w:eastAsia="zh-CN"/>
        </w:rPr>
      </w:pPr>
    </w:p>
    <w:p>
      <w:pPr>
        <w:numPr>
          <w:ilvl w:val="0"/>
          <w:numId w:val="0"/>
        </w:numPr>
        <w:ind w:leftChars="0"/>
        <w:rPr>
          <w:rFonts w:hint="default" w:hAnsi="DejaVu Math TeX Gyre"/>
          <w:i w:val="0"/>
          <w:lang w:val="en-US" w:eastAsia="zh-CN"/>
        </w:rPr>
      </w:pPr>
    </w:p>
    <w:p>
      <w:pPr>
        <w:numPr>
          <w:ilvl w:val="1"/>
          <w:numId w:val="2"/>
        </w:numPr>
        <w:ind w:left="0" w:leftChars="0" w:firstLine="0" w:firstLineChars="0"/>
        <w:rPr>
          <w:rFonts w:hint="eastAsia" w:ascii="思源黑体 CN" w:hAnsi="思源黑体 CN" w:eastAsia="思源黑体 CN" w:cs="思源黑体 CN"/>
          <w:sz w:val="30"/>
          <w:szCs w:val="30"/>
          <w:lang w:val="en-US" w:eastAsia="zh-CN"/>
        </w:rPr>
      </w:pPr>
      <w:bookmarkStart w:id="122" w:name="_Toc1259928341_WPSOffice_Level2"/>
      <w:bookmarkStart w:id="123" w:name="_Toc841942600_WPSOffice_Level2"/>
      <w:bookmarkStart w:id="124" w:name="_Toc944084283_WPSOffice_Level2"/>
      <w:r>
        <w:rPr>
          <w:rFonts w:hint="eastAsia" w:ascii="思源黑体 CN" w:hAnsi="思源黑体 CN" w:eastAsia="思源黑体 CN" w:cs="思源黑体 CN"/>
          <w:sz w:val="30"/>
          <w:szCs w:val="30"/>
          <w:lang w:val="en-US" w:eastAsia="zh-CN"/>
        </w:rPr>
        <w:t>降维</w:t>
      </w:r>
      <w:bookmarkEnd w:id="122"/>
      <w:bookmarkEnd w:id="123"/>
      <w:bookmarkEnd w:id="124"/>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sz w:val="24"/>
          <w:szCs w:val="24"/>
          <w:lang w:val="en-US" w:eastAsia="zh-CN"/>
        </w:rPr>
        <w:t>降维算法是指采用某种映射方法，在保留大部分信息的前提下，将原高维空间的数据映射到低维空间中。令R</w:t>
      </w:r>
      <w:r>
        <w:rPr>
          <w:rFonts w:hint="eastAsia" w:asciiTheme="minorEastAsia" w:hAnsiTheme="minorEastAsia" w:eastAsiaTheme="minorEastAsia" w:cstheme="minorEastAsia"/>
          <w:i w:val="0"/>
          <w:kern w:val="2"/>
          <w:sz w:val="24"/>
          <w:szCs w:val="24"/>
          <w:lang w:val="en-US" w:eastAsia="zh-CN" w:bidi="ar-SA"/>
        </w:rPr>
        <w:t>表示m行n列的数据矩阵，</w:t>
      </w:r>
      <w:r>
        <w:rPr>
          <w:rFonts w:hint="eastAsia" w:asciiTheme="minorEastAsia" w:hAnsiTheme="minorEastAsia" w:eastAsiaTheme="minorEastAsia" w:cstheme="minorEastAsia"/>
          <w:sz w:val="24"/>
          <w:szCs w:val="24"/>
          <w:lang w:val="en-US" w:eastAsia="zh-CN"/>
        </w:rPr>
        <w:t>降维的本质是学习一个映射函数，</w:t>
      </w:r>
      <m:oMath>
        <m:r>
          <m:rPr>
            <m:sty m:val="p"/>
          </m:rPr>
          <w:rPr>
            <w:rFonts w:hint="eastAsia" w:ascii="DejaVu Math TeX Gyre" w:hAnsi="DejaVu Math TeX Gyre" w:eastAsiaTheme="minorEastAsia" w:cstheme="minorEastAsia"/>
            <w:kern w:val="2"/>
            <w:sz w:val="24"/>
            <w:szCs w:val="24"/>
            <w:lang w:val="en-US" w:eastAsia="zh-CN" w:bidi="ar-SA"/>
          </w:rPr>
          <m:t>f:</m:t>
        </m:r>
        <m:sSubSup>
          <m:sSubSupPr>
            <m:ctrlPr>
              <w:rPr>
                <w:rFonts w:hint="eastAsia" w:ascii="DejaVu Math TeX Gyre" w:hAnsi="DejaVu Math TeX Gyre" w:eastAsiaTheme="minorEastAsia" w:cstheme="minorEastAsia"/>
                <w:kern w:val="2"/>
                <w:sz w:val="24"/>
                <w:szCs w:val="24"/>
                <w:lang w:val="en-US" w:eastAsia="zh-CN" w:bidi="ar-SA"/>
              </w:rPr>
            </m:ctrlPr>
          </m:sSubSupPr>
          <m:e>
            <m:r>
              <m:rPr>
                <m:sty m:val="p"/>
              </m:rPr>
              <w:rPr>
                <w:rFonts w:hint="eastAsia" w:ascii="DejaVu Math TeX Gyre" w:hAnsi="DejaVu Math TeX Gyre" w:eastAsiaTheme="minorEastAsia" w:cstheme="minorEastAsia"/>
                <w:kern w:val="2"/>
                <w:sz w:val="24"/>
                <w:szCs w:val="24"/>
                <w:lang w:val="en-US" w:eastAsia="zh-CN" w:bidi="ar-SA"/>
              </w:rPr>
              <m:t>R</m:t>
            </m:r>
            <m:ctrlPr>
              <w:rPr>
                <w:rFonts w:hint="eastAsia" w:ascii="DejaVu Math TeX Gyre" w:hAnsi="DejaVu Math TeX Gyre" w:eastAsiaTheme="minorEastAsia" w:cstheme="minorEastAsia"/>
                <w:kern w:val="2"/>
                <w:sz w:val="24"/>
                <w:szCs w:val="24"/>
                <w:lang w:val="en-US" w:eastAsia="zh-CN" w:bidi="ar-SA"/>
              </w:rPr>
            </m:ctrlPr>
          </m:e>
          <m:sub>
            <m:r>
              <m:rPr>
                <m:sty m:val="p"/>
              </m:rPr>
              <w:rPr>
                <w:rFonts w:hint="eastAsia" w:ascii="DejaVu Math TeX Gyre" w:hAnsi="DejaVu Math TeX Gyre" w:eastAsiaTheme="minorEastAsia" w:cstheme="minorEastAsia"/>
                <w:kern w:val="2"/>
                <w:sz w:val="24"/>
                <w:szCs w:val="24"/>
                <w:lang w:val="en-US" w:eastAsia="zh-CN" w:bidi="ar-SA"/>
              </w:rPr>
              <m:t>1</m:t>
            </m:r>
            <m:ctrlPr>
              <w:rPr>
                <w:rFonts w:hint="eastAsia" w:ascii="DejaVu Math TeX Gyre" w:hAnsi="DejaVu Math TeX Gyre" w:eastAsiaTheme="minorEastAsia" w:cstheme="minorEastAsia"/>
                <w:kern w:val="2"/>
                <w:sz w:val="24"/>
                <w:szCs w:val="24"/>
                <w:lang w:val="en-US" w:eastAsia="zh-CN" w:bidi="ar-SA"/>
              </w:rPr>
            </m:ctrlPr>
          </m:sub>
          <m:sup>
            <m:r>
              <m:rPr>
                <m:sty m:val="p"/>
              </m:rPr>
              <w:rPr>
                <w:rFonts w:hint="eastAsia" w:ascii="DejaVu Math TeX Gyre" w:hAnsi="DejaVu Math TeX Gyre" w:eastAsiaTheme="minorEastAsia" w:cstheme="minorEastAsia"/>
                <w:kern w:val="2"/>
                <w:sz w:val="24"/>
                <w:szCs w:val="24"/>
                <w:lang w:val="en-US" w:eastAsia="zh-CN" w:bidi="ar-SA"/>
              </w:rPr>
              <m:t>m,n</m:t>
            </m:r>
            <m:ctrlPr>
              <w:rPr>
                <w:rFonts w:hint="eastAsia" w:ascii="DejaVu Math TeX Gyre" w:hAnsi="DejaVu Math TeX Gyre" w:eastAsiaTheme="minorEastAsia" w:cstheme="minorEastAsia"/>
                <w:kern w:val="2"/>
                <w:sz w:val="24"/>
                <w:szCs w:val="24"/>
                <w:lang w:val="en-US" w:eastAsia="zh-CN" w:bidi="ar-SA"/>
              </w:rPr>
            </m:ctrlPr>
          </m:sup>
        </m:sSubSup>
        <m:r>
          <m:rPr>
            <m:sty m:val="p"/>
          </m:rPr>
          <w:rPr>
            <w:rFonts w:hint="eastAsia" w:ascii="DejaVu Math TeX Gyre" w:hAnsi="DejaVu Math TeX Gyre" w:eastAsiaTheme="minorEastAsia" w:cstheme="minorEastAsia"/>
            <w:kern w:val="2"/>
            <w:sz w:val="24"/>
            <w:szCs w:val="24"/>
            <w:lang w:val="en-US" w:bidi="ar-SA"/>
          </w:rPr>
          <m:t>↦</m:t>
        </m:r>
        <m:sSubSup>
          <m:sSubSupPr>
            <m:ctrlPr>
              <w:rPr>
                <w:rFonts w:hint="eastAsia" w:ascii="DejaVu Math TeX Gyre" w:hAnsi="DejaVu Math TeX Gyre" w:eastAsiaTheme="minorEastAsia" w:cstheme="minorEastAsia"/>
                <w:kern w:val="2"/>
                <w:sz w:val="24"/>
                <w:szCs w:val="24"/>
                <w:lang w:val="en-US" w:bidi="ar-SA"/>
              </w:rPr>
            </m:ctrlPr>
          </m:sSubSupPr>
          <m:e>
            <m:r>
              <m:rPr>
                <m:sty m:val="p"/>
              </m:rPr>
              <w:rPr>
                <w:rFonts w:hint="eastAsia" w:ascii="DejaVu Math TeX Gyre" w:hAnsi="DejaVu Math TeX Gyre" w:eastAsiaTheme="minorEastAsia" w:cstheme="minorEastAsia"/>
                <w:kern w:val="2"/>
                <w:sz w:val="24"/>
                <w:szCs w:val="24"/>
                <w:lang w:val="en-US" w:bidi="ar-SA"/>
              </w:rPr>
              <m:t>R</m:t>
            </m:r>
            <m:ctrlPr>
              <w:rPr>
                <w:rFonts w:hint="eastAsia" w:ascii="DejaVu Math TeX Gyre" w:hAnsi="DejaVu Math TeX Gyre" w:eastAsiaTheme="minorEastAsia" w:cstheme="minorEastAsia"/>
                <w:kern w:val="2"/>
                <w:sz w:val="24"/>
                <w:szCs w:val="24"/>
                <w:lang w:val="en-US" w:bidi="ar-SA"/>
              </w:rPr>
            </m:ctrlPr>
          </m:e>
          <m:sub>
            <m:r>
              <m:rPr>
                <m:sty m:val="p"/>
              </m:rPr>
              <w:rPr>
                <w:rFonts w:hint="eastAsia" w:ascii="DejaVu Math TeX Gyre" w:hAnsi="DejaVu Math TeX Gyre" w:eastAsiaTheme="minorEastAsia" w:cstheme="minorEastAsia"/>
                <w:kern w:val="2"/>
                <w:sz w:val="24"/>
                <w:szCs w:val="24"/>
                <w:lang w:val="en-US" w:bidi="ar-SA"/>
              </w:rPr>
              <m:t>2</m:t>
            </m:r>
            <m:ctrlPr>
              <w:rPr>
                <w:rFonts w:hint="eastAsia" w:ascii="DejaVu Math TeX Gyre" w:hAnsi="DejaVu Math TeX Gyre" w:eastAsiaTheme="minorEastAsia" w:cstheme="minorEastAsia"/>
                <w:kern w:val="2"/>
                <w:sz w:val="24"/>
                <w:szCs w:val="24"/>
                <w:lang w:val="en-US" w:bidi="ar-SA"/>
              </w:rPr>
            </m:ctrlPr>
          </m:sub>
          <m:sup>
            <m:r>
              <m:rPr>
                <m:sty m:val="p"/>
              </m:rPr>
              <w:rPr>
                <w:rFonts w:hint="eastAsia" w:ascii="DejaVu Math TeX Gyre" w:hAnsi="DejaVu Math TeX Gyre" w:eastAsiaTheme="minorEastAsia" w:cstheme="minorEastAsia"/>
                <w:kern w:val="2"/>
                <w:sz w:val="24"/>
                <w:szCs w:val="24"/>
                <w:lang w:val="en-US" w:bidi="ar-SA"/>
              </w:rPr>
              <m:t>m,d</m:t>
            </m:r>
            <m:ctrlPr>
              <w:rPr>
                <w:rFonts w:hint="eastAsia" w:ascii="DejaVu Math TeX Gyre" w:hAnsi="DejaVu Math TeX Gyre" w:eastAsiaTheme="minorEastAsia" w:cstheme="minorEastAsia"/>
                <w:kern w:val="2"/>
                <w:sz w:val="24"/>
                <w:szCs w:val="24"/>
                <w:lang w:val="en-US" w:bidi="ar-SA"/>
              </w:rPr>
            </m:ctrlPr>
          </m:sup>
        </m:sSubSup>
      </m:oMath>
      <w:r>
        <w:rPr>
          <w:rFonts w:hint="eastAsia" w:asciiTheme="minorEastAsia" w:hAnsiTheme="minorEastAsia" w:eastAsiaTheme="minorEastAsia" w:cstheme="minorEastAsia"/>
          <w:i w:val="0"/>
          <w:kern w:val="2"/>
          <w:sz w:val="24"/>
          <w:szCs w:val="24"/>
          <w:lang w:val="en-US" w:eastAsia="zh-CN" w:bidi="ar-SA"/>
        </w:rPr>
        <w:t xml:space="preserve"> (</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，将原始的数据从n个维度降低到d(</w:t>
      </w:r>
      <m:oMath>
        <m:r>
          <m:rPr>
            <m:sty m:val="p"/>
          </m:rPr>
          <w:rPr>
            <w:rFonts w:hint="eastAsia" w:ascii="DejaVu Math TeX Gyre" w:hAnsi="DejaVu Math TeX Gyre" w:eastAsiaTheme="minorEastAsia" w:cstheme="minorEastAsia"/>
            <w:kern w:val="2"/>
            <w:sz w:val="24"/>
            <w:szCs w:val="24"/>
            <w:lang w:val="en-US" w:eastAsia="zh-CN" w:bidi="ar-SA"/>
          </w:rPr>
          <m:t>d</m:t>
        </m:r>
        <m:r>
          <m:rPr>
            <m:sty m:val="p"/>
          </m:rPr>
          <w:rPr>
            <w:rFonts w:hint="eastAsia" w:ascii="DejaVu Math TeX Gyre" w:hAnsi="DejaVu Math TeX Gyre" w:eastAsiaTheme="minorEastAsia" w:cstheme="minorEastAsia"/>
            <w:kern w:val="2"/>
            <w:sz w:val="24"/>
            <w:szCs w:val="24"/>
            <w:lang w:val="en-US" w:bidi="ar-SA"/>
          </w:rPr>
          <m:t>≪n)</m:t>
        </m:r>
      </m:oMath>
      <w:r>
        <w:rPr>
          <w:rFonts w:hint="eastAsia" w:asciiTheme="minorEastAsia" w:hAnsiTheme="minorEastAsia" w:eastAsiaTheme="minorEastAsia" w:cstheme="minorEastAsia"/>
          <w:i w:val="0"/>
          <w:kern w:val="2"/>
          <w:sz w:val="24"/>
          <w:szCs w:val="24"/>
          <w:lang w:val="en-US" w:eastAsia="zh-CN" w:bidi="ar-SA"/>
        </w:rPr>
        <w:t>个维度。降维算法可以减少信息冗余造成的误差，提高算法精度，也可以减少算法计算成本。</w:t>
      </w:r>
    </w:p>
    <w:p>
      <w:pPr>
        <w:numPr>
          <w:ilvl w:val="0"/>
          <w:numId w:val="0"/>
        </w:numPr>
        <w:ind w:leftChars="0"/>
        <w:rPr>
          <w:rFonts w:hint="eastAsia" w:asciiTheme="minorEastAsia" w:hAnsiTheme="minorEastAsia" w:eastAsiaTheme="minorEastAsia" w:cstheme="minorEastAsia"/>
          <w:i w:val="0"/>
          <w:kern w:val="2"/>
          <w:sz w:val="24"/>
          <w:szCs w:val="24"/>
          <w:lang w:val="en-US" w:eastAsia="zh-CN" w:bidi="ar-SA"/>
        </w:rPr>
      </w:pPr>
      <w:r>
        <w:rPr>
          <w:rFonts w:hint="eastAsia" w:asciiTheme="minorEastAsia" w:hAnsiTheme="minorEastAsia" w:eastAsiaTheme="minorEastAsia" w:cstheme="minorEastAsia"/>
          <w:i w:val="0"/>
          <w:kern w:val="2"/>
          <w:sz w:val="24"/>
          <w:szCs w:val="24"/>
          <w:lang w:val="en-US" w:eastAsia="zh-CN" w:bidi="ar-SA"/>
        </w:rPr>
        <w:t>常见的机器学习降维算法有：主成分分析算法(PCA)，线性判别分析(LDA)，局部线性嵌入(LLE),和拉普拉斯特征映射(Laplacian Eigenmaps)。针对本数据集，我们采用</w:t>
      </w:r>
      <w:r>
        <w:rPr>
          <w:rFonts w:hint="eastAsia" w:asciiTheme="minorEastAsia" w:hAnsiTheme="minorEastAsia" w:eastAsiaTheme="minorEastAsia" w:cstheme="minorEastAsia"/>
          <w:sz w:val="24"/>
          <w:szCs w:val="24"/>
          <w:lang w:val="en-US" w:eastAsia="zh-CN"/>
        </w:rPr>
        <w:t>主成分分析和线性判别分析对数据降维。</w:t>
      </w:r>
    </w:p>
    <w:p>
      <w:pPr>
        <w:numPr>
          <w:ilvl w:val="2"/>
          <w:numId w:val="2"/>
        </w:numPr>
        <w:ind w:left="0" w:leftChars="0" w:firstLine="0" w:firstLineChars="0"/>
        <w:rPr>
          <w:rFonts w:hint="eastAsia" w:ascii="思源黑体 CN" w:hAnsi="思源黑体 CN" w:eastAsia="思源黑体 CN" w:cs="思源黑体 CN"/>
          <w:sz w:val="28"/>
          <w:szCs w:val="28"/>
          <w:lang w:val="en-US" w:eastAsia="zh-CN"/>
        </w:rPr>
      </w:pPr>
      <w:bookmarkStart w:id="125" w:name="_Toc841942600_WPSOffice_Level3"/>
      <w:bookmarkStart w:id="126" w:name="_Toc944084283_WPSOffice_Level3"/>
      <w:r>
        <w:rPr>
          <w:rFonts w:hint="eastAsia" w:ascii="思源黑体 CN" w:hAnsi="思源黑体 CN" w:eastAsia="思源黑体 CN" w:cs="思源黑体 CN"/>
          <w:sz w:val="28"/>
          <w:szCs w:val="28"/>
          <w:lang w:val="en-US" w:eastAsia="zh-CN"/>
        </w:rPr>
        <w:t>主成分分析</w:t>
      </w:r>
      <w:bookmarkEnd w:id="125"/>
      <w:bookmarkEnd w:id="126"/>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主成分分析算法通过线性投影将高维的数据映射到低维的空间中表示，并使降维后的数据的方差最大。这样在保留住较多原始数据的信息的同时，减少了数据的维度。。</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3.1.1节已经讲过，对于本数据集，只有数值型特征对模型有帮助。所以我们采用PCA算法，对21维的数值型特征进行降维。结果发现，在保留99%的原始数据的信息下，数据可以降低到3维。我们使用python的pyqtgraph库做3d图(其中红色的数据点表示被投诉的用户)，如下：</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4285615" cy="2473325"/>
            <wp:effectExtent l="0" t="0" r="635" b="3175"/>
            <wp:docPr id="10" name="图片 10" descr="158235994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2359949607"/>
                    <pic:cNvPicPr>
                      <a:picLocks noChangeAspect="1"/>
                    </pic:cNvPicPr>
                  </pic:nvPicPr>
                  <pic:blipFill>
                    <a:blip r:embed="rId12"/>
                    <a:srcRect l="225" t="4244"/>
                    <a:stretch>
                      <a:fillRect/>
                    </a:stretch>
                  </pic:blipFill>
                  <pic:spPr>
                    <a:xfrm>
                      <a:off x="0" y="0"/>
                      <a:ext cx="4285615" cy="2473325"/>
                    </a:xfrm>
                    <a:prstGeom prst="rect">
                      <a:avLst/>
                    </a:prstGeom>
                  </pic:spPr>
                </pic:pic>
              </a:graphicData>
            </a:graphic>
          </wp:inline>
        </w:drawing>
      </w:r>
    </w:p>
    <w:p>
      <w:pPr>
        <w:numPr>
          <w:ilvl w:val="0"/>
          <w:numId w:val="0"/>
        </w:numPr>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图3.2.2-1 3维数据立方图</w:t>
      </w:r>
    </w:p>
    <w:p>
      <w:pPr>
        <w:numPr>
          <w:ilvl w:val="0"/>
          <w:numId w:val="0"/>
        </w:numPr>
        <w:ind w:leftChars="0"/>
        <w:jc w:val="both"/>
        <w:rPr>
          <w:rFonts w:hint="eastAsia"/>
          <w:lang w:val="en-US" w:eastAsia="zh-CN"/>
        </w:rPr>
      </w:pPr>
    </w:p>
    <w:p>
      <w:pPr>
        <w:numPr>
          <w:ilvl w:val="0"/>
          <w:numId w:val="0"/>
        </w:numPr>
        <w:ind w:left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使用python的matplotlib库做3个维度之间的散点图如下((其中红色的数据点表示被投诉的用户)：</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17390" cy="5985510"/>
            <wp:effectExtent l="0" t="0" r="16510" b="1524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3"/>
                    <a:srcRect t="-3220"/>
                    <a:stretch>
                      <a:fillRect/>
                    </a:stretch>
                  </pic:blipFill>
                  <pic:spPr>
                    <a:xfrm>
                      <a:off x="0" y="0"/>
                      <a:ext cx="4517390" cy="598551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图3.2.2-3</w:t>
      </w:r>
      <w:r>
        <w:rPr>
          <w:rFonts w:hint="eastAsia" w:ascii="宋体" w:hAnsi="宋体" w:cs="宋体"/>
          <w:kern w:val="0"/>
          <w:sz w:val="18"/>
          <w:szCs w:val="18"/>
          <w:lang w:val="en-US" w:eastAsia="zh-CN" w:bidi="ar"/>
        </w:rPr>
        <w:t xml:space="preserve"> 三个维度之间的散点图</w:t>
      </w:r>
    </w:p>
    <w:p>
      <w:pPr>
        <w:keepNext w:val="0"/>
        <w:keepLines w:val="0"/>
        <w:widowControl/>
        <w:suppressLineNumbers w:val="0"/>
        <w:jc w:val="left"/>
      </w:pPr>
    </w:p>
    <w:p>
      <w:pPr>
        <w:numPr>
          <w:ilvl w:val="0"/>
          <w:numId w:val="0"/>
        </w:numPr>
        <w:ind w:leftChars="0"/>
        <w:jc w:val="both"/>
        <w:rPr>
          <w:rFonts w:hint="default"/>
          <w:lang w:val="en-US" w:eastAsia="zh-CN"/>
        </w:rPr>
      </w:pPr>
    </w:p>
    <w:p>
      <w:pPr>
        <w:numPr>
          <w:ilvl w:val="2"/>
          <w:numId w:val="2"/>
        </w:numPr>
        <w:ind w:left="0" w:leftChars="0" w:firstLine="0" w:firstLineChars="0"/>
        <w:rPr>
          <w:rFonts w:hint="eastAsia" w:ascii="思源黑体 CN" w:hAnsi="思源黑体 CN" w:eastAsia="思源黑体 CN" w:cs="思源黑体 CN"/>
          <w:sz w:val="28"/>
          <w:szCs w:val="28"/>
          <w:lang w:val="en-US" w:eastAsia="zh-CN"/>
        </w:rPr>
      </w:pPr>
      <w:bookmarkStart w:id="127" w:name="_Toc1432651113_WPSOffice_Level3"/>
      <w:bookmarkStart w:id="128" w:name="_Toc1322194678_WPSOffice_Level3"/>
      <w:r>
        <w:rPr>
          <w:rFonts w:hint="eastAsia" w:ascii="思源黑体 CN" w:hAnsi="思源黑体 CN" w:eastAsia="思源黑体 CN" w:cs="思源黑体 CN"/>
          <w:sz w:val="28"/>
          <w:szCs w:val="28"/>
          <w:lang w:val="en-US" w:eastAsia="zh-CN"/>
        </w:rPr>
        <w:t>线性判别分析</w:t>
      </w:r>
      <w:bookmarkEnd w:id="127"/>
      <w:bookmarkEnd w:id="128"/>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PCA算法的缺点在于它无法探究数据内在的结构，对于一些分类数据无法很好地处理。例如图3.2.3-1这样的二分类数据，如果使用PCA算法降维，则两类数据会揉杂在一起，变得无法区分。</w:t>
      </w:r>
    </w:p>
    <w:p>
      <w:pPr>
        <w:numPr>
          <w:ilvl w:val="0"/>
          <w:numId w:val="0"/>
        </w:numPr>
        <w:jc w:val="center"/>
      </w:pPr>
      <w:r>
        <w:drawing>
          <wp:inline distT="0" distB="0" distL="114300" distR="114300">
            <wp:extent cx="3792220" cy="3321050"/>
            <wp:effectExtent l="0" t="0" r="17780" b="1270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4"/>
                    <a:stretch>
                      <a:fillRect/>
                    </a:stretch>
                  </pic:blipFill>
                  <pic:spPr>
                    <a:xfrm>
                      <a:off x="0" y="0"/>
                      <a:ext cx="3792220" cy="3321050"/>
                    </a:xfrm>
                    <a:prstGeom prst="rect">
                      <a:avLst/>
                    </a:prstGeom>
                    <a:noFill/>
                    <a:ln>
                      <a:noFill/>
                    </a:ln>
                  </pic:spPr>
                </pic:pic>
              </a:graphicData>
            </a:graphic>
          </wp:inline>
        </w:drawing>
      </w:r>
    </w:p>
    <w:p>
      <w:pPr>
        <w:numPr>
          <w:ilvl w:val="0"/>
          <w:numId w:val="0"/>
        </w:numPr>
        <w:jc w:val="center"/>
        <w:rPr>
          <w:rFonts w:hint="default"/>
          <w:sz w:val="18"/>
          <w:szCs w:val="18"/>
          <w:lang w:val="en-US" w:eastAsia="zh-CN"/>
        </w:rPr>
      </w:pPr>
      <w:r>
        <w:rPr>
          <w:rFonts w:hint="eastAsia"/>
          <w:sz w:val="18"/>
          <w:szCs w:val="18"/>
          <w:lang w:val="en-US" w:eastAsia="zh-CN"/>
        </w:rPr>
        <w:t xml:space="preserve">图3.2.3-1 </w:t>
      </w:r>
      <w:r>
        <w:rPr>
          <w:rFonts w:hint="eastAsia" w:asciiTheme="minorEastAsia" w:hAnsiTheme="minorEastAsia" w:eastAsiaTheme="minorEastAsia" w:cstheme="minorEastAsia"/>
          <w:sz w:val="18"/>
          <w:szCs w:val="18"/>
          <w:lang w:val="en-US" w:eastAsia="zh-CN"/>
        </w:rPr>
        <w:t>二分类数据</w: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线性判别分析(Linear Discriminant Analysis)是一种有监督的线性降维算法，它的目标不是保持原始数据最多的信息，而是使得降维后的数据更容易被区分。LDA算法的基本思想是投影，它通过找出特征向量w,将k类m维数据投影到另一个更低维的空间，使得投影后各个类之间的距离尽可能远，同类数据的距离尽可能小。</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假设数据为二分类数据(正类和负类)，令</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分别表示正类数据和负类数据的个数，</w:t>
      </w:r>
      <w:r>
        <w:rPr>
          <w:rFonts w:hint="eastAsia" w:asciiTheme="minorEastAsia" w:hAnsiTheme="minorEastAsia" w:eastAsiaTheme="minorEastAsia" w:cstheme="minorEastAsia"/>
          <w:sz w:val="24"/>
          <w:szCs w:val="24"/>
          <w:lang w:val="en-US" w:eastAsia="zh-CN"/>
        </w:rPr>
        <w:t xml:space="preserve"> </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和</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分别表示正类和负类的均值，</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表示第i个正类数据(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表示第i个负类数据( i=1,2,3,...,</w:t>
      </w: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oMath>
      <w:r>
        <w:rPr>
          <w:rFonts w:hint="eastAsia" w:asciiTheme="minorEastAsia" w:hAnsiTheme="minorEastAsia" w:eastAsiaTheme="minorEastAsia" w:cstheme="minorEastAsia"/>
          <w:i w:val="0"/>
          <w:sz w:val="24"/>
          <w:szCs w:val="24"/>
          <w:lang w:val="en-US" w:eastAsia="zh-CN"/>
        </w:rPr>
        <w:t>)。则求最优特征向量 w 的问题就转换成求下式的解：</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opt</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 xml:space="preserve"> = argmax </m:t>
        </m:r>
        <m:f>
          <m:fPr>
            <m:ctrlPr>
              <w:rPr>
                <w:rFonts w:hint="eastAsia" w:ascii="DejaVu Math TeX Gyre" w:hAnsi="DejaVu Math TeX Gyre" w:eastAsiaTheme="minorEastAsia" w:cstheme="minorEastAsia"/>
                <w:i/>
                <w:sz w:val="24"/>
                <w:szCs w:val="24"/>
                <w:lang w:val="en-US"/>
              </w:rPr>
            </m:ctrlPr>
          </m:fPr>
          <m:num>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num>
          <m:den>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den>
        </m:f>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（式3.2.2-1）</w:t>
      </w:r>
    </w:p>
    <w:p>
      <w:pPr>
        <w:numPr>
          <w:ilvl w:val="0"/>
          <w:numId w:val="0"/>
        </w:numPr>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其中，</w:t>
      </w:r>
    </w:p>
    <w:p>
      <w:pPr>
        <w:numPr>
          <w:ilvl w:val="0"/>
          <w:numId w:val="0"/>
        </w:numPr>
        <w:jc w:val="center"/>
        <w:rPr>
          <w:rFonts w:hint="eastAsia" w:asciiTheme="minorEastAsia" w:hAnsiTheme="minorEastAsia" w:eastAsiaTheme="minorEastAsia" w:cstheme="minorEastAsia"/>
          <w:i w:val="0"/>
          <w:sz w:val="24"/>
          <w:szCs w:val="24"/>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B</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subHide m:val="1"/>
            <m:supHide m:val="1"/>
            <m:ctrlPr>
              <w:rPr>
                <w:rFonts w:hint="eastAsia" w:ascii="DejaVu Math TeX Gyre" w:hAnsi="DejaVu Math TeX Gyre" w:eastAsiaTheme="minorEastAsia" w:cstheme="minorEastAsia"/>
                <w:i/>
                <w:sz w:val="24"/>
                <w:szCs w:val="24"/>
                <w:lang w:val="en-US"/>
              </w:rPr>
            </m:ctrlPr>
          </m:naryPr>
          <m:sub>
            <m:ctrlPr>
              <w:rPr>
                <w:rFonts w:hint="eastAsia" w:ascii="DejaVu Math TeX Gyre" w:hAnsi="DejaVu Math TeX Gyre" w:eastAsiaTheme="minorEastAsia" w:cstheme="minorEastAsia"/>
                <w:i/>
                <w:sz w:val="24"/>
                <w:szCs w:val="24"/>
                <w:lang w:val="en-US"/>
              </w:rPr>
            </m:ctrlPr>
          </m:sub>
          <m:sup>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w:rPr>
          <w:rFonts w:hint="eastAsia" w:hAnsi="DejaVu Math TeX Gyre" w:eastAsiaTheme="minorEastAsia" w:cstheme="minorEastAsia"/>
          <w:i w:val="0"/>
          <w:sz w:val="24"/>
          <w:szCs w:val="24"/>
          <w:lang w:val="en-US" w:eastAsia="zh-CN"/>
        </w:rPr>
        <w:t xml:space="preserve"> </w:t>
      </w:r>
      <w:r>
        <w:rPr>
          <w:rFonts w:hint="eastAsia" w:hAnsi="DejaVu Math TeX Gyre" w:eastAsiaTheme="minorEastAsia" w:cstheme="minorEastAsia"/>
          <w:i w:val="0"/>
          <w:kern w:val="2"/>
          <w:sz w:val="24"/>
          <w:szCs w:val="24"/>
          <w:lang w:val="en-US" w:eastAsia="zh-CN" w:bidi="ar-SA"/>
        </w:rPr>
        <w:t>（式3.2.2-2）</w:t>
      </w:r>
    </w:p>
    <w:p>
      <w:pPr>
        <w:numPr>
          <w:ilvl w:val="0"/>
          <w:numId w:val="0"/>
        </w:numPr>
        <w:jc w:val="both"/>
        <w:rPr>
          <w:rFonts w:hint="default" w:hAnsi="DejaVu Math TeX Gyre"/>
          <w:i w:val="0"/>
          <w:lang w:val="en-US" w:eastAsia="zh-CN"/>
        </w:rPr>
      </w:pPr>
      <m:oMath>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S</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w</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x</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r>
          <m:rPr/>
          <w:rPr>
            <w:rFonts w:hint="eastAsia" w:ascii="DejaVu Math TeX Gyre" w:hAnsi="DejaVu Math TeX Gyre" w:eastAsiaTheme="minorEastAsia" w:cstheme="minorEastAsia"/>
            <w:sz w:val="24"/>
            <w:szCs w:val="24"/>
            <w:lang w:val="en-US"/>
          </w:rPr>
          <m:t>+</m:t>
        </m:r>
        <m:nary>
          <m:naryPr>
            <m:chr m:val="∑"/>
            <m:limLoc m:val="undOvr"/>
            <m:ctrlPr>
              <w:rPr>
                <w:rFonts w:hint="eastAsia" w:ascii="DejaVu Math TeX Gyre" w:hAnsi="DejaVu Math TeX Gyre" w:eastAsiaTheme="minorEastAsia" w:cstheme="minorEastAsia"/>
                <w:i/>
                <w:sz w:val="24"/>
                <w:szCs w:val="24"/>
                <w:lang w:val="en-US"/>
              </w:rPr>
            </m:ctrlPr>
          </m:naryPr>
          <m:sub>
            <m:r>
              <m:rPr/>
              <w:rPr>
                <w:rFonts w:hint="eastAsia" w:ascii="DejaVu Math TeX Gyre" w:hAnsi="DejaVu Math TeX Gyre" w:eastAsiaTheme="minorEastAsia" w:cstheme="minorEastAsia"/>
                <w:sz w:val="24"/>
                <w:szCs w:val="24"/>
                <w:lang w:val="en-US"/>
              </w:rPr>
              <m:t>i=1</m:t>
            </m:r>
            <m:ctrlPr>
              <w:rPr>
                <w:rFonts w:hint="eastAsia" w:ascii="DejaVu Math TeX Gyre" w:hAnsi="DejaVu Math TeX Gyre" w:eastAsiaTheme="minorEastAsia" w:cstheme="minorEastAsia"/>
                <w:i/>
                <w:sz w:val="24"/>
                <w:szCs w:val="24"/>
                <w:lang w:val="en-US"/>
              </w:rPr>
            </m:ctrlPr>
          </m:sub>
          <m:sup>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m</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ctrlPr>
              <w:rPr>
                <w:rFonts w:hint="eastAsia" w:ascii="DejaVu Math TeX Gyre" w:hAnsi="DejaVu Math TeX Gyre" w:eastAsiaTheme="minorEastAsia" w:cstheme="minorEastAsia"/>
                <w:i/>
                <w:sz w:val="24"/>
                <w:szCs w:val="24"/>
                <w:lang w:val="en-US"/>
              </w:rPr>
            </m:ctrlPr>
          </m:sup>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p>
              <m:sSupPr>
                <m:ctrlPr>
                  <w:rPr>
                    <w:rFonts w:hint="eastAsia" w:ascii="DejaVu Math TeX Gyre" w:hAnsi="DejaVu Math TeX Gyre" w:eastAsiaTheme="minorEastAsia" w:cstheme="minorEastAsia"/>
                    <w:i/>
                    <w:sz w:val="24"/>
                    <w:szCs w:val="24"/>
                    <w:lang w:val="en-US"/>
                  </w:rPr>
                </m:ctrlPr>
              </m:sSupPr>
              <m:e>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i</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sSub>
                  <m:sSubPr>
                    <m:ctrlPr>
                      <w:rPr>
                        <w:rFonts w:hint="eastAsia" w:ascii="DejaVu Math TeX Gyre" w:hAnsi="DejaVu Math TeX Gyre" w:eastAsiaTheme="minorEastAsia" w:cstheme="minorEastAsia"/>
                        <w:i/>
                        <w:sz w:val="24"/>
                        <w:szCs w:val="24"/>
                        <w:lang w:val="en-US"/>
                      </w:rPr>
                    </m:ctrlPr>
                  </m:sSubPr>
                  <m:e>
                    <m:r>
                      <m:rPr/>
                      <w:rPr>
                        <w:rFonts w:hint="eastAsia" w:ascii="DejaVu Math TeX Gyre" w:hAnsi="DejaVu Math TeX Gyre" w:eastAsiaTheme="minorEastAsia" w:cstheme="minorEastAsia"/>
                        <w:sz w:val="24"/>
                        <w:szCs w:val="24"/>
                        <w:lang w:val="en-US"/>
                      </w:rPr>
                      <m:t>A</m:t>
                    </m:r>
                    <m:ctrlPr>
                      <w:rPr>
                        <w:rFonts w:hint="eastAsia" w:ascii="DejaVu Math TeX Gyre" w:hAnsi="DejaVu Math TeX Gyre" w:eastAsiaTheme="minorEastAsia" w:cstheme="minorEastAsia"/>
                        <w:i/>
                        <w:sz w:val="24"/>
                        <w:szCs w:val="24"/>
                        <w:lang w:val="en-US"/>
                      </w:rPr>
                    </m:ctrlPr>
                  </m:e>
                  <m:sub>
                    <m:r>
                      <m:rPr/>
                      <w:rPr>
                        <w:rFonts w:hint="eastAsia" w:ascii="DejaVu Math TeX Gyre" w:hAnsi="DejaVu Math TeX Gyre" w:eastAsiaTheme="minorEastAsia" w:cstheme="minorEastAsia"/>
                        <w:sz w:val="24"/>
                        <w:szCs w:val="24"/>
                        <w:lang w:val="en-US"/>
                      </w:rPr>
                      <m:t>y</m:t>
                    </m:r>
                    <m:ctrlPr>
                      <w:rPr>
                        <w:rFonts w:hint="eastAsia" w:ascii="DejaVu Math TeX Gyre" w:hAnsi="DejaVu Math TeX Gyre" w:eastAsiaTheme="minorEastAsia" w:cstheme="minorEastAsia"/>
                        <w:i/>
                        <w:sz w:val="24"/>
                        <w:szCs w:val="24"/>
                        <w:lang w:val="en-US"/>
                      </w:rPr>
                    </m:ctrlPr>
                  </m:sub>
                </m:sSub>
                <m:r>
                  <m:rPr/>
                  <w:rPr>
                    <w:rFonts w:hint="eastAsia" w:ascii="DejaVu Math TeX Gyre" w:hAnsi="DejaVu Math TeX Gyre" w:eastAsiaTheme="minorEastAsia" w:cstheme="minorEastAsia"/>
                    <w:sz w:val="24"/>
                    <w:szCs w:val="24"/>
                    <w:lang w:val="en-US"/>
                  </w:rPr>
                  <m:t>）</m:t>
                </m:r>
                <m:ctrlPr>
                  <w:rPr>
                    <w:rFonts w:hint="eastAsia" w:ascii="DejaVu Math TeX Gyre" w:hAnsi="DejaVu Math TeX Gyre" w:eastAsiaTheme="minorEastAsia" w:cstheme="minorEastAsia"/>
                    <w:i/>
                    <w:sz w:val="24"/>
                    <w:szCs w:val="24"/>
                    <w:lang w:val="en-US"/>
                  </w:rPr>
                </m:ctrlPr>
              </m:e>
              <m:sup>
                <m:r>
                  <m:rPr/>
                  <w:rPr>
                    <w:rFonts w:hint="eastAsia" w:ascii="DejaVu Math TeX Gyre" w:hAnsi="DejaVu Math TeX Gyre" w:eastAsiaTheme="minorEastAsia" w:cstheme="minorEastAsia"/>
                    <w:sz w:val="24"/>
                    <w:szCs w:val="24"/>
                    <w:lang w:val="en-US"/>
                  </w:rPr>
                  <m:t>T</m:t>
                </m:r>
                <m:ctrlPr>
                  <w:rPr>
                    <w:rFonts w:hint="eastAsia" w:ascii="DejaVu Math TeX Gyre" w:hAnsi="DejaVu Math TeX Gyre" w:eastAsiaTheme="minorEastAsia" w:cstheme="minorEastAsia"/>
                    <w:i/>
                    <w:sz w:val="24"/>
                    <w:szCs w:val="24"/>
                    <w:lang w:val="en-US"/>
                  </w:rPr>
                </m:ctrlPr>
              </m:sup>
            </m:sSup>
            <m:ctrlPr>
              <w:rPr>
                <w:rFonts w:hint="eastAsia" w:ascii="DejaVu Math TeX Gyre" w:hAnsi="DejaVu Math TeX Gyre" w:eastAsiaTheme="minorEastAsia" w:cstheme="minorEastAsia"/>
                <w:i/>
                <w:sz w:val="24"/>
                <w:szCs w:val="24"/>
                <w:lang w:val="en-US"/>
              </w:rPr>
            </m:ctrlPr>
          </m:e>
        </m:nary>
      </m:oMath>
      <w:r>
        <w:rPr>
          <w:rFonts w:hint="eastAsia" w:hAnsi="DejaVu Math TeX Gyre"/>
          <w:i w:val="0"/>
          <w:sz w:val="24"/>
          <w:lang w:val="en-US" w:eastAsia="zh-CN"/>
        </w:rPr>
        <w:t>(</w:t>
      </w:r>
      <w:r>
        <w:rPr>
          <w:rFonts w:hint="eastAsia" w:hAnsi="DejaVu Math TeX Gyre" w:eastAsiaTheme="minorEastAsia" w:cstheme="minorEastAsia"/>
          <w:i w:val="0"/>
          <w:kern w:val="2"/>
          <w:sz w:val="24"/>
          <w:szCs w:val="24"/>
          <w:lang w:val="en-US" w:eastAsia="zh-CN" w:bidi="ar-SA"/>
        </w:rPr>
        <w:t>式3.2.2-2）</w:t>
      </w: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对于本数据集，使用sklearn库提供的LinearDiscriminantAnalysis类进行线性判别分析，</w:t>
      </w:r>
    </w:p>
    <w:p>
      <w:p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结果如图3.2.3-2所示。其中红色表示正类数据，蓝色表示负类数据。可以发现，数据的类别特征并不明显。</w:t>
      </w:r>
    </w:p>
    <w:p>
      <w:pPr>
        <w:tabs>
          <w:tab w:val="left" w:pos="2730"/>
          <w:tab w:val="left" w:pos="7620"/>
        </w:tabs>
        <w:spacing w:line="300" w:lineRule="auto"/>
        <w:jc w:val="center"/>
      </w:pPr>
      <w:r>
        <w:drawing>
          <wp:inline distT="0" distB="0" distL="114300" distR="114300">
            <wp:extent cx="4267835" cy="3201670"/>
            <wp:effectExtent l="0" t="0" r="18415" b="177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5"/>
                    <a:stretch>
                      <a:fillRect/>
                    </a:stretch>
                  </pic:blipFill>
                  <pic:spPr>
                    <a:xfrm>
                      <a:off x="0" y="0"/>
                      <a:ext cx="4267835" cy="3201670"/>
                    </a:xfrm>
                    <a:prstGeom prst="rect">
                      <a:avLst/>
                    </a:prstGeom>
                    <a:noFill/>
                    <a:ln>
                      <a:noFill/>
                    </a:ln>
                  </pic:spPr>
                </pic:pic>
              </a:graphicData>
            </a:graphic>
          </wp:inline>
        </w:drawing>
      </w:r>
    </w:p>
    <w:p>
      <w:pPr>
        <w:tabs>
          <w:tab w:val="left" w:pos="2730"/>
          <w:tab w:val="left" w:pos="7620"/>
        </w:tabs>
        <w:spacing w:line="300" w:lineRule="auto"/>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图3.2.3-2 线性判别分析结果可视化</w:t>
      </w:r>
    </w:p>
    <w:p>
      <w:pPr>
        <w:pStyle w:val="2"/>
        <w:numPr>
          <w:ilvl w:val="0"/>
          <w:numId w:val="2"/>
        </w:numPr>
        <w:bidi w:val="0"/>
        <w:rPr>
          <w:rFonts w:hint="eastAsia"/>
          <w:lang w:eastAsia="zh-CN"/>
        </w:rPr>
      </w:pPr>
      <w:bookmarkStart w:id="129" w:name="_Toc1382290855_WPSOffice_Level1"/>
      <w:bookmarkStart w:id="130" w:name="_Toc1165505423_WPSOffice_Level1"/>
      <w:bookmarkStart w:id="131" w:name="_Toc1392384550_WPSOffice_Level1"/>
      <w:r>
        <w:rPr>
          <w:rFonts w:hint="eastAsia"/>
          <w:lang w:eastAsia="zh-CN"/>
        </w:rPr>
        <w:t>模型选择与评估</w:t>
      </w:r>
      <w:bookmarkEnd w:id="129"/>
      <w:bookmarkEnd w:id="130"/>
      <w:bookmarkEnd w:id="131"/>
    </w:p>
    <w:p>
      <w:pPr>
        <w:rPr>
          <w:rFonts w:hint="eastAsia"/>
          <w:lang w:eastAsia="zh-CN"/>
        </w:rPr>
      </w:pPr>
    </w:p>
    <w:p>
      <w:pPr>
        <w:numPr>
          <w:ilvl w:val="1"/>
          <w:numId w:val="2"/>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bookmarkStart w:id="132" w:name="_Toc73863234_WPSOffice_Level2"/>
      <w:bookmarkStart w:id="133" w:name="_Toc1432651113_WPSOffice_Level2"/>
      <w:bookmarkStart w:id="134" w:name="_Toc1322194678_WPSOffice_Level2"/>
      <w:r>
        <w:rPr>
          <w:rFonts w:hint="eastAsia" w:ascii="黑体" w:hAnsi="宋体" w:eastAsia="黑体"/>
          <w:sz w:val="30"/>
          <w:szCs w:val="30"/>
          <w:lang w:val="en-US" w:eastAsia="zh-CN"/>
        </w:rPr>
        <w:t>交叉验证</w:t>
      </w:r>
      <w:bookmarkEnd w:id="132"/>
      <w:bookmarkEnd w:id="133"/>
      <w:bookmarkEnd w:id="134"/>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在同样的数据集上训练和测试是一种错误的做法，这会导致过拟合(over fitting)的问题：训练出的模型在已有的数据集上表现得很好，但是对于尚未出现的数据，模型的表现则非常差。</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为了解决过拟合的问题，一个解决方法是将数据分为训练集(60%)和测试集(40%)。模型采用不同的参数在训练集上训练，在测试集上进行测试参数，选择表现最优的参数。但是这种方法在测试集上可能会出现过拟合的问题。避免这个缺点的方法是，准备一部分验证集数据。模型训练完后在验证集上调参，最后在测试集上对模型进行最后的评估。</w:t>
      </w:r>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然而，</w:t>
      </w:r>
      <w:r>
        <w:rPr>
          <w:rFonts w:hint="eastAsia" w:asciiTheme="minorEastAsia" w:hAnsiTheme="minorEastAsia" w:eastAsiaTheme="minorEastAsia" w:cstheme="minorEastAsia"/>
          <w:kern w:val="0"/>
          <w:sz w:val="24"/>
          <w:szCs w:val="24"/>
          <w:lang w:val="en-US" w:eastAsia="zh-CN" w:bidi="ar"/>
        </w:rPr>
        <w:t>将数据分为3个数据集合</w:t>
      </w:r>
      <w:r>
        <w:rPr>
          <w:rFonts w:hint="eastAsia" w:asciiTheme="minorEastAsia" w:hAnsiTheme="minorEastAsia" w:eastAsiaTheme="minorEastAsia" w:cstheme="minorEastAsia"/>
          <w:sz w:val="24"/>
          <w:lang w:val="en-US" w:eastAsia="zh-CN"/>
        </w:rPr>
        <w:t>会大大减少模型用来训练的数据。为了解决这个问题，sklearn提供了一种k-折叠交叉验证的方法。过程如下：</w:t>
      </w:r>
    </w:p>
    <w:p>
      <w:pPr>
        <w:keepNext w:val="0"/>
        <w:keepLines w:val="0"/>
        <w:widowControl/>
        <w:numPr>
          <w:ilvl w:val="0"/>
          <w:numId w:val="7"/>
        </w:numPr>
        <w:suppressLineNumbers w:val="0"/>
        <w:jc w:val="left"/>
        <w:rPr>
          <w:rFonts w:hint="eastAsia" w:asciiTheme="minorEastAsia" w:hAnsiTheme="minorEastAsia" w:eastAsiaTheme="minorEastAsia" w:cstheme="minorEastAsia"/>
          <w:sz w:val="24"/>
          <w:lang w:val="en-US" w:eastAsia="zh-CN"/>
        </w:rPr>
      </w:pPr>
      <w:bookmarkStart w:id="135" w:name="_Toc935864440_WPSOffice_Level3"/>
      <w:bookmarkStart w:id="136" w:name="_Toc1719714804_WPSOffice_Level3"/>
      <w:bookmarkStart w:id="137" w:name="_Toc1842434175_WPSOffice_Level3"/>
      <w:r>
        <w:rPr>
          <w:rFonts w:hint="eastAsia" w:asciiTheme="minorEastAsia" w:hAnsiTheme="minorEastAsia" w:eastAsiaTheme="minorEastAsia" w:cstheme="minorEastAsia"/>
          <w:sz w:val="24"/>
          <w:lang w:val="en-US" w:eastAsia="zh-CN"/>
        </w:rPr>
        <w:t>将原始数据平均分为k份。</w:t>
      </w:r>
      <w:bookmarkEnd w:id="135"/>
      <w:bookmarkEnd w:id="136"/>
      <w:bookmarkEnd w:id="137"/>
    </w:p>
    <w:p>
      <w:pPr>
        <w:keepNext w:val="0"/>
        <w:keepLines w:val="0"/>
        <w:widowControl/>
        <w:numPr>
          <w:ilvl w:val="0"/>
          <w:numId w:val="7"/>
        </w:numPr>
        <w:suppressLineNumbers w:val="0"/>
        <w:jc w:val="left"/>
        <w:rPr>
          <w:rFonts w:hint="eastAsia" w:asciiTheme="minorEastAsia" w:hAnsiTheme="minorEastAsia" w:eastAsiaTheme="minorEastAsia" w:cstheme="minorEastAsia"/>
          <w:sz w:val="24"/>
          <w:lang w:val="en-US" w:eastAsia="zh-CN"/>
        </w:rPr>
      </w:pPr>
      <w:bookmarkStart w:id="138" w:name="_Toc1014662427_WPSOffice_Level3"/>
      <w:bookmarkStart w:id="139" w:name="_Toc1461455520_WPSOffice_Level3"/>
      <w:bookmarkStart w:id="140" w:name="_Toc1529270725_WPSOffice_Level3"/>
      <w:r>
        <w:rPr>
          <w:rFonts w:hint="eastAsia" w:asciiTheme="minorEastAsia" w:hAnsiTheme="minorEastAsia" w:eastAsiaTheme="minorEastAsia" w:cstheme="minorEastAsia"/>
          <w:sz w:val="24"/>
          <w:lang w:val="en-US" w:eastAsia="zh-CN"/>
        </w:rPr>
        <w:t>选一份数据做测试集来评估模型的表现，其余部分做训练集。</w:t>
      </w:r>
      <w:bookmarkEnd w:id="138"/>
      <w:bookmarkEnd w:id="139"/>
      <w:bookmarkEnd w:id="140"/>
    </w:p>
    <w:p>
      <w:pPr>
        <w:keepNext w:val="0"/>
        <w:keepLines w:val="0"/>
        <w:widowControl/>
        <w:numPr>
          <w:ilvl w:val="0"/>
          <w:numId w:val="7"/>
        </w:numPr>
        <w:suppressLineNumbers w:val="0"/>
        <w:jc w:val="left"/>
        <w:rPr>
          <w:rFonts w:hint="eastAsia" w:asciiTheme="minorEastAsia" w:hAnsiTheme="minorEastAsia" w:eastAsiaTheme="minorEastAsia" w:cstheme="minorEastAsia"/>
          <w:sz w:val="24"/>
          <w:lang w:val="en-US" w:eastAsia="zh-CN"/>
        </w:rPr>
      </w:pPr>
      <w:bookmarkStart w:id="141" w:name="_Toc1158334903_WPSOffice_Level3"/>
      <w:bookmarkStart w:id="142" w:name="_Toc522210580_WPSOffice_Level3"/>
      <w:bookmarkStart w:id="143" w:name="_Toc1457489268_WPSOffice_Level3"/>
      <w:r>
        <w:rPr>
          <w:rFonts w:hint="eastAsia" w:asciiTheme="minorEastAsia" w:hAnsiTheme="minorEastAsia" w:eastAsiaTheme="minorEastAsia" w:cstheme="minorEastAsia"/>
          <w:sz w:val="24"/>
          <w:lang w:val="en-US" w:eastAsia="zh-CN"/>
        </w:rPr>
        <w:t>重复第(2)步直到k份数据都被选中过做测试集。</w:t>
      </w:r>
      <w:bookmarkEnd w:id="141"/>
      <w:bookmarkEnd w:id="142"/>
      <w:bookmarkEnd w:id="143"/>
    </w:p>
    <w:p>
      <w:pPr>
        <w:keepNext w:val="0"/>
        <w:keepLines w:val="0"/>
        <w:widowControl/>
        <w:numPr>
          <w:ilvl w:val="0"/>
          <w:numId w:val="7"/>
        </w:numPr>
        <w:suppressLineNumbers w:val="0"/>
        <w:jc w:val="left"/>
        <w:rPr>
          <w:rFonts w:hint="eastAsia" w:asciiTheme="minorEastAsia" w:hAnsiTheme="minorEastAsia" w:eastAsiaTheme="minorEastAsia" w:cstheme="minorEastAsia"/>
          <w:sz w:val="24"/>
          <w:lang w:val="en-US" w:eastAsia="zh-CN"/>
        </w:rPr>
      </w:pPr>
      <w:bookmarkStart w:id="144" w:name="_Toc441064225_WPSOffice_Level3"/>
      <w:bookmarkStart w:id="145" w:name="_Toc591813134_WPSOffice_Level3"/>
      <w:bookmarkStart w:id="146" w:name="_Toc1191701776_WPSOffice_Level3"/>
      <w:r>
        <w:rPr>
          <w:rFonts w:hint="eastAsia" w:asciiTheme="minorEastAsia" w:hAnsiTheme="minorEastAsia" w:eastAsiaTheme="minorEastAsia" w:cstheme="minorEastAsia"/>
          <w:sz w:val="24"/>
          <w:lang w:val="en-US" w:eastAsia="zh-CN"/>
        </w:rPr>
        <w:t>计算每一步模型表现的平均值。</w:t>
      </w:r>
      <w:bookmarkEnd w:id="144"/>
      <w:bookmarkEnd w:id="145"/>
      <w:bookmarkEnd w:id="146"/>
    </w:p>
    <w:p>
      <w:pPr>
        <w:keepNext w:val="0"/>
        <w:keepLines w:val="0"/>
        <w:widowControl/>
        <w:numPr>
          <w:ilvl w:val="1"/>
          <w:numId w:val="2"/>
        </w:numPr>
        <w:suppressLineNumbers w:val="0"/>
        <w:ind w:left="0" w:leftChars="0" w:firstLine="0" w:firstLineChars="0"/>
        <w:jc w:val="left"/>
        <w:rPr>
          <w:rFonts w:hint="eastAsia" w:ascii="黑体" w:hAnsi="宋体" w:eastAsia="黑体"/>
          <w:sz w:val="30"/>
          <w:szCs w:val="30"/>
          <w:lang w:val="en-US" w:eastAsia="zh-CN"/>
        </w:rPr>
      </w:pPr>
      <w:bookmarkStart w:id="147" w:name="_Toc433652265_WPSOffice_Level2"/>
      <w:bookmarkStart w:id="148" w:name="_Toc935864440_WPSOffice_Level2"/>
      <w:bookmarkStart w:id="149" w:name="_Toc1842434175_WPSOffice_Level2"/>
      <w:r>
        <w:rPr>
          <w:rFonts w:hint="eastAsia" w:ascii="黑体" w:hAnsi="宋体" w:eastAsia="黑体"/>
          <w:sz w:val="30"/>
          <w:szCs w:val="30"/>
          <w:lang w:val="en-US" w:eastAsia="zh-CN"/>
        </w:rPr>
        <w:t>模型评估</w:t>
      </w:r>
      <w:bookmarkEnd w:id="147"/>
      <w:bookmarkEnd w:id="148"/>
      <w:bookmarkEnd w:id="149"/>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平衡的数据，采用准确率做为模型评估的方法是做错误的。例如在某个二分类问题中，有99%的数据是正类，如果模型把所有的数据都预测为正类，那么它的准确率将会为0.99，然而该模型对于这个问题并没有提供任何有价值的解决方案。一般而言，对于不均衡的数据，我们有以下三种模型评估的方式：</w:t>
      </w:r>
    </w:p>
    <w:p>
      <w:pPr>
        <w:keepNext w:val="0"/>
        <w:keepLines w:val="0"/>
        <w:widowControl/>
        <w:numPr>
          <w:ilvl w:val="0"/>
          <w:numId w:val="8"/>
        </w:numPr>
        <w:suppressLineNumbers w:val="0"/>
        <w:ind w:leftChars="0"/>
        <w:jc w:val="left"/>
        <w:rPr>
          <w:rFonts w:hint="eastAsia" w:asciiTheme="minorEastAsia" w:hAnsiTheme="minorEastAsia" w:eastAsiaTheme="minorEastAsia" w:cstheme="minorEastAsia"/>
          <w:sz w:val="24"/>
          <w:lang w:val="en-US" w:eastAsia="zh-CN"/>
        </w:rPr>
      </w:pPr>
      <w:bookmarkStart w:id="150" w:name="_Toc120828255_WPSOffice_Level3"/>
      <w:bookmarkStart w:id="151" w:name="_Toc847283219_WPSOffice_Level3"/>
      <w:bookmarkStart w:id="152" w:name="_Toc1380267637_WPSOffice_Level3"/>
      <w:r>
        <w:rPr>
          <w:rFonts w:hint="eastAsia" w:asciiTheme="minorEastAsia" w:hAnsiTheme="minorEastAsia" w:eastAsiaTheme="minorEastAsia" w:cstheme="minorEastAsia"/>
          <w:sz w:val="24"/>
          <w:lang w:val="en-US" w:eastAsia="zh-CN"/>
        </w:rPr>
        <w:t>混淆矩阵</w:t>
      </w:r>
      <w:bookmarkEnd w:id="150"/>
      <w:bookmarkEnd w:id="151"/>
      <w:bookmarkEnd w:id="152"/>
    </w:p>
    <w:p>
      <w:pPr>
        <w:keepNext w:val="0"/>
        <w:keepLines w:val="0"/>
        <w:widowControl/>
        <w:numPr>
          <w:ilvl w:val="0"/>
          <w:numId w:val="8"/>
        </w:numPr>
        <w:suppressLineNumbers w:val="0"/>
        <w:ind w:leftChars="0"/>
        <w:jc w:val="left"/>
        <w:rPr>
          <w:rFonts w:hint="eastAsia" w:asciiTheme="minorEastAsia" w:hAnsiTheme="minorEastAsia" w:eastAsiaTheme="minorEastAsia" w:cstheme="minorEastAsia"/>
          <w:sz w:val="24"/>
          <w:lang w:val="en-US" w:eastAsia="zh-CN"/>
        </w:rPr>
      </w:pPr>
      <w:bookmarkStart w:id="153" w:name="_Toc614943900_WPSOffice_Level3"/>
      <w:bookmarkStart w:id="154" w:name="_Toc2041693124_WPSOffice_Level3"/>
      <w:bookmarkStart w:id="155" w:name="_Toc583137735_WPSOffice_Level3"/>
      <w:r>
        <w:rPr>
          <w:rFonts w:hint="eastAsia" w:asciiTheme="minorEastAsia" w:hAnsiTheme="minorEastAsia" w:eastAsiaTheme="minorEastAsia" w:cstheme="minorEastAsia"/>
          <w:sz w:val="24"/>
          <w:lang w:val="en-US" w:eastAsia="zh-CN"/>
        </w:rPr>
        <w:t>ROC曲线</w:t>
      </w:r>
      <w:bookmarkEnd w:id="153"/>
      <w:bookmarkEnd w:id="154"/>
      <w:bookmarkEnd w:id="155"/>
    </w:p>
    <w:p>
      <w:pPr>
        <w:keepNext w:val="0"/>
        <w:keepLines w:val="0"/>
        <w:widowControl/>
        <w:numPr>
          <w:ilvl w:val="0"/>
          <w:numId w:val="8"/>
        </w:numPr>
        <w:suppressLineNumbers w:val="0"/>
        <w:ind w:leftChars="0"/>
        <w:jc w:val="left"/>
        <w:rPr>
          <w:rFonts w:hint="eastAsia" w:asciiTheme="minorEastAsia" w:hAnsiTheme="minorEastAsia" w:eastAsiaTheme="minorEastAsia" w:cstheme="minorEastAsia"/>
          <w:sz w:val="24"/>
          <w:lang w:val="en-US" w:eastAsia="zh-CN"/>
        </w:rPr>
      </w:pPr>
      <w:bookmarkStart w:id="156" w:name="_Toc1310996527_WPSOffice_Level3"/>
      <w:bookmarkStart w:id="157" w:name="_Toc696082368_WPSOffice_Level3"/>
      <w:bookmarkStart w:id="158" w:name="_Toc1389273165_WPSOffice_Level3"/>
      <w:r>
        <w:rPr>
          <w:rFonts w:hint="eastAsia" w:asciiTheme="minorEastAsia" w:hAnsiTheme="minorEastAsia" w:eastAsiaTheme="minorEastAsia" w:cstheme="minorEastAsia"/>
          <w:sz w:val="24"/>
          <w:lang w:val="en-US" w:eastAsia="zh-CN"/>
        </w:rPr>
        <w:t>AUC面积</w:t>
      </w:r>
      <w:bookmarkEnd w:id="156"/>
      <w:bookmarkEnd w:id="157"/>
      <w:bookmarkEnd w:id="158"/>
    </w:p>
    <w:p>
      <w:pPr>
        <w:keepNext w:val="0"/>
        <w:keepLines w:val="0"/>
        <w:widowControl/>
        <w:numPr>
          <w:ilvl w:val="2"/>
          <w:numId w:val="2"/>
        </w:numPr>
        <w:suppressLineNumbers w:val="0"/>
        <w:ind w:left="0" w:leftChars="0" w:firstLine="0" w:firstLineChars="0"/>
        <w:jc w:val="left"/>
        <w:rPr>
          <w:rFonts w:hint="eastAsia" w:ascii="黑体" w:hAnsi="宋体" w:eastAsia="黑体"/>
          <w:sz w:val="28"/>
          <w:szCs w:val="28"/>
          <w:lang w:val="en-US" w:eastAsia="zh-CN"/>
        </w:rPr>
      </w:pPr>
      <w:bookmarkStart w:id="159" w:name="_Toc33093841_WPSOffice_Level3"/>
      <w:bookmarkStart w:id="160" w:name="_Toc1029741755_WPSOffice_Level3"/>
      <w:r>
        <w:rPr>
          <w:rFonts w:hint="eastAsia" w:ascii="黑体" w:hAnsi="宋体" w:eastAsia="黑体"/>
          <w:sz w:val="28"/>
          <w:szCs w:val="28"/>
          <w:lang w:val="en-US" w:eastAsia="zh-CN"/>
        </w:rPr>
        <w:t>混淆矩阵</w:t>
      </w:r>
      <w:bookmarkEnd w:id="159"/>
      <w:bookmarkEnd w:id="160"/>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对于二分类问题，模型需要预测样本的是负类(negative)还是正类(positive)，预测可能是正确的，也可能是错误的。这样就得到了四个基础指标。</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Positive (TP)：模型预测为正类(positive)，预测正确，样本实际为正类(positive)。</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Negative (FN)：模型预测为负类(negative), 预测错误，样本实际为正类(positive)。</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False Positive (FP)：模型预测为正类(positive)，预测错误，样本实际为负类(negative)。</w:t>
      </w:r>
    </w:p>
    <w:p>
      <w:pPr>
        <w:keepNext w:val="0"/>
        <w:keepLines w:val="0"/>
        <w:widowControl/>
        <w:numPr>
          <w:ilvl w:val="0"/>
          <w:numId w:val="9"/>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True Negative (TN): 模型预测为负类(negative)，预测正确，样本实际为负类(negative)。</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以上四个基础指标组合在一起就是混淆矩阵，如表4.2.1所示。</w:t>
      </w: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both"/>
        <w:rPr>
          <w:rFonts w:hint="eastAsia" w:ascii="黑体" w:hAnsi="宋体" w:eastAsia="黑体"/>
          <w:sz w:val="24"/>
          <w:lang w:val="en-US" w:eastAsia="zh-CN"/>
        </w:rPr>
      </w:pPr>
    </w:p>
    <w:p>
      <w:pPr>
        <w:keepNext w:val="0"/>
        <w:keepLines w:val="0"/>
        <w:widowControl/>
        <w:numPr>
          <w:ilvl w:val="0"/>
          <w:numId w:val="0"/>
        </w:numPr>
        <w:suppressLineNumbers w:val="0"/>
        <w:jc w:val="center"/>
        <w:rPr>
          <w:rFonts w:hint="eastAsia" w:asciiTheme="minorEastAsia" w:hAnsiTheme="minorEastAsia" w:eastAsiaTheme="minorEastAsia" w:cstheme="minorEastAsia"/>
          <w:kern w:val="0"/>
          <w:sz w:val="18"/>
          <w:szCs w:val="18"/>
          <w:lang w:val="en-US" w:eastAsia="zh-CN" w:bidi="ar"/>
        </w:rPr>
      </w:pPr>
      <w:r>
        <w:rPr>
          <w:rFonts w:hint="eastAsia" w:asciiTheme="minorEastAsia" w:hAnsiTheme="minorEastAsia" w:eastAsiaTheme="minorEastAsia" w:cstheme="minorEastAsia"/>
          <w:sz w:val="18"/>
          <w:szCs w:val="18"/>
          <w:lang w:val="en-US" w:eastAsia="zh-CN"/>
        </w:rPr>
        <w:t>表4.2.1 混淆矩阵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72050" cy="1790700"/>
            <wp:effectExtent l="0" t="0" r="0" b="0"/>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16"/>
                    <a:stretch>
                      <a:fillRect/>
                    </a:stretch>
                  </pic:blipFill>
                  <pic:spPr>
                    <a:xfrm>
                      <a:off x="0" y="0"/>
                      <a:ext cx="4972050" cy="17907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在以上指标上，我们定义另外3个新的指标：</w:t>
      </w:r>
    </w:p>
    <w:p>
      <w:pPr>
        <w:keepNext w:val="0"/>
        <w:keepLines w:val="0"/>
        <w:widowControl/>
        <w:numPr>
          <w:ilvl w:val="0"/>
          <w:numId w:val="1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精确率 (Precision):在模型预测为positive的所有结果中，模型预测对的比重。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precision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（式4.2.1-1）</w:t>
      </w:r>
    </w:p>
    <w:p>
      <w:pPr>
        <w:keepNext w:val="0"/>
        <w:keepLines w:val="0"/>
        <w:widowControl/>
        <w:numPr>
          <w:ilvl w:val="0"/>
          <w:numId w:val="10"/>
        </w:numPr>
        <w:suppressLineNumbers w:val="0"/>
        <w:ind w:left="0" w:leftChars="0" w:firstLine="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召回率(Recall),或者称灵敏度(</w:t>
      </w:r>
      <w:r>
        <w:rPr>
          <w:rFonts w:hint="eastAsia" w:asciiTheme="minorEastAsia" w:hAnsiTheme="minorEastAsia" w:eastAsiaTheme="minorEastAsia" w:cstheme="minorEastAsia"/>
          <w:kern w:val="0"/>
          <w:sz w:val="24"/>
          <w:szCs w:val="24"/>
          <w:lang w:val="en-US" w:eastAsia="zh-CN" w:bidi="ar"/>
        </w:rPr>
        <w:t>Sensitivity</w:t>
      </w:r>
      <w:r>
        <w:rPr>
          <w:rFonts w:hint="eastAsia" w:asciiTheme="minorEastAsia" w:hAnsiTheme="minorEastAsia" w:eastAsiaTheme="minorEastAsia" w:cstheme="minorEastAsia"/>
          <w:sz w:val="24"/>
          <w:lang w:val="en-US" w:eastAsia="zh-CN"/>
        </w:rPr>
        <w:t>):在所有正类样本中，模型预测对的比重。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recall = s</m:t>
        </m:r>
        <m:r>
          <m:rPr>
            <m:sty m:val="p"/>
          </m:rPr>
          <w:rPr>
            <w:rFonts w:hint="eastAsia" w:ascii="DejaVu Math TeX Gyre" w:hAnsi="DejaVu Math TeX Gyre" w:eastAsiaTheme="minorEastAsia" w:cstheme="minorEastAsia"/>
            <w:kern w:val="0"/>
            <w:sz w:val="24"/>
            <w:szCs w:val="24"/>
            <w:lang w:val="en-US" w:eastAsia="zh-CN" w:bidi="ar"/>
          </w:rPr>
          <m:t>ensitivity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TP</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TP+FN</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（式4.2.1-2）</w:t>
      </w:r>
    </w:p>
    <w:p>
      <w:pPr>
        <w:keepNext w:val="0"/>
        <w:keepLines w:val="0"/>
        <w:widowControl/>
        <w:numPr>
          <w:ilvl w:val="0"/>
          <w:numId w:val="1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特异度(Specificity):在所有负类样本中，模型预测对的比重。</w:t>
      </w:r>
    </w:p>
    <w:p>
      <w:pPr>
        <w:keepNext w:val="0"/>
        <w:keepLines w:val="0"/>
        <w:widowControl/>
        <w:numPr>
          <w:ilvl w:val="0"/>
          <w:numId w:val="0"/>
        </w:numPr>
        <w:suppressLineNumbers w:val="0"/>
        <w:jc w:val="center"/>
        <w:rPr>
          <w:rFonts w:hint="default" w:asciiTheme="minorEastAsia" w:hAnsiTheme="minorEastAsia" w:eastAsiaTheme="minorEastAsia" w:cstheme="minorEastAsia"/>
          <w:i w:val="0"/>
          <w:kern w:val="2"/>
          <w:sz w:val="24"/>
          <w:szCs w:val="24"/>
          <w:lang w:val="en-US" w:eastAsia="zh-CN" w:bidi="ar-SA"/>
        </w:rPr>
      </w:pPr>
      <m:oMath>
        <m:r>
          <m:rPr>
            <m:sty m:val="p"/>
          </m:rPr>
          <w:rPr>
            <w:rFonts w:hint="eastAsia" w:ascii="DejaVu Math TeX Gyre" w:hAnsi="DejaVu Math TeX Gyre" w:eastAsiaTheme="minorEastAsia" w:cstheme="minorEastAsia"/>
            <w:sz w:val="24"/>
            <w:lang w:val="en-US" w:eastAsia="zh-CN"/>
          </w:rPr>
          <m:t>specificity</m:t>
        </m:r>
        <m:r>
          <m:rPr>
            <m:sty m:val="p"/>
          </m:rPr>
          <w:rPr>
            <w:rFonts w:hint="eastAsia" w:ascii="DejaVu Math TeX Gyre" w:hAnsi="DejaVu Math TeX Gyre" w:eastAsiaTheme="minorEastAsia" w:cstheme="minorEastAsia"/>
            <w:kern w:val="2"/>
            <w:sz w:val="24"/>
            <w:szCs w:val="24"/>
            <w:lang w:val="en-US" w:eastAsia="zh-CN" w:bidi="ar-SA"/>
          </w:rPr>
          <m:t xml:space="preserve">=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TN</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TN+FP</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（式4.2.1-3）</w:t>
      </w:r>
    </w:p>
    <w:p>
      <w:pPr>
        <w:keepNext w:val="0"/>
        <w:keepLines w:val="0"/>
        <w:widowControl/>
        <w:numPr>
          <w:ilvl w:val="0"/>
          <w:numId w:val="0"/>
        </w:numPr>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i w:val="0"/>
          <w:kern w:val="2"/>
          <w:sz w:val="24"/>
          <w:szCs w:val="24"/>
          <w:lang w:val="en-US" w:eastAsia="zh-CN" w:bidi="ar-SA"/>
        </w:rPr>
        <w:t>一般而言，</w:t>
      </w:r>
      <w:r>
        <w:rPr>
          <w:rFonts w:hint="eastAsia" w:asciiTheme="minorEastAsia" w:hAnsiTheme="minorEastAsia" w:eastAsiaTheme="minorEastAsia" w:cstheme="minorEastAsia"/>
          <w:sz w:val="24"/>
          <w:lang w:val="en-US" w:eastAsia="zh-CN"/>
        </w:rPr>
        <w:t>Precision和Recall的值越高，说明模型的表现越好。为了综合Precision和Recall，我们提出一个新的指标，叫做F1 Score。</w:t>
      </w:r>
    </w:p>
    <w:p>
      <w:pPr>
        <w:keepNext w:val="0"/>
        <w:keepLines w:val="0"/>
        <w:widowControl/>
        <w:numPr>
          <w:ilvl w:val="0"/>
          <w:numId w:val="0"/>
        </w:numPr>
        <w:suppressLineNumbers w:val="0"/>
        <w:jc w:val="center"/>
        <w:rPr>
          <w:rFonts w:hint="default" w:asciiTheme="minorEastAsia" w:hAnsiTheme="minorEastAsia" w:eastAsiaTheme="minorEastAsia" w:cstheme="minorEastAsia"/>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F1Score = </m:t>
        </m:r>
        <m:f>
          <m:fPr>
            <m:ctrlPr>
              <w:rPr>
                <w:rFonts w:hint="eastAsia" w:ascii="DejaVu Math TeX Gyre" w:hAnsi="DejaVu Math TeX Gyre" w:eastAsiaTheme="minorEastAsia" w:cstheme="minorEastAsia"/>
                <w:kern w:val="2"/>
                <w:sz w:val="24"/>
                <w:szCs w:val="24"/>
                <w:lang w:val="en-US" w:eastAsia="zh-CN" w:bidi="ar-SA"/>
              </w:rPr>
            </m:ctrlPr>
          </m:fPr>
          <m:num>
            <m:r>
              <m:rPr>
                <m:sty m:val="p"/>
              </m:rPr>
              <w:rPr>
                <w:rFonts w:hint="eastAsia" w:ascii="DejaVu Math TeX Gyre" w:hAnsi="DejaVu Math TeX Gyre" w:eastAsiaTheme="minorEastAsia" w:cstheme="minorEastAsia"/>
                <w:kern w:val="2"/>
                <w:sz w:val="24"/>
                <w:szCs w:val="24"/>
                <w:lang w:val="en-US" w:eastAsia="zh-CN" w:bidi="ar-SA"/>
              </w:rPr>
              <m:t>2PR</m:t>
            </m:r>
            <m:ctrlPr>
              <w:rPr>
                <w:rFonts w:hint="eastAsia" w:ascii="DejaVu Math TeX Gyre" w:hAnsi="DejaVu Math TeX Gyre" w:eastAsiaTheme="minorEastAsia" w:cstheme="minorEastAsia"/>
                <w:kern w:val="2"/>
                <w:sz w:val="24"/>
                <w:szCs w:val="24"/>
                <w:lang w:val="en-US" w:eastAsia="zh-CN" w:bidi="ar-SA"/>
              </w:rPr>
            </m:ctrlPr>
          </m:num>
          <m:den>
            <m:r>
              <m:rPr>
                <m:sty m:val="p"/>
              </m:rPr>
              <w:rPr>
                <w:rFonts w:hint="eastAsia" w:ascii="DejaVu Math TeX Gyre" w:hAnsi="DejaVu Math TeX Gyre" w:eastAsiaTheme="minorEastAsia" w:cstheme="minorEastAsia"/>
                <w:kern w:val="2"/>
                <w:sz w:val="24"/>
                <w:szCs w:val="24"/>
                <w:lang w:val="en-US" w:eastAsia="zh-CN" w:bidi="ar-SA"/>
              </w:rPr>
              <m:t>P+R</m:t>
            </m:r>
            <m:ctrlPr>
              <w:rPr>
                <w:rFonts w:hint="eastAsia" w:ascii="DejaVu Math TeX Gyre" w:hAnsi="DejaVu Math TeX Gyre" w:eastAsiaTheme="minorEastAsia" w:cstheme="minorEastAsia"/>
                <w:kern w:val="2"/>
                <w:sz w:val="24"/>
                <w:szCs w:val="24"/>
                <w:lang w:val="en-US" w:eastAsia="zh-CN" w:bidi="ar-SA"/>
              </w:rPr>
            </m:ctrlPr>
          </m:den>
        </m:f>
      </m:oMath>
      <w:r>
        <w:rPr>
          <w:rFonts w:hint="eastAsia" w:hAnsi="DejaVu Math TeX Gyre" w:eastAsiaTheme="minorEastAsia" w:cstheme="minorEastAsia"/>
          <w:i w:val="0"/>
          <w:kern w:val="2"/>
          <w:sz w:val="24"/>
          <w:szCs w:val="24"/>
          <w:lang w:val="en-US" w:eastAsia="zh-CN" w:bidi="ar-SA"/>
        </w:rPr>
        <w:t xml:space="preserve">  （式4.2.1-4）</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F1 Score的取值范围在[0,1]区间，数值越大说明模型表现越好。</w:t>
      </w:r>
    </w:p>
    <w:p>
      <w:pPr>
        <w:keepNext w:val="0"/>
        <w:keepLines w:val="0"/>
        <w:widowControl/>
        <w:numPr>
          <w:ilvl w:val="2"/>
          <w:numId w:val="2"/>
        </w:numPr>
        <w:suppressLineNumbers w:val="0"/>
        <w:ind w:left="0" w:leftChars="0" w:firstLine="0" w:firstLineChars="0"/>
        <w:jc w:val="left"/>
        <w:rPr>
          <w:rFonts w:hint="default" w:ascii="黑体" w:hAnsi="宋体" w:eastAsia="黑体"/>
          <w:sz w:val="28"/>
          <w:szCs w:val="28"/>
          <w:lang w:val="en-US" w:eastAsia="zh-CN"/>
        </w:rPr>
      </w:pPr>
      <w:bookmarkStart w:id="161" w:name="_Toc1249045906_WPSOffice_Level3"/>
      <w:bookmarkStart w:id="162" w:name="_Toc944505697_WPSOffice_Level3"/>
      <w:r>
        <w:rPr>
          <w:rFonts w:hint="eastAsia" w:ascii="黑体" w:hAnsi="宋体" w:eastAsia="黑体"/>
          <w:sz w:val="28"/>
          <w:szCs w:val="28"/>
          <w:lang w:val="en-US" w:eastAsia="zh-CN"/>
        </w:rPr>
        <w:t>ROC曲线与AUC面积</w:t>
      </w:r>
      <w:bookmarkEnd w:id="161"/>
      <w:bookmarkEnd w:id="162"/>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sz w:val="24"/>
          <w:szCs w:val="24"/>
          <w:lang w:val="en-US" w:eastAsia="zh-CN"/>
        </w:rPr>
        <w:t>ROC曲线指受试者工作特征曲线 （receiver operating characteristic curve）。对于每个数据x，模型会输出该数据属于正类的概率为P(1|x)</w:t>
      </w:r>
      <w:r>
        <w:rPr>
          <w:rFonts w:hint="eastAsia" w:asciiTheme="minorEastAsia" w:hAnsiTheme="minorEastAsia" w:eastAsiaTheme="minorEastAsia" w:cstheme="minorEastAsia"/>
          <w:kern w:val="0"/>
          <w:sz w:val="24"/>
          <w:szCs w:val="24"/>
          <w:lang w:val="en-US" w:eastAsia="zh-CN" w:bidi="ar"/>
        </w:rPr>
        <w:t>。我们设定一个阈值T</w:t>
      </w:r>
      <w:r>
        <w:rPr>
          <w:rFonts w:hint="eastAsia" w:asciiTheme="minorEastAsia" w:hAnsiTheme="minorEastAsia" w:eastAsiaTheme="minorEastAsia" w:cstheme="minorEastAsia"/>
          <w:i w:val="0"/>
          <w:kern w:val="0"/>
          <w:sz w:val="24"/>
          <w:szCs w:val="24"/>
          <w:lang w:val="en-US" w:eastAsia="zh-CN" w:bidi="ar"/>
        </w:rPr>
        <w: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kern w:val="0"/>
          <w:sz w:val="24"/>
          <w:szCs w:val="24"/>
          <w:lang w:val="en-US" w:eastAsia="zh-CN" w:bidi="ar"/>
        </w:rPr>
        <w:t>，只有当P(1|x)</w:t>
      </w:r>
      <m:oMath>
        <m:r>
          <m:rPr>
            <m:sty m:val="p"/>
          </m:rPr>
          <w:rPr>
            <w:rFonts w:hint="eastAsia" w:ascii="DejaVu Math TeX Gyre" w:hAnsi="DejaVu Math TeX Gyre" w:eastAsiaTheme="minorEastAsia" w:cstheme="minorEastAsia"/>
            <w:kern w:val="0"/>
            <w:sz w:val="24"/>
            <w:szCs w:val="24"/>
            <w:lang w:val="en-US" w:bidi="ar"/>
          </w:rPr>
          <m:t>≥</m:t>
        </m:r>
      </m:oMath>
      <w:r>
        <w:rPr>
          <w:rFonts w:hint="eastAsia" w:asciiTheme="minorEastAsia" w:hAnsiTheme="minorEastAsia" w:eastAsiaTheme="minorEastAsia" w:cstheme="minorEastAsia"/>
          <w:i w:val="0"/>
          <w:kern w:val="0"/>
          <w:sz w:val="24"/>
          <w:szCs w:val="24"/>
          <w:lang w:val="en-US" w:eastAsia="zh-CN" w:bidi="ar"/>
        </w:rPr>
        <w:t>T时，模型才将该数据归为正类。</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令FPR = FP/(FP + TN)，即负样本中的错判率;TPR = TP/(TP + TN)，即判对样本中的正样本率。</w:t>
      </w:r>
    </w:p>
    <w:p>
      <w:pPr>
        <w:keepNext w:val="0"/>
        <w:keepLines w:val="0"/>
        <w:widowControl/>
        <w:suppressLineNumbers w:val="0"/>
        <w:jc w:val="left"/>
        <w:rPr>
          <w:rFonts w:hint="eastAsia" w:asciiTheme="minorEastAsia" w:hAnsiTheme="minorEastAsia" w:eastAsiaTheme="minorEastAsia" w:cstheme="minorEastAsia"/>
          <w:i w:val="0"/>
          <w:kern w:val="0"/>
          <w:sz w:val="24"/>
          <w:szCs w:val="24"/>
          <w:lang w:val="en-US" w:eastAsia="zh-CN" w:bidi="ar"/>
        </w:rPr>
      </w:pPr>
      <w:r>
        <w:rPr>
          <w:rFonts w:hint="eastAsia" w:asciiTheme="minorEastAsia" w:hAnsiTheme="minorEastAsia" w:eastAsiaTheme="minorEastAsia" w:cstheme="minorEastAsia"/>
          <w:i w:val="0"/>
          <w:kern w:val="0"/>
          <w:sz w:val="24"/>
          <w:szCs w:val="24"/>
          <w:lang w:val="en-US" w:eastAsia="zh-CN" w:bidi="ar"/>
        </w:rPr>
        <w:t>那么每个T（</w:t>
      </w:r>
      <m:oMath>
        <m:r>
          <m:rPr>
            <m:sty m:val="p"/>
          </m:rPr>
          <w:rPr>
            <w:rFonts w:hint="eastAsia" w:ascii="DejaVu Math TeX Gyre" w:hAnsi="DejaVu Math TeX Gyre" w:eastAsiaTheme="minorEastAsia" w:cstheme="minorEastAsia"/>
            <w:kern w:val="0"/>
            <w:sz w:val="24"/>
            <w:szCs w:val="24"/>
            <w:lang w:val="en-US" w:eastAsia="zh-CN" w:bidi="ar"/>
          </w:rPr>
          <m:t>0</m:t>
        </m:r>
        <m:r>
          <m:rPr>
            <m:sty m:val="p"/>
          </m:rPr>
          <w:rPr>
            <w:rFonts w:hint="eastAsia" w:ascii="DejaVu Math TeX Gyre" w:hAnsi="DejaVu Math TeX Gyre" w:eastAsiaTheme="minorEastAsia" w:cstheme="minorEastAsia"/>
            <w:kern w:val="0"/>
            <w:sz w:val="24"/>
            <w:szCs w:val="24"/>
            <w:lang w:val="en-US" w:bidi="ar"/>
          </w:rPr>
          <m:t>≤T≤</m:t>
        </m:r>
      </m:oMath>
      <w:r>
        <w:rPr>
          <w:rFonts w:hint="eastAsia" w:asciiTheme="minorEastAsia" w:hAnsiTheme="minorEastAsia" w:eastAsiaTheme="minorEastAsia" w:cstheme="minorEastAsia"/>
          <w:b w:val="0"/>
          <w:i w:val="0"/>
          <w:kern w:val="0"/>
          <w:sz w:val="24"/>
          <w:szCs w:val="24"/>
          <w:lang w:val="en-US" w:eastAsia="zh-CN" w:bidi="ar"/>
        </w:rPr>
        <w:t>1）</w:t>
      </w:r>
      <w:r>
        <w:rPr>
          <w:rFonts w:hint="eastAsia" w:asciiTheme="minorEastAsia" w:hAnsiTheme="minorEastAsia" w:eastAsiaTheme="minorEastAsia" w:cstheme="minorEastAsia"/>
          <w:i w:val="0"/>
          <w:kern w:val="0"/>
          <w:sz w:val="24"/>
          <w:szCs w:val="24"/>
          <w:lang w:val="en-US" w:eastAsia="zh-CN" w:bidi="ar"/>
        </w:rPr>
        <w:t>值都会对应一个FPR值和TPR值。当T从0变化到1时，我们得到一条横坐标为FPR，纵坐标为TPR的曲线，这条曲线就是ROC曲线(如图4.2.2)。</w:t>
      </w:r>
    </w:p>
    <w:p>
      <w:pPr>
        <w:keepNext w:val="0"/>
        <w:keepLines w:val="0"/>
        <w:widowControl/>
        <w:suppressLineNumbers w:val="0"/>
        <w:jc w:val="left"/>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i w:val="0"/>
          <w:kern w:val="0"/>
          <w:sz w:val="24"/>
          <w:szCs w:val="24"/>
          <w:lang w:val="en-US" w:eastAsia="zh-CN" w:bidi="ar"/>
        </w:rPr>
        <w:t>一般而言，如果模型输出的TPR值越高而FPR值越低，则说明这个模型表现越好。我们定义AUC值为ROC曲线</w:t>
      </w:r>
      <w:r>
        <w:rPr>
          <w:rFonts w:hint="eastAsia" w:asciiTheme="minorEastAsia" w:hAnsiTheme="minorEastAsia" w:eastAsiaTheme="minorEastAsia" w:cstheme="minorEastAsia"/>
          <w:kern w:val="0"/>
          <w:sz w:val="24"/>
          <w:szCs w:val="24"/>
          <w:lang w:val="en-US" w:eastAsia="zh-CN" w:bidi="ar"/>
        </w:rPr>
        <w:t>下的面积。AUC的值一般大于0.5,越接近1说明模型的表现越好。</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280025" cy="3044825"/>
            <wp:effectExtent l="0" t="0" r="15875" b="3175"/>
            <wp:docPr id="2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56"/>
                    <pic:cNvPicPr>
                      <a:picLocks noChangeAspect="1"/>
                    </pic:cNvPicPr>
                  </pic:nvPicPr>
                  <pic:blipFill>
                    <a:blip r:embed="rId17"/>
                    <a:srcRect r="58343" b="47584"/>
                    <a:stretch>
                      <a:fillRect/>
                    </a:stretch>
                  </pic:blipFill>
                  <pic:spPr>
                    <a:xfrm>
                      <a:off x="0" y="0"/>
                      <a:ext cx="5280025" cy="3044825"/>
                    </a:xfrm>
                    <a:prstGeom prst="rect">
                      <a:avLst/>
                    </a:prstGeom>
                    <a:noFill/>
                    <a:ln w="9525">
                      <a:noFill/>
                    </a:ln>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sz w:val="18"/>
          <w:szCs w:val="18"/>
          <w:lang w:val="en-US"/>
        </w:rPr>
      </w:pPr>
      <w:r>
        <w:rPr>
          <w:rFonts w:hint="eastAsia" w:asciiTheme="minorEastAsia" w:hAnsiTheme="minorEastAsia" w:eastAsiaTheme="minorEastAsia" w:cstheme="minorEastAsia"/>
          <w:i w:val="0"/>
          <w:kern w:val="0"/>
          <w:sz w:val="18"/>
          <w:szCs w:val="18"/>
          <w:lang w:val="en-US" w:eastAsia="zh-CN" w:bidi="ar"/>
        </w:rPr>
        <w:t>图4.2.2 ROC曲线示例</w:t>
      </w:r>
    </w:p>
    <w:p>
      <w:pPr>
        <w:keepNext w:val="0"/>
        <w:keepLines w:val="0"/>
        <w:widowControl/>
        <w:suppressLineNumbers w:val="0"/>
        <w:jc w:val="left"/>
      </w:pPr>
    </w:p>
    <w:p>
      <w:pPr>
        <w:pStyle w:val="2"/>
        <w:numPr>
          <w:ilvl w:val="0"/>
          <w:numId w:val="2"/>
        </w:numPr>
        <w:bidi w:val="0"/>
        <w:rPr>
          <w:rFonts w:hint="eastAsia"/>
          <w:sz w:val="32"/>
          <w:szCs w:val="32"/>
          <w:lang w:eastAsia="zh-CN"/>
        </w:rPr>
      </w:pPr>
      <w:bookmarkStart w:id="163" w:name="_Toc1167107655_WPSOffice_Level1"/>
      <w:bookmarkStart w:id="164" w:name="_Toc1589328987_WPSOffice_Level1"/>
      <w:bookmarkStart w:id="165" w:name="_Toc2125175334_WPSOffice_Level1"/>
      <w:r>
        <w:rPr>
          <w:rFonts w:hint="eastAsia"/>
          <w:sz w:val="32"/>
          <w:szCs w:val="32"/>
          <w:lang w:eastAsia="zh-CN"/>
        </w:rPr>
        <w:t>不均衡数据处理</w:t>
      </w:r>
      <w:bookmarkEnd w:id="163"/>
      <w:bookmarkEnd w:id="164"/>
      <w:bookmarkEnd w:id="165"/>
    </w:p>
    <w:p>
      <w:pPr>
        <w:rPr>
          <w:rFonts w:hint="eastAsia" w:asciiTheme="minorEastAsia" w:hAnsiTheme="minorEastAsia" w:eastAsiaTheme="minorEastAsia" w:cstheme="minorEastAsia"/>
          <w:sz w:val="24"/>
          <w:szCs w:val="24"/>
          <w:lang w:eastAsia="zh-CN"/>
        </w:rPr>
      </w:pPr>
      <w:r>
        <w:rPr>
          <w:rFonts w:hint="eastAsia"/>
          <w:sz w:val="24"/>
          <w:szCs w:val="24"/>
          <w:lang w:eastAsia="zh-CN"/>
        </w:rPr>
        <w:t>一般而言，机器学习和数据挖掘采用的分类算法都假设数据不同类的比例是均衡的。然而</w:t>
      </w:r>
      <w:r>
        <w:rPr>
          <w:rFonts w:hint="eastAsia" w:asciiTheme="minorEastAsia" w:hAnsiTheme="minorEastAsia" w:eastAsiaTheme="minorEastAsia" w:cstheme="minorEastAsia"/>
          <w:sz w:val="24"/>
          <w:szCs w:val="24"/>
          <w:lang w:eastAsia="zh-CN"/>
        </w:rPr>
        <w:t>显示生活中我们经常会遇到不平衡的数据集，比如信用卡欺诈数据，广告点击数据，等等。对于不平衡的数据，尤其是本案例中这样极度不平衡的数据（正类与负类的比约为</w:t>
      </w:r>
      <w:r>
        <w:rPr>
          <w:rFonts w:hint="eastAsia" w:asciiTheme="minorEastAsia" w:hAnsiTheme="minorEastAsia" w:eastAsiaTheme="minorEastAsia" w:cstheme="minorEastAsia"/>
          <w:sz w:val="24"/>
          <w:szCs w:val="24"/>
          <w:lang w:val="en-US" w:eastAsia="zh-CN"/>
        </w:rPr>
        <w:t>7：10000）</w:t>
      </w:r>
      <w:r>
        <w:rPr>
          <w:rFonts w:hint="eastAsia" w:asciiTheme="minorEastAsia" w:hAnsiTheme="minorEastAsia" w:eastAsiaTheme="minorEastAsia" w:cstheme="minorEastAsia"/>
          <w:sz w:val="24"/>
          <w:szCs w:val="24"/>
          <w:lang w:eastAsia="zh-CN"/>
        </w:rPr>
        <w:t>，如果没有处理好，模型输出的效果会非常差。</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处理不平衡数据，一般可以从以</w:t>
      </w:r>
      <w:r>
        <w:rPr>
          <w:rFonts w:hint="eastAsia" w:asciiTheme="minorEastAsia" w:hAnsiTheme="minorEastAsia" w:eastAsiaTheme="minorEastAsia" w:cstheme="minorEastAsia"/>
          <w:sz w:val="24"/>
          <w:szCs w:val="24"/>
          <w:lang w:val="en-US" w:eastAsia="zh-CN"/>
        </w:rPr>
        <w:t>下</w:t>
      </w:r>
      <w:r>
        <w:rPr>
          <w:rFonts w:hint="eastAsia" w:asciiTheme="minorEastAsia" w:hAnsiTheme="minorEastAsia" w:eastAsiaTheme="minorEastAsia" w:cstheme="minorEastAsia"/>
          <w:sz w:val="24"/>
          <w:szCs w:val="24"/>
          <w:lang w:eastAsia="zh-CN"/>
        </w:rPr>
        <w:t>两方面考虑：</w:t>
      </w:r>
    </w:p>
    <w:p>
      <w:pPr>
        <w:numPr>
          <w:ilvl w:val="0"/>
          <w:numId w:val="1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改变数据分布，让数据变得均衡。</w:t>
      </w:r>
    </w:p>
    <w:p>
      <w:pPr>
        <w:numPr>
          <w:ilvl w:val="0"/>
          <w:numId w:val="1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代价敏感学习，不同类别的的误分类代价不同，让模型更注重少数类。</w:t>
      </w:r>
    </w:p>
    <w:p>
      <w:pPr>
        <w:numPr>
          <w:ilvl w:val="1"/>
          <w:numId w:val="2"/>
        </w:numPr>
        <w:tabs>
          <w:tab w:val="left" w:pos="2730"/>
          <w:tab w:val="left" w:pos="7620"/>
        </w:tabs>
        <w:spacing w:line="300" w:lineRule="auto"/>
        <w:ind w:left="0" w:leftChars="0" w:firstLine="0" w:firstLineChars="0"/>
        <w:rPr>
          <w:rFonts w:hint="eastAsia" w:ascii="黑体" w:hAnsi="宋体" w:eastAsia="黑体"/>
          <w:sz w:val="30"/>
          <w:szCs w:val="30"/>
          <w:lang w:val="en-US" w:eastAsia="zh-CN"/>
        </w:rPr>
      </w:pPr>
      <w:bookmarkStart w:id="166" w:name="_Toc1433467393_WPSOffice_Level2"/>
      <w:bookmarkStart w:id="167" w:name="_Toc1014662427_WPSOffice_Level2"/>
      <w:bookmarkStart w:id="168" w:name="_Toc1529270725_WPSOffice_Level2"/>
      <w:r>
        <w:rPr>
          <w:rFonts w:hint="eastAsia" w:ascii="黑体" w:hAnsi="宋体" w:eastAsia="黑体"/>
          <w:sz w:val="30"/>
          <w:szCs w:val="30"/>
          <w:lang w:val="en-US" w:eastAsia="zh-CN"/>
        </w:rPr>
        <w:t>数据采样</w:t>
      </w:r>
      <w:bookmarkEnd w:id="166"/>
      <w:bookmarkEnd w:id="167"/>
      <w:bookmarkEnd w:id="168"/>
    </w:p>
    <w:p>
      <w:pPr>
        <w:numPr>
          <w:ilvl w:val="2"/>
          <w:numId w:val="2"/>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bookmarkStart w:id="169" w:name="_Toc1957423673_WPSOffice_Level3"/>
      <w:bookmarkStart w:id="170" w:name="_Toc1020101535_WPSOffice_Level3"/>
      <w:r>
        <w:rPr>
          <w:rFonts w:hint="eastAsia" w:ascii="黑体" w:hAnsi="宋体" w:eastAsia="黑体"/>
          <w:sz w:val="28"/>
          <w:szCs w:val="28"/>
          <w:lang w:val="en-US" w:eastAsia="zh-CN"/>
        </w:rPr>
        <w:t>随机下采样</w:t>
      </w:r>
      <w:bookmarkEnd w:id="169"/>
      <w:bookmarkEnd w:id="170"/>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让不均衡的数据变得均衡的最简单的方法是随机减少多类样本。这样的方法操作简单，计算成本低，但是会浪费大量数据，使得数据集极大程度缩小。</w:t>
      </w:r>
    </w:p>
    <w:p>
      <w:pPr>
        <w:numPr>
          <w:ilvl w:val="2"/>
          <w:numId w:val="2"/>
        </w:numPr>
        <w:tabs>
          <w:tab w:val="left" w:pos="2730"/>
          <w:tab w:val="left" w:pos="7620"/>
        </w:tabs>
        <w:spacing w:line="300" w:lineRule="auto"/>
        <w:ind w:left="0" w:leftChars="0" w:firstLine="0" w:firstLineChars="0"/>
        <w:rPr>
          <w:rFonts w:hint="eastAsia" w:ascii="黑体" w:hAnsi="宋体" w:eastAsia="黑体"/>
          <w:sz w:val="28"/>
          <w:szCs w:val="28"/>
          <w:lang w:val="en-US" w:eastAsia="zh-CN"/>
        </w:rPr>
      </w:pPr>
      <w:bookmarkStart w:id="171" w:name="_Toc1304985463_WPSOffice_Level3"/>
      <w:bookmarkStart w:id="172" w:name="_Toc940336763_WPSOffice_Level3"/>
      <w:r>
        <w:rPr>
          <w:rFonts w:hint="eastAsia" w:ascii="黑体" w:hAnsi="宋体" w:eastAsia="黑体"/>
          <w:sz w:val="28"/>
          <w:szCs w:val="28"/>
          <w:lang w:val="en-US" w:eastAsia="zh-CN"/>
        </w:rPr>
        <w:t>Tomek Link方法</w:t>
      </w:r>
      <w:bookmarkEnd w:id="171"/>
      <w:bookmarkEnd w:id="172"/>
    </w:p>
    <w:p>
      <w:pPr>
        <w:keepNext w:val="0"/>
        <w:keepLines w:val="0"/>
        <w:widowControl/>
        <w:suppressLineNumbers w:val="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对于不同类别的样本x和y，如果它们满足以下条件，那么它们叫做TomelLinks：</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不存在另外一个样本z, 使得d(x,z) &lt; d(x,y) 或者 d(y,z) &lt; d(x,y)成立，其中d(a,b)表示两个样本之间的距离。</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TomekLinks之间互为近临关系，但是它们又属于不同的类别，这说明它们很有可能是噪声数据, 或者处于两类的边界上。</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对于TomekLinks，我们可以移除属于多数类的那个样本，以此让数据变得均衡。</w:t>
      </w:r>
    </w:p>
    <w:p>
      <w:pPr>
        <w:numPr>
          <w:ilvl w:val="2"/>
          <w:numId w:val="2"/>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bookmarkStart w:id="173" w:name="_Toc2018168232_WPSOffice_Level3"/>
      <w:bookmarkStart w:id="174" w:name="_Toc1570027840_WPSOffice_Level3"/>
      <w:r>
        <w:rPr>
          <w:rFonts w:hint="eastAsia" w:ascii="黑体" w:hAnsi="宋体" w:eastAsia="黑体"/>
          <w:sz w:val="28"/>
          <w:szCs w:val="28"/>
          <w:lang w:val="en-US" w:eastAsia="zh-CN"/>
        </w:rPr>
        <w:t>NearMiss方法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2"/>
      </w:r>
      <w:r>
        <w:rPr>
          <w:rStyle w:val="15"/>
          <w:rFonts w:hint="eastAsia" w:ascii="黑体" w:hAnsi="宋体" w:eastAsia="黑体"/>
          <w:sz w:val="28"/>
          <w:szCs w:val="28"/>
          <w:lang w:val="en-US" w:eastAsia="zh-CN"/>
        </w:rPr>
        <w:t>]</w:t>
      </w:r>
      <w:bookmarkEnd w:id="173"/>
      <w:bookmarkEnd w:id="174"/>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NearMiss方法是利用距离剔除多数类的方法，具体有以下3类：</w:t>
      </w:r>
    </w:p>
    <w:p>
      <w:pPr>
        <w:numPr>
          <w:ilvl w:val="0"/>
          <w:numId w:val="12"/>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NearMiss-1:在多数类样本中选择与最近的3个少数类样本的平均距离最小的样本</w:t>
      </w:r>
    </w:p>
    <w:p>
      <w:pPr>
        <w:numPr>
          <w:ilvl w:val="0"/>
          <w:numId w:val="12"/>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NearMiss-2：在多数类样本中选择与最远的3个少数类样本的平均距离最小的样本。</w:t>
      </w:r>
    </w:p>
    <w:p>
      <w:pPr>
        <w:numPr>
          <w:ilvl w:val="0"/>
          <w:numId w:val="12"/>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NearMiss-3：对于每个少数类样本，选择离它最近的给定数量的多数类样本。</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这三类算法各有优缺点，类别比例不同，算法的效果也不同。一般而言，NearMiss-2的效果可能更好。</w:t>
      </w:r>
    </w:p>
    <w:p>
      <w:pPr>
        <w:numPr>
          <w:ilvl w:val="2"/>
          <w:numId w:val="2"/>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bookmarkStart w:id="175" w:name="_Toc562325755_WPSOffice_Level3"/>
      <w:bookmarkStart w:id="176" w:name="_Toc1518017772_WPSOffice_Level3"/>
      <w:r>
        <w:rPr>
          <w:rFonts w:hint="eastAsia" w:ascii="黑体" w:hAnsi="宋体" w:eastAsia="黑体"/>
          <w:sz w:val="28"/>
          <w:szCs w:val="28"/>
          <w:lang w:val="en-US" w:eastAsia="zh-CN"/>
        </w:rPr>
        <w:t>随机上采样</w:t>
      </w:r>
      <w:bookmarkEnd w:id="175"/>
      <w:bookmarkEnd w:id="176"/>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让不均衡的数据变得均衡的另外一种简单的方法是随机增加少类样本。与随机下采样类似，随机上采样方法操作简单，计算成本低。但是随机上采样会使得重复样本过多，容易造成分类器过拟合。</w:t>
      </w:r>
    </w:p>
    <w:p>
      <w:pPr>
        <w:numPr>
          <w:ilvl w:val="2"/>
          <w:numId w:val="2"/>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bookmarkStart w:id="177" w:name="_Toc1571366812_WPSOffice_Level3"/>
      <w:bookmarkStart w:id="178" w:name="_Toc1410385241_WPSOffice_Level3"/>
      <w:r>
        <w:rPr>
          <w:rFonts w:hint="eastAsia" w:ascii="黑体" w:hAnsi="宋体" w:eastAsia="黑体"/>
          <w:sz w:val="28"/>
          <w:szCs w:val="28"/>
          <w:lang w:val="en-US" w:eastAsia="zh-CN"/>
        </w:rPr>
        <w:t>SMOTE算法</w:t>
      </w:r>
      <w:r>
        <w:rPr>
          <w:rStyle w:val="15"/>
          <w:rFonts w:hint="eastAsia" w:ascii="黑体" w:hAnsi="宋体" w:eastAsia="黑体"/>
          <w:sz w:val="28"/>
          <w:szCs w:val="28"/>
          <w:lang w:val="en-US" w:eastAsia="zh-CN"/>
        </w:rPr>
        <w:t>[</w:t>
      </w:r>
      <w:r>
        <w:rPr>
          <w:rStyle w:val="15"/>
          <w:rFonts w:hint="eastAsia" w:ascii="黑体" w:hAnsi="宋体" w:eastAsia="黑体"/>
          <w:sz w:val="28"/>
          <w:szCs w:val="28"/>
          <w:lang w:val="en-US" w:eastAsia="zh-CN"/>
        </w:rPr>
        <w:endnoteReference w:id="3"/>
      </w:r>
      <w:r>
        <w:rPr>
          <w:rStyle w:val="15"/>
          <w:rFonts w:hint="eastAsia" w:ascii="黑体" w:hAnsi="宋体" w:eastAsia="黑体"/>
          <w:sz w:val="28"/>
          <w:szCs w:val="28"/>
          <w:lang w:val="en-US" w:eastAsia="zh-CN"/>
        </w:rPr>
        <w:t>]</w:t>
      </w:r>
      <w:bookmarkEnd w:id="177"/>
      <w:bookmarkEnd w:id="178"/>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SMOTE(Synthetic Minority Over-sampling Technique)，又称合成少数类过采样技术，它的主要思想是通过在一些位置相近的少数类样本中生成新的样本。SMOTE算法的步骤如下：</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对于每个少数样本x，计算它到其它少数类样本的距离，得到k近邻。</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对于每个少数类样本，从k近邻中随机选择若干样本。</w:t>
      </w:r>
    </w:p>
    <w:p>
      <w:pPr>
        <w:numPr>
          <w:ilvl w:val="0"/>
          <w:numId w:val="13"/>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对于每一个随机选出的近邻</w:t>
      </w:r>
      <m:oMath>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i/>
                <w:sz w:val="24"/>
                <w:lang w:val="en-US"/>
              </w:rPr>
            </m:ctrlPr>
          </m:sup>
        </m:sSup>
      </m:oMath>
      <w:r>
        <w:rPr>
          <w:rFonts w:hint="eastAsia" w:asciiTheme="minorEastAsia" w:hAnsiTheme="minorEastAsia" w:eastAsiaTheme="minorEastAsia" w:cstheme="minorEastAsia"/>
          <w:i w:val="0"/>
          <w:sz w:val="24"/>
          <w:lang w:val="en-US" w:eastAsia="zh-CN"/>
        </w:rPr>
        <w:t>，按如下公式构建新的样本：</w:t>
      </w:r>
    </w:p>
    <w:p>
      <w:pPr>
        <w:numPr>
          <w:ilvl w:val="0"/>
          <w:numId w:val="0"/>
        </w:numPr>
        <w:tabs>
          <w:tab w:val="left" w:pos="2730"/>
          <w:tab w:val="left" w:pos="7620"/>
        </w:tabs>
        <w:spacing w:line="300" w:lineRule="auto"/>
        <w:jc w:val="center"/>
        <w:rPr>
          <w:rFonts w:hint="eastAsia" w:asciiTheme="minorEastAsia" w:hAnsiTheme="minorEastAsia" w:eastAsiaTheme="minorEastAsia" w:cstheme="minorEastAsia"/>
          <w:i w:val="0"/>
          <w:sz w:val="24"/>
          <w:lang w:val="en-US" w:eastAsia="zh-CN"/>
        </w:rPr>
      </w:pP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new</m:t>
            </m:r>
            <m:ctrlPr>
              <w:rPr>
                <w:rFonts w:hint="eastAsia" w:ascii="DejaVu Math TeX Gyre" w:hAnsi="DejaVu Math TeX Gyre" w:eastAsiaTheme="minorEastAsia" w:cstheme="minorEastAsia"/>
                <w:i/>
                <w:sz w:val="24"/>
                <w:lang w:val="en-US"/>
              </w:rPr>
            </m:ctrlPr>
          </m:sub>
        </m:sSub>
        <m:r>
          <m:rPr/>
          <w:rPr>
            <w:rFonts w:hint="eastAsia" w:ascii="DejaVu Math TeX Gyre" w:hAnsi="DejaVu Math TeX Gyre" w:eastAsiaTheme="minorEastAsia" w:cstheme="minorEastAsia"/>
            <w:sz w:val="24"/>
            <w:lang w:val="en-US"/>
          </w:rPr>
          <m:t xml:space="preserve"> = x + α(</m:t>
        </m:r>
        <m:sSup>
          <m:sSupPr>
            <m:ctrlPr>
              <w:rPr>
                <w:rFonts w:hint="eastAsia" w:ascii="DejaVu Math TeX Gyre" w:hAnsi="DejaVu Math TeX Gyre" w:eastAsiaTheme="minorEastAsia" w:cstheme="minorEastAsia"/>
                <w:i/>
                <w:sz w:val="24"/>
                <w:lang w:val="en-US"/>
              </w:rPr>
            </m:ctrlPr>
          </m:sSupPr>
          <m:e>
            <m:r>
              <m:rPr/>
              <w:rPr>
                <w:rFonts w:hint="eastAsia" w:ascii="DejaVu Math TeX Gyre" w:hAnsi="DejaVu Math TeX Gyre" w:eastAsiaTheme="minorEastAsia" w:cstheme="minorEastAsia"/>
                <w:sz w:val="24"/>
                <w:lang w:val="en-US"/>
              </w:rPr>
              <m:t>x</m:t>
            </m:r>
            <m:ctrlPr>
              <w:rPr>
                <w:rFonts w:hint="eastAsia" w:ascii="DejaVu Math TeX Gyre" w:hAnsi="DejaVu Math TeX Gyre" w:eastAsiaTheme="minorEastAsia" w:cstheme="minorEastAsia"/>
                <w:i/>
                <w:sz w:val="24"/>
                <w:lang w:val="en-US"/>
              </w:rPr>
            </m:ctrlPr>
          </m:e>
          <m:sup>
            <m:r>
              <m:rPr/>
              <w:rPr>
                <w:rFonts w:hint="eastAsia" w:ascii="DejaVu Math TeX Gyre" w:hAnsi="DejaVu Math TeX Gyre" w:eastAsiaTheme="minorEastAsia" w:cstheme="minorEastAsia"/>
                <w:sz w:val="24"/>
                <w:lang w:val="en-US"/>
              </w:rPr>
              <m:t>‘</m:t>
            </m:r>
            <m:ctrlPr>
              <w:rPr>
                <w:rFonts w:hint="eastAsia" w:ascii="DejaVu Math TeX Gyre" w:hAnsi="DejaVu Math TeX Gyre" w:eastAsiaTheme="minorEastAsia" w:cstheme="minorEastAsia"/>
                <w:sz w:val="24"/>
                <w:lang w:val="en-US"/>
              </w:rPr>
            </m:ctrlPr>
          </m:sup>
        </m:sSup>
        <m:r>
          <m:rPr>
            <m:sty m:val="p"/>
          </m:rPr>
          <w:rPr>
            <w:rFonts w:hint="eastAsia" w:ascii="DejaVu Math TeX Gyre" w:hAnsi="DejaVu Math TeX Gyre" w:eastAsiaTheme="minorEastAsia" w:cstheme="minorEastAsia"/>
            <w:sz w:val="24"/>
            <w:lang w:val="en-US"/>
          </w:rPr>
          <m:t>−x)</m:t>
        </m:r>
      </m:oMath>
      <w:r>
        <w:rPr>
          <w:rFonts w:hint="eastAsia" w:hAnsi="DejaVu Math TeX Gyre" w:eastAsiaTheme="minorEastAsia" w:cstheme="minorEastAsia"/>
          <w:b w:val="0"/>
          <w:i w:val="0"/>
          <w:sz w:val="24"/>
          <w:lang w:val="en-US" w:eastAsia="zh-CN"/>
        </w:rPr>
        <w:t xml:space="preserve">  </w:t>
      </w:r>
      <w:r>
        <w:rPr>
          <w:rFonts w:hint="eastAsia" w:hAnsi="DejaVu Math TeX Gyre" w:eastAsiaTheme="minorEastAsia" w:cstheme="minorEastAsia"/>
          <w:i w:val="0"/>
          <w:kern w:val="2"/>
          <w:sz w:val="24"/>
          <w:szCs w:val="24"/>
          <w:lang w:val="en-US" w:eastAsia="zh-CN" w:bidi="ar-SA"/>
        </w:rPr>
        <w:t>（式5.1.5）</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其中</w:t>
      </w:r>
      <m:oMath>
        <m:r>
          <m:rPr/>
          <w:rPr>
            <w:rFonts w:hint="eastAsia" w:ascii="DejaVu Math TeX Gyre" w:hAnsi="DejaVu Math TeX Gyre" w:eastAsiaTheme="minorEastAsia" w:cstheme="minorEastAsia"/>
            <w:sz w:val="24"/>
            <w:lang w:val="en-US"/>
          </w:rPr>
          <m:t xml:space="preserve"> α</m:t>
        </m:r>
      </m:oMath>
      <w:r>
        <w:rPr>
          <w:rFonts w:hint="eastAsia" w:asciiTheme="minorEastAsia" w:hAnsiTheme="minorEastAsia" w:eastAsiaTheme="minorEastAsia" w:cstheme="minorEastAsia"/>
          <w:i w:val="0"/>
          <w:sz w:val="24"/>
          <w:lang w:val="en-US" w:eastAsia="zh-CN"/>
        </w:rPr>
        <w:t>为区间(0,1)内的一个随机数。</w:t>
      </w:r>
    </w:p>
    <w:p>
      <w:pPr>
        <w:numPr>
          <w:ilvl w:val="0"/>
          <w:numId w:val="0"/>
        </w:num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SMOTE的一个缺点在于它容易产生边缘模糊化的问题。如果一个少数类样本处于该类的分布边缘，那么由此样本和它相邻样本产生的新样本也会处于边缘，并且越来越边缘化，从而导致多数类和少数类样本的边界变得模糊化。</w:t>
      </w:r>
    </w:p>
    <w:p>
      <w:pPr>
        <w:numPr>
          <w:ilvl w:val="2"/>
          <w:numId w:val="2"/>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bookmarkStart w:id="179" w:name="_Toc363490219_WPSOffice_Level3"/>
      <w:bookmarkStart w:id="180" w:name="_Toc636886790_WPSOffice_Level3"/>
      <w:r>
        <w:rPr>
          <w:rFonts w:hint="eastAsia" w:ascii="黑体" w:hAnsi="宋体" w:eastAsia="黑体"/>
          <w:sz w:val="28"/>
          <w:szCs w:val="28"/>
          <w:lang w:val="en-US" w:eastAsia="zh-CN"/>
        </w:rPr>
        <w:t>综合采样</w:t>
      </w:r>
      <w:bookmarkEnd w:id="179"/>
      <w:bookmarkEnd w:id="180"/>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综合采样是指将上采样和下采样结合，解决类别分布不平衡的问题。主要有两种方法：SMOTE+TomekLinks和SMOTE+ENN。</w:t>
      </w:r>
    </w:p>
    <w:p>
      <w:pPr>
        <w:numPr>
          <w:ilvl w:val="0"/>
          <w:numId w:val="14"/>
        </w:numPr>
        <w:tabs>
          <w:tab w:val="left" w:pos="2730"/>
          <w:tab w:val="left" w:pos="7620"/>
        </w:tabs>
        <w:spacing w:line="30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SMOTE+TomekLinks</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SMOTE+TomekLinks方法首先利用SMOTE方法产生新的少数类样本，生成新的数据集。然后剔除新数据集的</w:t>
      </w:r>
      <w:r>
        <w:rPr>
          <w:rFonts w:hint="eastAsia" w:asciiTheme="minorEastAsia" w:hAnsiTheme="minorEastAsia" w:eastAsiaTheme="minorEastAsia" w:cstheme="minorEastAsia"/>
          <w:sz w:val="24"/>
          <w:szCs w:val="24"/>
          <w:lang w:val="en-US" w:eastAsia="zh-CN"/>
        </w:rPr>
        <w:t>TomekLinks对。</w:t>
      </w:r>
    </w:p>
    <w:p>
      <w:pPr>
        <w:numPr>
          <w:ilvl w:val="0"/>
          <w:numId w:val="14"/>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SMOTE+ENN</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val="en-US" w:eastAsia="zh-CN"/>
        </w:rPr>
        <w:t>SMOTE+ENN方法首先利用</w:t>
      </w:r>
      <w:r>
        <w:rPr>
          <w:rFonts w:hint="eastAsia" w:asciiTheme="minorEastAsia" w:hAnsiTheme="minorEastAsia" w:eastAsiaTheme="minorEastAsia" w:cstheme="minorEastAsia"/>
          <w:kern w:val="0"/>
          <w:sz w:val="24"/>
          <w:szCs w:val="24"/>
          <w:lang w:val="en-US" w:eastAsia="zh-CN" w:bidi="ar"/>
        </w:rPr>
        <w:t>SMOTE方法产生新的少数类样本，生成新的数据集。然后对于新数据集中的每一个样本使用kNN(一般k取3)方法预测，若预测结果与实际不同，则从新数据集中剔除该样本。</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综合采样可以克服SMOTE算法的一些缺点，使得模型的精度更高，但是也极大地增加了计算成本。</w:t>
      </w:r>
    </w:p>
    <w:p>
      <w:pPr>
        <w:numPr>
          <w:ilvl w:val="2"/>
          <w:numId w:val="2"/>
        </w:numPr>
        <w:tabs>
          <w:tab w:val="left" w:pos="2730"/>
          <w:tab w:val="left" w:pos="7620"/>
        </w:tabs>
        <w:spacing w:line="300" w:lineRule="auto"/>
        <w:ind w:left="0" w:leftChars="0" w:firstLine="0" w:firstLineChars="0"/>
        <w:rPr>
          <w:rFonts w:hint="default" w:ascii="黑体" w:hAnsi="宋体" w:eastAsia="黑体"/>
          <w:sz w:val="28"/>
          <w:szCs w:val="28"/>
          <w:lang w:val="en-US" w:eastAsia="zh-CN"/>
        </w:rPr>
      </w:pPr>
      <w:bookmarkStart w:id="181" w:name="_Toc1486796603_WPSOffice_Level3"/>
      <w:bookmarkStart w:id="182" w:name="_Toc211198067_WPSOffice_Level3"/>
      <w:r>
        <w:rPr>
          <w:rFonts w:hint="eastAsia" w:ascii="黑体" w:hAnsi="宋体" w:eastAsia="黑体"/>
          <w:sz w:val="28"/>
          <w:szCs w:val="28"/>
          <w:lang w:val="en-US" w:eastAsia="zh-CN"/>
        </w:rPr>
        <w:t>总结</w:t>
      </w:r>
      <w:bookmarkEnd w:id="181"/>
      <w:bookmarkEnd w:id="182"/>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Python的imbalanced-learn库提供了大量处理不平衡数据的方法。利用它，我们可以很容易地进行不均衡数据处理。由于下采样算法会浪费大量数据，所以对于上述算法，我们只使用随机上采样、SMOTE、SMOTE+TomekLinks和SMOTE+ENN进行不均衡数据处理的试验，然后使采用sklearn 中的linear_model模块的SGDClassifier类对数据进行分类，观察效果。</w:t>
      </w:r>
    </w:p>
    <w:p>
      <w:pPr>
        <w:numPr>
          <w:ilvl w:val="0"/>
          <w:numId w:val="0"/>
        </w:numPr>
        <w:tabs>
          <w:tab w:val="left" w:pos="2730"/>
          <w:tab w:val="left" w:pos="7620"/>
        </w:tabs>
        <w:spacing w:line="300" w:lineRule="auto"/>
        <w:ind w:left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试验结果如表5.1.7。</w:t>
      </w:r>
    </w:p>
    <w:p>
      <w:pPr>
        <w:numPr>
          <w:ilvl w:val="0"/>
          <w:numId w:val="0"/>
        </w:numPr>
        <w:tabs>
          <w:tab w:val="left" w:pos="2730"/>
          <w:tab w:val="left" w:pos="7620"/>
        </w:tabs>
        <w:spacing w:line="300" w:lineRule="auto"/>
        <w:ind w:leftChars="0"/>
        <w:jc w:val="center"/>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表5.1.7 不均衡处理算法总结</w:t>
      </w:r>
    </w:p>
    <w:tbl>
      <w:tblPr>
        <w:tblStyle w:val="12"/>
        <w:tblW w:w="9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1554"/>
        <w:gridCol w:w="1741"/>
        <w:gridCol w:w="1373"/>
        <w:gridCol w:w="1547"/>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算法</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时间</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precision</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recall</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f1 score</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auc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7"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随机上采样</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0.51s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0.0007</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0.92</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jc w:val="center"/>
        </w:trPr>
        <w:tc>
          <w:tcPr>
            <w:tcW w:w="155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lang w:val="en-US" w:eastAsia="zh-CN"/>
              </w:rPr>
              <w:t>SMOTE</w:t>
            </w:r>
          </w:p>
        </w:tc>
        <w:tc>
          <w:tcPr>
            <w:tcW w:w="155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0.89s</w:t>
            </w:r>
          </w:p>
        </w:tc>
        <w:tc>
          <w:tcPr>
            <w:tcW w:w="1741"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0.002</w:t>
            </w:r>
          </w:p>
        </w:tc>
        <w:tc>
          <w:tcPr>
            <w:tcW w:w="1373"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0.86</w:t>
            </w:r>
          </w:p>
        </w:tc>
        <w:tc>
          <w:tcPr>
            <w:tcW w:w="1547"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0.004</w:t>
            </w:r>
          </w:p>
        </w:tc>
        <w:tc>
          <w:tcPr>
            <w:tcW w:w="1548"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eastAsiaTheme="minorEastAsia" w:cstheme="minorEastAsia"/>
                <w:sz w:val="24"/>
                <w:vertAlign w:val="baseline"/>
                <w:lang w:val="en-US" w:eastAsia="zh-CN"/>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6"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lang w:val="en-US" w:eastAsia="zh-CN"/>
              </w:rPr>
            </w:pPr>
            <w:r>
              <w:rPr>
                <w:rFonts w:hint="eastAsia" w:ascii="黑体" w:hAnsi="宋体" w:eastAsia="黑体"/>
                <w:sz w:val="24"/>
                <w:lang w:val="en-US" w:eastAsia="zh-CN"/>
              </w:rPr>
              <w:t>SMOTE+TomekLinks</w:t>
            </w:r>
          </w:p>
        </w:tc>
        <w:tc>
          <w:tcPr>
            <w:tcW w:w="155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5021</w:t>
            </w:r>
            <w:r>
              <w:rPr>
                <w:rFonts w:hint="eastAsia" w:ascii="黑体" w:hAnsi="宋体" w:eastAsia="黑体"/>
                <w:sz w:val="24"/>
                <w:vertAlign w:val="baseline"/>
                <w:lang w:val="en-US" w:eastAsia="zh-CN"/>
              </w:rPr>
              <w:t>.20s</w:t>
            </w:r>
          </w:p>
        </w:tc>
        <w:tc>
          <w:tcPr>
            <w:tcW w:w="1741"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3</w:t>
            </w:r>
          </w:p>
        </w:tc>
        <w:tc>
          <w:tcPr>
            <w:tcW w:w="1373"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0.84</w:t>
            </w:r>
          </w:p>
        </w:tc>
        <w:tc>
          <w:tcPr>
            <w:tcW w:w="1547"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vertAlign w:val="baseline"/>
                <w:lang w:val="en-US" w:eastAsia="zh-CN"/>
              </w:rPr>
            </w:pPr>
            <w:r>
              <w:rPr>
                <w:rFonts w:hint="default" w:ascii="黑体" w:hAnsi="宋体" w:eastAsia="黑体"/>
                <w:sz w:val="24"/>
                <w:vertAlign w:val="baseline"/>
                <w:lang w:val="en-US" w:eastAsia="zh-CN"/>
              </w:rPr>
              <w:t>0.005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2</w:t>
            </w:r>
          </w:p>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SMOTE+ENN</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4849.65</w:t>
            </w:r>
            <w:r>
              <w:rPr>
                <w:rFonts w:hint="eastAsia" w:ascii="黑体" w:hAnsi="宋体" w:eastAsia="黑体"/>
                <w:sz w:val="24"/>
                <w:vertAlign w:val="baseline"/>
                <w:lang w:val="en-US" w:eastAsia="zh-CN"/>
              </w:rPr>
              <w:t>s</w:t>
            </w: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0.002</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0.8</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w:t>
            </w:r>
            <w:r>
              <w:rPr>
                <w:rFonts w:hint="eastAsia" w:ascii="黑体" w:hAnsi="宋体" w:eastAsia="黑体"/>
                <w:sz w:val="24"/>
                <w:vertAlign w:val="baseline"/>
                <w:lang w:val="en-US" w:eastAsia="zh-CN"/>
              </w:rPr>
              <w:t>5</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557"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lang w:val="en-US" w:eastAsia="zh-CN"/>
              </w:rPr>
            </w:pPr>
            <w:r>
              <w:rPr>
                <w:rFonts w:hint="eastAsia" w:ascii="黑体" w:hAnsi="宋体" w:eastAsia="黑体"/>
                <w:sz w:val="24"/>
                <w:lang w:val="en-US" w:eastAsia="zh-CN"/>
              </w:rPr>
              <w:t>不采样</w:t>
            </w:r>
          </w:p>
        </w:tc>
        <w:tc>
          <w:tcPr>
            <w:tcW w:w="1554"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w:t>
            </w:r>
          </w:p>
        </w:tc>
        <w:tc>
          <w:tcPr>
            <w:tcW w:w="1741"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0.006</w:t>
            </w:r>
          </w:p>
        </w:tc>
        <w:tc>
          <w:tcPr>
            <w:tcW w:w="1373"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0.4</w:t>
            </w:r>
            <w:r>
              <w:rPr>
                <w:rFonts w:hint="eastAsia" w:ascii="黑体" w:hAnsi="宋体" w:eastAsia="黑体"/>
                <w:sz w:val="24"/>
                <w:vertAlign w:val="baseline"/>
                <w:lang w:val="en-US" w:eastAsia="zh-CN"/>
              </w:rPr>
              <w:t>5</w:t>
            </w:r>
          </w:p>
        </w:tc>
        <w:tc>
          <w:tcPr>
            <w:tcW w:w="1547" w:type="dxa"/>
            <w:vAlign w:val="top"/>
          </w:tcPr>
          <w:p>
            <w:pPr>
              <w:numPr>
                <w:ilvl w:val="0"/>
                <w:numId w:val="0"/>
              </w:numPr>
              <w:tabs>
                <w:tab w:val="left" w:pos="2730"/>
                <w:tab w:val="left" w:pos="7620"/>
              </w:tabs>
              <w:spacing w:line="300" w:lineRule="auto"/>
              <w:ind w:left="0" w:leftChars="0" w:firstLine="0" w:firstLineChars="0"/>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0.01</w:t>
            </w:r>
            <w:r>
              <w:rPr>
                <w:rFonts w:hint="eastAsia" w:ascii="黑体" w:hAnsi="宋体" w:eastAsia="黑体"/>
                <w:sz w:val="24"/>
                <w:vertAlign w:val="baseline"/>
                <w:lang w:val="en-US" w:eastAsia="zh-CN"/>
              </w:rPr>
              <w:t>3</w:t>
            </w:r>
          </w:p>
        </w:tc>
        <w:tc>
          <w:tcPr>
            <w:tcW w:w="1548" w:type="dxa"/>
            <w:vAlign w:val="top"/>
          </w:tcPr>
          <w:p>
            <w:pPr>
              <w:numPr>
                <w:ilvl w:val="0"/>
                <w:numId w:val="0"/>
              </w:numPr>
              <w:tabs>
                <w:tab w:val="left" w:pos="2730"/>
                <w:tab w:val="left" w:pos="7620"/>
              </w:tabs>
              <w:spacing w:line="300" w:lineRule="auto"/>
              <w:ind w:left="0" w:leftChars="0" w:firstLine="0" w:firstLineChars="0"/>
              <w:rPr>
                <w:rFonts w:hint="eastAsia" w:ascii="黑体" w:hAnsi="宋体" w:eastAsia="黑体"/>
                <w:sz w:val="24"/>
                <w:vertAlign w:val="baseline"/>
                <w:lang w:val="en-US" w:eastAsia="zh-CN"/>
              </w:rPr>
            </w:pPr>
            <w:r>
              <w:rPr>
                <w:rFonts w:hint="default" w:ascii="黑体" w:hAnsi="宋体" w:eastAsia="黑体"/>
                <w:sz w:val="24"/>
                <w:vertAlign w:val="baseline"/>
                <w:lang w:val="en-US" w:eastAsia="zh-CN"/>
              </w:rPr>
              <w:t>0.81</w:t>
            </w:r>
          </w:p>
        </w:tc>
      </w:tr>
    </w:tbl>
    <w:p>
      <w:pPr>
        <w:numPr>
          <w:ilvl w:val="0"/>
          <w:numId w:val="0"/>
        </w:numPr>
        <w:tabs>
          <w:tab w:val="left" w:pos="2730"/>
          <w:tab w:val="left" w:pos="7620"/>
        </w:tabs>
        <w:spacing w:line="300" w:lineRule="auto"/>
        <w:ind w:leftChars="0"/>
        <w:jc w:val="both"/>
        <w:rPr>
          <w:rFonts w:hint="default" w:ascii="黑体" w:hAnsi="宋体" w:eastAsia="黑体"/>
          <w:sz w:val="24"/>
          <w:lang w:val="en-US" w:eastAsia="zh-CN"/>
        </w:rPr>
      </w:pPr>
    </w:p>
    <w:p>
      <w:pPr>
        <w:numPr>
          <w:ilvl w:val="0"/>
          <w:numId w:val="0"/>
        </w:numPr>
        <w:tabs>
          <w:tab w:val="left" w:pos="2730"/>
          <w:tab w:val="left" w:pos="7620"/>
        </w:tabs>
        <w:spacing w:line="300" w:lineRule="auto"/>
        <w:ind w:leftChars="0"/>
        <w:rPr>
          <w:rFonts w:hint="default" w:ascii="黑体" w:hAnsi="宋体" w:eastAsia="黑体"/>
          <w:sz w:val="30"/>
          <w:szCs w:val="30"/>
          <w:lang w:val="en-US" w:eastAsia="zh-CN"/>
        </w:rPr>
      </w:pPr>
    </w:p>
    <w:p>
      <w:pPr>
        <w:numPr>
          <w:ilvl w:val="1"/>
          <w:numId w:val="2"/>
        </w:numPr>
        <w:tabs>
          <w:tab w:val="left" w:pos="2730"/>
          <w:tab w:val="left" w:pos="7620"/>
        </w:tabs>
        <w:spacing w:line="300" w:lineRule="auto"/>
        <w:ind w:left="0" w:leftChars="0" w:firstLine="0" w:firstLineChars="0"/>
        <w:rPr>
          <w:rFonts w:hint="default" w:ascii="黑体" w:hAnsi="宋体" w:eastAsia="黑体"/>
          <w:sz w:val="30"/>
          <w:szCs w:val="30"/>
          <w:lang w:val="en-US" w:eastAsia="zh-CN"/>
        </w:rPr>
      </w:pPr>
      <w:bookmarkStart w:id="183" w:name="_Toc1209508280_WPSOffice_Level2"/>
      <w:bookmarkStart w:id="184" w:name="_Toc1158334903_WPSOffice_Level2"/>
      <w:bookmarkStart w:id="185" w:name="_Toc1457489268_WPSOffice_Level2"/>
      <w:r>
        <w:rPr>
          <w:rFonts w:hint="eastAsia" w:ascii="黑体" w:hAnsi="宋体" w:eastAsia="黑体"/>
          <w:sz w:val="30"/>
          <w:szCs w:val="30"/>
          <w:lang w:val="en-US" w:eastAsia="zh-CN"/>
        </w:rPr>
        <w:t>代价敏感学习</w:t>
      </w:r>
      <w:bookmarkEnd w:id="183"/>
      <w:bookmarkEnd w:id="184"/>
      <w:bookmarkEnd w:id="185"/>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代价敏感学习从算法层面解决不平衡数据带来的问题。代价敏感学习的核心是代价矩阵。在实际应用中，不同类型的分类错误的代价是不同的，比如一般情况下，“将癌症病人误疹为健康人”比“将健康人误疹为癌症病人”的代价更高。定义代价矩阵如表5.2，其中</w:t>
      </w:r>
      <m:oMath>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oMath>
      <w:r>
        <w:rPr>
          <w:rFonts w:hint="eastAsia" w:asciiTheme="minorEastAsia" w:hAnsiTheme="minorEastAsia" w:eastAsiaTheme="minorEastAsia" w:cstheme="minorEastAsia"/>
          <w:i w:val="0"/>
          <w:sz w:val="24"/>
          <w:lang w:val="en-US" w:eastAsia="zh-CN"/>
        </w:rPr>
        <w:t>表示为将类别j误分为类别i的代价。</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18"/>
          <w:szCs w:val="18"/>
          <w:lang w:val="en-US" w:eastAsia="zh-CN"/>
        </w:rPr>
        <w:t>表5.2 代价矩阵</w:t>
      </w:r>
    </w:p>
    <w:tbl>
      <w:tblPr>
        <w:tblStyle w:val="12"/>
        <w:tblW w:w="6403" w:type="dxa"/>
        <w:tblInd w:w="12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222"/>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42" w:type="dxa"/>
            <mc:AlternateContent>
              <mc:Choice Requires="wpsCustomData">
                <wpsCustomData:diagonals>
                  <wpsCustomData:diagonal from="10000" to="30000">
                    <wpsCustomData:border w:val="single" w:color="auto" w:sz="4" w:space="0"/>
                  </wpsCustomData:diagonal>
                </wpsCustomData:diagonals>
              </mc:Choice>
            </mc:AlternateContent>
          </w:tcPr>
          <w:p>
            <w:pPr>
              <w:tabs>
                <w:tab w:val="left" w:pos="2730"/>
                <w:tab w:val="left" w:pos="7620"/>
              </w:tabs>
              <w:snapToGrid w:val="0"/>
              <w:spacing w:line="240" w:lineRule="auto"/>
              <mc:AlternateContent>
                <mc:Choice Requires="wpsCustomData">
                  <wpsCustomData:diagonalParaType/>
                </mc:Choice>
              </mc:AlternateContent>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Predict</w:t>
            </w:r>
          </w:p>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True</w:t>
            </w:r>
          </w:p>
        </w:tc>
        <w:tc>
          <w:tcPr>
            <w:tcW w:w="2222"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u w:val="none"/>
                <w:vertAlign w:val="baseline"/>
                <w:lang w:val="en-US" w:eastAsia="zh-CN"/>
              </w:rPr>
            </w:pPr>
            <w:r>
              <w:rPr>
                <w:rFonts w:hint="eastAsia" w:hAnsi="DejaVu Math TeX Gyre"/>
                <w:i w:val="0"/>
                <w:sz w:val="24"/>
                <w:u w:val="none"/>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c>
          <w:tcPr>
            <w:tcW w:w="2139"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0,1</m:t>
                    </m:r>
                    <m:ctrlPr>
                      <w:rPr>
                        <w:rFonts w:ascii="DejaVu Math TeX Gyre" w:hAnsi="DejaVu Math TeX Gyre"/>
                        <w:i/>
                        <w:sz w:val="24"/>
                        <w:lang w:val="en-US"/>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1</w:t>
            </w:r>
          </w:p>
        </w:tc>
        <w:tc>
          <w:tcPr>
            <w:tcW w:w="2222" w:type="dxa"/>
          </w:tcPr>
          <w:p>
            <w:pPr>
              <w:tabs>
                <w:tab w:val="left" w:pos="2730"/>
                <w:tab w:val="left" w:pos="7620"/>
              </w:tabs>
              <w:spacing w:line="300" w:lineRule="auto"/>
              <w:rPr>
                <w:rFonts w:hint="default" w:hAnsi="DejaVu Math TeX Gyre"/>
                <w:i w:val="0"/>
                <w:sz w:val="24"/>
                <w:vertAlign w:val="baseline"/>
                <w:lang w:val="en-US" w:eastAsia="zh-CN"/>
              </w:rPr>
            </w:pPr>
            <m:oMathPara>
              <m:oMath>
                <m:sSub>
                  <m:sSubPr>
                    <m:ctrlPr>
                      <w:rPr>
                        <w:rFonts w:ascii="DejaVu Math TeX Gyre" w:hAnsi="DejaVu Math TeX Gyre"/>
                        <w:i/>
                        <w:sz w:val="24"/>
                        <w:lang w:val="en-US"/>
                      </w:rPr>
                    </m:ctrlPr>
                  </m:sSubPr>
                  <m:e>
                    <m:r>
                      <m:rPr/>
                      <w:rPr>
                        <w:rFonts w:hint="default" w:ascii="DejaVu Math TeX Gyre" w:hAnsi="DejaVu Math TeX Gyre"/>
                        <w:sz w:val="24"/>
                        <w:lang w:val="en-US"/>
                      </w:rPr>
                      <m:t>C</m:t>
                    </m:r>
                    <m:ctrlPr>
                      <w:rPr>
                        <w:rFonts w:ascii="DejaVu Math TeX Gyre" w:hAnsi="DejaVu Math TeX Gyre"/>
                        <w:i/>
                        <w:sz w:val="24"/>
                        <w:lang w:val="en-US"/>
                      </w:rPr>
                    </m:ctrlPr>
                  </m:e>
                  <m:sub>
                    <m:r>
                      <m:rPr/>
                      <w:rPr>
                        <w:rFonts w:hint="default" w:ascii="DejaVu Math TeX Gyre" w:hAnsi="DejaVu Math TeX Gyre"/>
                        <w:sz w:val="24"/>
                        <w:lang w:val="en-US"/>
                      </w:rPr>
                      <m:t>1,0</m:t>
                    </m:r>
                    <m:ctrlPr>
                      <w:rPr>
                        <w:rFonts w:ascii="DejaVu Math TeX Gyre" w:hAnsi="DejaVu Math TeX Gyre"/>
                        <w:i/>
                        <w:sz w:val="24"/>
                        <w:lang w:val="en-US"/>
                      </w:rPr>
                    </m:ctrlPr>
                  </m:sub>
                </m:sSub>
              </m:oMath>
            </m:oMathPara>
          </w:p>
        </w:tc>
        <w:tc>
          <w:tcPr>
            <w:tcW w:w="2139" w:type="dxa"/>
          </w:tcPr>
          <w:p>
            <w:pPr>
              <w:tabs>
                <w:tab w:val="left" w:pos="2730"/>
                <w:tab w:val="left" w:pos="7620"/>
              </w:tabs>
              <w:spacing w:line="300" w:lineRule="auto"/>
              <w:rPr>
                <w:rFonts w:hint="default" w:hAnsi="DejaVu Math TeX Gyre"/>
                <w:i w:val="0"/>
                <w:sz w:val="24"/>
                <w:vertAlign w:val="baseline"/>
                <w:lang w:val="en-US" w:eastAsia="zh-CN"/>
              </w:rPr>
            </w:pPr>
            <w:r>
              <w:rPr>
                <w:rFonts w:hint="eastAsia" w:hAnsi="DejaVu Math TeX Gyre"/>
                <w:i w:val="0"/>
                <w:sz w:val="24"/>
                <w:vertAlign w:val="baseline"/>
                <w:lang w:val="en-US" w:eastAsia="zh-CN"/>
              </w:rPr>
              <w:t>0</w:t>
            </w:r>
          </w:p>
        </w:tc>
      </w:tr>
    </w:tbl>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i w:val="0"/>
          <w:sz w:val="24"/>
          <w:lang w:val="en-US" w:eastAsia="zh-CN"/>
        </w:rPr>
        <w:t>利用代价矩阵，我们得到优化目标为：</w:t>
      </w:r>
    </w:p>
    <w:p>
      <w:pPr>
        <w:tabs>
          <w:tab w:val="left" w:pos="2730"/>
          <w:tab w:val="left" w:pos="7620"/>
        </w:tabs>
        <w:spacing w:line="300" w:lineRule="auto"/>
        <w:jc w:val="center"/>
        <w:rPr>
          <w:rFonts w:hint="default" w:asciiTheme="minorEastAsia" w:hAnsiTheme="minorEastAsia" w:eastAsiaTheme="minorEastAsia" w:cstheme="minorEastAsia"/>
          <w:i w:val="0"/>
          <w:sz w:val="24"/>
          <w:lang w:val="en-US" w:eastAsia="zh-CN"/>
        </w:rPr>
      </w:pPr>
      <m:oMath>
        <m:r>
          <m:rPr>
            <m:sty m:val="p"/>
          </m:rPr>
          <w:rPr>
            <w:rFonts w:hint="eastAsia" w:ascii="DejaVu Math TeX Gyre" w:hAnsi="DejaVu Math TeX Gyre" w:eastAsiaTheme="minorEastAsia" w:cstheme="minorEastAsia"/>
            <w:kern w:val="2"/>
            <w:sz w:val="24"/>
            <w:szCs w:val="24"/>
            <w:lang w:val="en-US" w:eastAsia="zh-CN" w:bidi="ar-SA"/>
          </w:rPr>
          <m:t xml:space="preserve">L(x,i) = </m:t>
        </m:r>
        <m:nary>
          <m:naryPr>
            <m:chr m:val="∑"/>
            <m:limLoc m:val="undOvr"/>
            <m:supHide m:val="1"/>
            <m:ctrlPr>
              <w:rPr>
                <w:rFonts w:hint="eastAsia" w:ascii="DejaVu Math TeX Gyre" w:hAnsi="DejaVu Math TeX Gyre" w:eastAsiaTheme="minorEastAsia" w:cstheme="minorEastAsia"/>
                <w:i w:val="0"/>
                <w:kern w:val="2"/>
                <w:sz w:val="24"/>
                <w:szCs w:val="24"/>
                <w:lang w:val="en-US" w:eastAsia="zh-CN" w:bidi="ar-SA"/>
              </w:rPr>
            </m:ctrlPr>
          </m:naryPr>
          <m:sub>
            <m:r>
              <m:rPr>
                <m:sty m:val="p"/>
              </m:rPr>
              <w:rPr>
                <w:rFonts w:hint="eastAsia" w:ascii="DejaVu Math TeX Gyre" w:hAnsi="DejaVu Math TeX Gyre" w:eastAsiaTheme="minorEastAsia" w:cstheme="minorEastAsia"/>
                <w:kern w:val="2"/>
                <w:sz w:val="24"/>
                <w:szCs w:val="24"/>
                <w:lang w:val="en-US" w:eastAsia="zh-CN" w:bidi="ar-SA"/>
              </w:rPr>
              <m:t>j</m:t>
            </m:r>
            <m:ctrlPr>
              <w:rPr>
                <w:rFonts w:hint="eastAsia" w:ascii="DejaVu Math TeX Gyre" w:hAnsi="DejaVu Math TeX Gyre" w:eastAsiaTheme="minorEastAsia" w:cstheme="minorEastAsia"/>
                <w:i w:val="0"/>
                <w:kern w:val="2"/>
                <w:sz w:val="24"/>
                <w:szCs w:val="24"/>
                <w:lang w:val="en-US" w:eastAsia="zh-CN" w:bidi="ar-SA"/>
              </w:rPr>
            </m:ctrlPr>
          </m:sub>
          <m:sup>
            <m:ctrlPr>
              <w:rPr>
                <w:rFonts w:hint="eastAsia" w:ascii="DejaVu Math TeX Gyre" w:hAnsi="DejaVu Math TeX Gyre" w:eastAsiaTheme="minorEastAsia" w:cstheme="minorEastAsia"/>
                <w:i w:val="0"/>
                <w:kern w:val="2"/>
                <w:sz w:val="24"/>
                <w:szCs w:val="24"/>
                <w:lang w:val="en-US" w:eastAsia="zh-CN" w:bidi="ar-SA"/>
              </w:rPr>
            </m:ctrlPr>
          </m:sup>
          <m:e>
            <m:r>
              <m:rPr>
                <m:sty m:val="p"/>
              </m:rPr>
              <w:rPr>
                <w:rFonts w:hint="eastAsia" w:ascii="DejaVu Math TeX Gyre" w:hAnsi="DejaVu Math TeX Gyre" w:eastAsiaTheme="minorEastAsia" w:cstheme="minorEastAsia"/>
                <w:kern w:val="2"/>
                <w:sz w:val="24"/>
                <w:szCs w:val="24"/>
                <w:lang w:val="en-US" w:eastAsia="zh-CN" w:bidi="ar-SA"/>
              </w:rPr>
              <m:t>P( j | x)</m:t>
            </m:r>
            <m:sSub>
              <m:sSubPr>
                <m:ctrlPr>
                  <w:rPr>
                    <w:rFonts w:hint="eastAsia" w:ascii="DejaVu Math TeX Gyre" w:hAnsi="DejaVu Math TeX Gyre" w:eastAsiaTheme="minorEastAsia" w:cstheme="minorEastAsia"/>
                    <w:i/>
                    <w:sz w:val="24"/>
                    <w:lang w:val="en-US"/>
                  </w:rPr>
                </m:ctrlPr>
              </m:sSubPr>
              <m:e>
                <m:r>
                  <m:rPr/>
                  <w:rPr>
                    <w:rFonts w:hint="eastAsia" w:ascii="DejaVu Math TeX Gyre" w:hAnsi="DejaVu Math TeX Gyre" w:eastAsiaTheme="minorEastAsia" w:cstheme="minorEastAsia"/>
                    <w:sz w:val="24"/>
                    <w:lang w:val="en-US"/>
                  </w:rPr>
                  <m:t>C</m:t>
                </m:r>
                <m:ctrlPr>
                  <w:rPr>
                    <w:rFonts w:hint="eastAsia" w:ascii="DejaVu Math TeX Gyre" w:hAnsi="DejaVu Math TeX Gyre" w:eastAsiaTheme="minorEastAsia" w:cstheme="minorEastAsia"/>
                    <w:i/>
                    <w:sz w:val="24"/>
                    <w:lang w:val="en-US"/>
                  </w:rPr>
                </m:ctrlPr>
              </m:e>
              <m:sub>
                <m:r>
                  <m:rPr/>
                  <w:rPr>
                    <w:rFonts w:hint="eastAsia" w:ascii="DejaVu Math TeX Gyre" w:hAnsi="DejaVu Math TeX Gyre" w:eastAsiaTheme="minorEastAsia" w:cstheme="minorEastAsia"/>
                    <w:sz w:val="24"/>
                    <w:lang w:val="en-US"/>
                  </w:rPr>
                  <m:t>i,j</m:t>
                </m:r>
                <m:ctrlPr>
                  <w:rPr>
                    <w:rFonts w:hint="eastAsia" w:ascii="DejaVu Math TeX Gyre" w:hAnsi="DejaVu Math TeX Gyre" w:eastAsiaTheme="minorEastAsia" w:cstheme="minorEastAsia"/>
                    <w:i/>
                    <w:sz w:val="24"/>
                    <w:lang w:val="en-US"/>
                  </w:rPr>
                </m:ctrlPr>
              </m:sub>
            </m:sSub>
            <m:ctrlPr>
              <w:rPr>
                <w:rFonts w:hint="eastAsia" w:ascii="DejaVu Math TeX Gyre" w:hAnsi="DejaVu Math TeX Gyre" w:eastAsiaTheme="minorEastAsia" w:cstheme="minorEastAsia"/>
                <w:i w:val="0"/>
                <w:kern w:val="2"/>
                <w:sz w:val="24"/>
                <w:szCs w:val="24"/>
                <w:lang w:val="en-US" w:eastAsia="zh-CN" w:bidi="ar-SA"/>
              </w:rPr>
            </m:ctrlPr>
          </m:e>
        </m:nary>
      </m:oMath>
      <w:r>
        <w:rPr>
          <w:rFonts w:hint="eastAsia" w:hAnsi="DejaVu Math TeX Gyre" w:eastAsiaTheme="minorEastAsia" w:cstheme="minorEastAsia"/>
          <w:i w:val="0"/>
          <w:kern w:val="2"/>
          <w:sz w:val="24"/>
          <w:szCs w:val="24"/>
          <w:lang w:val="en-US" w:eastAsia="zh-CN" w:bidi="ar-SA"/>
        </w:rPr>
        <w:t xml:space="preserve">   （式5.2）</w:t>
      </w:r>
    </w:p>
    <w:p>
      <w:pPr>
        <w:tabs>
          <w:tab w:val="left" w:pos="2730"/>
          <w:tab w:val="left" w:pos="7620"/>
        </w:tabs>
        <w:spacing w:line="300" w:lineRule="auto"/>
        <w:rPr>
          <w:rFonts w:hint="eastAsia" w:asciiTheme="minorEastAsia" w:hAnsiTheme="minorEastAsia" w:eastAsiaTheme="minorEastAsia" w:cstheme="minorEastAsia"/>
          <w:i w:val="0"/>
          <w:sz w:val="24"/>
          <w:lang w:val="en-US" w:eastAsia="zh-CN"/>
        </w:rPr>
      </w:pPr>
      <w:r>
        <w:rPr>
          <w:rFonts w:hint="eastAsia" w:asciiTheme="minorEastAsia" w:hAnsiTheme="minorEastAsia" w:eastAsiaTheme="minorEastAsia" w:cstheme="minorEastAsia"/>
          <w:sz w:val="24"/>
          <w:lang w:val="en-US" w:eastAsia="zh-CN"/>
        </w:rPr>
        <w:t>其中x是一个样本，P(j |X）表示在算法中获得的 x 属于类别 j 的后验概率。这就使得模型不仅要考虑x为j类的概率，还要考虑将</w:t>
      </w:r>
      <w:r>
        <w:rPr>
          <w:rFonts w:hint="eastAsia" w:asciiTheme="minorEastAsia" w:hAnsiTheme="minorEastAsia" w:eastAsiaTheme="minorEastAsia" w:cstheme="minorEastAsia"/>
          <w:i w:val="0"/>
          <w:sz w:val="24"/>
          <w:lang w:val="en-US" w:eastAsia="zh-CN"/>
        </w:rPr>
        <w:t>类别j误分为类别i的代价。</w:t>
      </w:r>
    </w:p>
    <w:p>
      <w:pPr>
        <w:pStyle w:val="2"/>
        <w:numPr>
          <w:ilvl w:val="0"/>
          <w:numId w:val="2"/>
        </w:numPr>
        <w:bidi w:val="0"/>
        <w:rPr>
          <w:rFonts w:hint="eastAsia"/>
          <w:sz w:val="32"/>
          <w:szCs w:val="32"/>
          <w:lang w:eastAsia="zh-CN"/>
        </w:rPr>
      </w:pPr>
      <w:bookmarkStart w:id="186" w:name="_Toc1893927995_WPSOffice_Level1"/>
      <w:bookmarkStart w:id="187" w:name="_Toc1534368738_WPSOffice_Level1"/>
      <w:bookmarkStart w:id="188" w:name="_Toc241269522_WPSOffice_Level1"/>
      <w:r>
        <w:rPr>
          <w:rFonts w:hint="eastAsia"/>
          <w:sz w:val="32"/>
          <w:szCs w:val="32"/>
          <w:lang w:eastAsia="zh-CN"/>
        </w:rPr>
        <w:t>实验结果</w:t>
      </w:r>
      <w:bookmarkEnd w:id="186"/>
      <w:bookmarkEnd w:id="187"/>
      <w:bookmarkEnd w:id="188"/>
    </w:p>
    <w:p>
      <w:pPr>
        <w:numPr>
          <w:ilvl w:val="1"/>
          <w:numId w:val="2"/>
        </w:numPr>
        <w:ind w:left="0" w:leftChars="0" w:firstLine="0" w:firstLineChars="0"/>
        <w:rPr>
          <w:rFonts w:hint="eastAsia" w:ascii="思源黑体 CN" w:hAnsi="思源黑体 CN" w:eastAsia="思源黑体 CN" w:cs="思源黑体 CN"/>
          <w:sz w:val="30"/>
          <w:szCs w:val="30"/>
          <w:lang w:val="en-US" w:eastAsia="zh-CN"/>
        </w:rPr>
      </w:pPr>
      <w:bookmarkStart w:id="189" w:name="_Toc63799259_WPSOffice_Level2"/>
      <w:bookmarkStart w:id="190" w:name="_Toc441064225_WPSOffice_Level2"/>
      <w:bookmarkStart w:id="191" w:name="_Toc1191701776_WPSOffice_Level2"/>
      <w:r>
        <w:rPr>
          <w:rFonts w:hint="eastAsia" w:ascii="思源黑体 CN" w:hAnsi="思源黑体 CN" w:eastAsia="思源黑体 CN" w:cs="思源黑体 CN"/>
          <w:sz w:val="30"/>
          <w:szCs w:val="30"/>
          <w:lang w:val="en-US" w:eastAsia="zh-CN"/>
        </w:rPr>
        <w:t>分类模型</w:t>
      </w:r>
      <w:bookmarkEnd w:id="189"/>
      <w:bookmarkEnd w:id="190"/>
      <w:bookmarkEnd w:id="191"/>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使用sklearn提供的</w:t>
      </w:r>
      <w:r>
        <w:rPr>
          <w:rFonts w:hint="eastAsia" w:asciiTheme="minorEastAsia" w:hAnsiTheme="minorEastAsia" w:eastAsiaTheme="minorEastAsia" w:cstheme="minorEastAsia"/>
          <w:sz w:val="24"/>
          <w:szCs w:val="24"/>
          <w:vertAlign w:val="baseline"/>
          <w:lang w:val="en-US" w:eastAsia="zh-CN"/>
        </w:rPr>
        <w:t>RandomForest</w:t>
      </w:r>
      <w:r>
        <w:rPr>
          <w:rFonts w:hint="eastAsia" w:asciiTheme="minorEastAsia" w:hAnsiTheme="minorEastAsia" w:eastAsiaTheme="minorEastAsia" w:cstheme="minorEastAsia"/>
          <w:sz w:val="24"/>
          <w:szCs w:val="24"/>
          <w:lang w:val="en-US" w:eastAsia="zh-CN"/>
        </w:rPr>
        <w:t>、LinearSVC、SGDClassifier和DecisionTreeClassifier(CART)算法对数据进行分类，模型评估采用</w:t>
      </w:r>
      <w:r>
        <w:rPr>
          <w:rFonts w:hint="eastAsia" w:asciiTheme="minorEastAsia" w:hAnsiTheme="minorEastAsia" w:eastAsiaTheme="minorEastAsia" w:cstheme="minorEastAsia"/>
          <w:sz w:val="24"/>
          <w:szCs w:val="24"/>
          <w:vertAlign w:val="baseline"/>
          <w:lang w:val="en-US" w:eastAsia="zh-CN"/>
        </w:rPr>
        <w:t>precision，recall，f1 score和auc值。最终的实验结果如表6.1.5。</w:t>
      </w:r>
    </w:p>
    <w:p>
      <w:pPr>
        <w:numPr>
          <w:ilvl w:val="2"/>
          <w:numId w:val="2"/>
        </w:numPr>
        <w:ind w:left="0" w:leftChars="0" w:firstLine="0" w:firstLineChars="0"/>
        <w:rPr>
          <w:rFonts w:hint="eastAsia" w:ascii="黑体" w:hAnsi="黑体" w:eastAsia="黑体" w:cs="黑体"/>
          <w:sz w:val="28"/>
          <w:szCs w:val="28"/>
          <w:vertAlign w:val="baseline"/>
          <w:lang w:val="en-US" w:eastAsia="zh-CN"/>
        </w:rPr>
      </w:pPr>
      <w:bookmarkStart w:id="192" w:name="_Toc2130241491_WPSOffice_Level3"/>
      <w:bookmarkStart w:id="193" w:name="_Toc882478532_WPSOffice_Level3"/>
      <w:r>
        <w:rPr>
          <w:rFonts w:hint="eastAsia" w:ascii="黑体" w:hAnsi="黑体" w:eastAsia="黑体" w:cs="黑体"/>
          <w:sz w:val="28"/>
          <w:szCs w:val="28"/>
          <w:vertAlign w:val="baseline"/>
          <w:lang w:val="en-US" w:eastAsia="zh-CN"/>
        </w:rPr>
        <w:t>决策树</w:t>
      </w:r>
      <w:bookmarkEnd w:id="192"/>
      <w:bookmarkEnd w:id="193"/>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ID3,C4.5,和CART是3种主流的决策树算法。sklearn的tree模块的DecisionTreeClassifier提供了CART算法的实现。</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经过实验（结果图6.1.1-2）发现，如果不对数据进行不均衡处理，模型输出的f1 score值可以达到0.80,而一旦对数据进行不均衡处理，模型的输出效果立马变得很差。这说明CART算法可以很好地处理不均衡数据，同时也说明对数据进行不均衡处理并不总能提高模型的精度。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在不对数据进行不均衡处理的情况下，算法的精度和是否对数据降维没有关系。但是如图6.1.1-3所示,降维的确能加快算法的运行速度。</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由于模型输出的决策树非常大，这里只展示输出决策树的局部，如图6.1.1-1。</w:t>
      </w:r>
    </w:p>
    <w:p>
      <w:pPr>
        <w:numPr>
          <w:ilvl w:val="0"/>
          <w:numId w:val="0"/>
        </w:numPr>
        <w:ind w:leftChars="0"/>
      </w:pPr>
      <w:r>
        <w:drawing>
          <wp:inline distT="0" distB="0" distL="114300" distR="114300">
            <wp:extent cx="5939155" cy="3190875"/>
            <wp:effectExtent l="0" t="0" r="444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8"/>
                    <a:stretch>
                      <a:fillRect/>
                    </a:stretch>
                  </pic:blipFill>
                  <pic:spPr>
                    <a:xfrm>
                      <a:off x="0" y="0"/>
                      <a:ext cx="5939155" cy="319087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图6.1.1-1 CART输出决策树的局部图</w:t>
      </w:r>
    </w:p>
    <w:p>
      <w:pPr>
        <w:numPr>
          <w:ilvl w:val="0"/>
          <w:numId w:val="0"/>
        </w:numPr>
        <w:ind w:leftChars="0"/>
        <w:jc w:val="both"/>
        <w:rPr>
          <w:rFonts w:hint="default"/>
          <w:lang w:val="en-US" w:eastAsia="zh-CN"/>
        </w:rPr>
      </w:pPr>
      <w:r>
        <w:drawing>
          <wp:inline distT="0" distB="0" distL="114300" distR="114300">
            <wp:extent cx="5937250" cy="4453255"/>
            <wp:effectExtent l="0" t="0" r="6350" b="44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9"/>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图6.1.1-2 CART模型评估</w:t>
      </w:r>
    </w:p>
    <w:p>
      <w:pPr>
        <w:numPr>
          <w:ilvl w:val="0"/>
          <w:numId w:val="0"/>
        </w:numPr>
        <w:ind w:leftChars="0"/>
        <w:jc w:val="both"/>
      </w:pPr>
      <w:r>
        <w:drawing>
          <wp:inline distT="0" distB="0" distL="114300" distR="114300">
            <wp:extent cx="5937250" cy="4453255"/>
            <wp:effectExtent l="0" t="0" r="6350" b="444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0"/>
                    <a:stretch>
                      <a:fillRect/>
                    </a:stretch>
                  </pic:blipFill>
                  <pic:spPr>
                    <a:xfrm>
                      <a:off x="0" y="0"/>
                      <a:ext cx="5937250" cy="4453255"/>
                    </a:xfrm>
                    <a:prstGeom prst="rect">
                      <a:avLst/>
                    </a:prstGeom>
                    <a:noFill/>
                    <a:ln>
                      <a:noFill/>
                    </a:ln>
                  </pic:spPr>
                </pic:pic>
              </a:graphicData>
            </a:graphic>
          </wp:inline>
        </w:drawing>
      </w:r>
    </w:p>
    <w:p>
      <w:pPr>
        <w:numPr>
          <w:ilvl w:val="0"/>
          <w:numId w:val="0"/>
        </w:numPr>
        <w:ind w:left="2100" w:leftChars="0" w:firstLine="420" w:firstLineChars="0"/>
        <w:jc w:val="both"/>
        <w:rPr>
          <w:rFonts w:hint="eastAsia"/>
          <w:sz w:val="18"/>
          <w:szCs w:val="18"/>
          <w:lang w:val="en-US" w:eastAsia="zh-CN"/>
        </w:rPr>
      </w:pPr>
      <w:bookmarkStart w:id="194" w:name="_Toc375447437_WPSOffice_Level3"/>
      <w:bookmarkStart w:id="195" w:name="_Toc1992472636_WPSOffice_Level3"/>
      <w:r>
        <w:rPr>
          <w:rFonts w:hint="eastAsia"/>
          <w:sz w:val="18"/>
          <w:szCs w:val="18"/>
          <w:lang w:val="en-US" w:eastAsia="zh-CN"/>
        </w:rPr>
        <w:t>6.1.1-3 CART模型运行效率</w:t>
      </w:r>
      <w:bookmarkEnd w:id="194"/>
      <w:bookmarkEnd w:id="195"/>
    </w:p>
    <w:p>
      <w:pPr>
        <w:numPr>
          <w:ilvl w:val="0"/>
          <w:numId w:val="0"/>
        </w:numPr>
        <w:ind w:leftChars="0"/>
        <w:jc w:val="both"/>
        <w:rPr>
          <w:rFonts w:hint="eastAsia" w:ascii="黑体" w:hAnsi="黑体" w:eastAsia="黑体" w:cs="黑体"/>
          <w:sz w:val="28"/>
          <w:szCs w:val="28"/>
          <w:lang w:val="en-US" w:eastAsia="zh-CN"/>
        </w:rPr>
      </w:pPr>
      <w:bookmarkStart w:id="196" w:name="_Toc1598812674_WPSOffice_Level3"/>
      <w:bookmarkStart w:id="197" w:name="_Toc111101778_WPSOffice_Level3"/>
      <w:r>
        <w:rPr>
          <w:rFonts w:hint="eastAsia" w:ascii="黑体" w:hAnsi="黑体" w:eastAsia="黑体" w:cs="黑体"/>
          <w:sz w:val="28"/>
          <w:szCs w:val="28"/>
          <w:vertAlign w:val="baseline"/>
          <w:lang w:val="en-US" w:eastAsia="zh-CN"/>
        </w:rPr>
        <w:t>6.1.2 随机森林</w:t>
      </w:r>
      <w:bookmarkEnd w:id="196"/>
      <w:bookmarkEnd w:id="197"/>
    </w:p>
    <w:p>
      <w:pPr>
        <w:numPr>
          <w:ilvl w:val="0"/>
          <w:numId w:val="0"/>
        </w:numPr>
        <w:ind w:leftChars="0"/>
        <w:jc w:val="both"/>
        <w:rPr>
          <w:rFonts w:hint="eastAsia"/>
          <w:sz w:val="24"/>
          <w:szCs w:val="24"/>
          <w:lang w:val="en-US" w:eastAsia="zh-CN"/>
        </w:rPr>
      </w:pPr>
      <w:r>
        <w:rPr>
          <w:rFonts w:hint="eastAsia"/>
          <w:sz w:val="24"/>
          <w:szCs w:val="24"/>
          <w:lang w:val="en-US" w:eastAsia="zh-CN"/>
        </w:rPr>
        <w:t>随机森林是一种集成学习的方法，随机森林由多棵决策树组成，大多数决策树输出的结果就是随机森林输出的结果。sklearn的</w:t>
      </w:r>
      <w:r>
        <w:rPr>
          <w:rFonts w:hint="default"/>
          <w:sz w:val="24"/>
          <w:szCs w:val="24"/>
          <w:lang w:val="en-US" w:eastAsia="zh-CN"/>
        </w:rPr>
        <w:t>RandomForestClassifier</w:t>
      </w:r>
      <w:r>
        <w:rPr>
          <w:rFonts w:hint="eastAsia"/>
          <w:sz w:val="24"/>
          <w:szCs w:val="24"/>
          <w:lang w:val="en-US" w:eastAsia="zh-CN"/>
        </w:rPr>
        <w:t>类提供了该算法的实现。</w:t>
      </w:r>
    </w:p>
    <w:p>
      <w:pPr>
        <w:numPr>
          <w:ilvl w:val="0"/>
          <w:numId w:val="0"/>
        </w:numPr>
        <w:ind w:leftChars="0"/>
        <w:jc w:val="both"/>
        <w:rPr>
          <w:rFonts w:hint="eastAsia"/>
          <w:sz w:val="24"/>
          <w:szCs w:val="24"/>
          <w:lang w:val="en-US" w:eastAsia="zh-CN"/>
        </w:rPr>
      </w:pPr>
      <w:r>
        <w:rPr>
          <w:rFonts w:hint="eastAsia"/>
          <w:sz w:val="24"/>
          <w:szCs w:val="24"/>
          <w:lang w:val="en-US" w:eastAsia="zh-CN"/>
        </w:rPr>
        <w:t>实验结果如图6.1.2-1和6.1.2-2所示。我们发现相比决策树算法，随机森林的精度并没有得到很好的提升，但是运行时间却大大增加了。</w:t>
      </w:r>
    </w:p>
    <w:p>
      <w:pPr>
        <w:numPr>
          <w:ilvl w:val="0"/>
          <w:numId w:val="0"/>
        </w:numPr>
        <w:ind w:leftChars="0"/>
        <w:jc w:val="both"/>
      </w:pPr>
      <w:r>
        <w:drawing>
          <wp:inline distT="0" distB="0" distL="114300" distR="114300">
            <wp:extent cx="5937250" cy="4453255"/>
            <wp:effectExtent l="0" t="0" r="6350" b="444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21"/>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图6.1.2-1 随机森林模型评估</w:t>
      </w:r>
    </w:p>
    <w:p>
      <w:pPr>
        <w:numPr>
          <w:ilvl w:val="0"/>
          <w:numId w:val="0"/>
        </w:numPr>
        <w:ind w:leftChars="0"/>
        <w:jc w:val="both"/>
      </w:pPr>
      <w:r>
        <w:drawing>
          <wp:inline distT="0" distB="0" distL="114300" distR="114300">
            <wp:extent cx="5937250" cy="4453255"/>
            <wp:effectExtent l="0" t="0" r="6350" b="444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2"/>
                    <a:stretch>
                      <a:fillRect/>
                    </a:stretch>
                  </pic:blipFill>
                  <pic:spPr>
                    <a:xfrm>
                      <a:off x="0" y="0"/>
                      <a:ext cx="5937250" cy="4453255"/>
                    </a:xfrm>
                    <a:prstGeom prst="rect">
                      <a:avLst/>
                    </a:prstGeom>
                    <a:noFill/>
                    <a:ln>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6.1.2-2 随机森林运行效率</w:t>
      </w:r>
    </w:p>
    <w:p>
      <w:pPr>
        <w:numPr>
          <w:ilvl w:val="0"/>
          <w:numId w:val="0"/>
        </w:numPr>
        <w:ind w:leftChars="0"/>
        <w:rPr>
          <w:rFonts w:hint="eastAsia" w:ascii="黑体" w:hAnsi="黑体" w:eastAsia="黑体" w:cs="黑体"/>
          <w:sz w:val="28"/>
          <w:szCs w:val="28"/>
          <w:vertAlign w:val="baseline"/>
          <w:lang w:val="en-US" w:eastAsia="zh-CN"/>
        </w:rPr>
      </w:pPr>
      <w:bookmarkStart w:id="198" w:name="_Toc337558695_WPSOffice_Level3"/>
      <w:bookmarkStart w:id="199" w:name="_Toc407949207_WPSOffice_Level3"/>
      <w:r>
        <w:rPr>
          <w:rFonts w:hint="eastAsia" w:ascii="黑体" w:hAnsi="黑体" w:eastAsia="黑体" w:cs="黑体"/>
          <w:sz w:val="28"/>
          <w:szCs w:val="28"/>
          <w:vertAlign w:val="baseline"/>
          <w:lang w:val="en-US" w:eastAsia="zh-CN"/>
        </w:rPr>
        <w:t>6.1.3随机梯度下降</w:t>
      </w:r>
      <w:bookmarkEnd w:id="198"/>
      <w:bookmarkEnd w:id="199"/>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由于样本数量十分庞大，如果采用普通的梯度下降算法，消耗的时间会非常多。而随机梯度算法每次从样本抽取一组进行梯度下降，这样可以大大减少算法运算的时间。</w:t>
      </w:r>
    </w:p>
    <w:p>
      <w:pPr>
        <w:numPr>
          <w:ilvl w:val="0"/>
          <w:numId w:val="0"/>
        </w:numPr>
        <w:ind w:left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实验结果如表6.1.2所示，可以发现该模型对于这类数据的输出效果很差。</w:t>
      </w:r>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表6.1.2 随机梯度下降</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ilvl w:val="0"/>
          <w:numId w:val="0"/>
        </w:numPr>
        <w:jc w:val="righ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续表6.1.2</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bl>
    <w:p>
      <w:pPr>
        <w:numPr>
          <w:ilvl w:val="0"/>
          <w:numId w:val="0"/>
        </w:numPr>
        <w:jc w:val="both"/>
        <w:rPr>
          <w:rFonts w:hint="default" w:ascii="黑体" w:hAnsi="黑体" w:eastAsia="黑体" w:cs="黑体"/>
          <w:sz w:val="28"/>
          <w:szCs w:val="28"/>
          <w:vertAlign w:val="baseline"/>
          <w:lang w:val="en-US" w:eastAsia="zh-CN"/>
        </w:rPr>
      </w:pPr>
    </w:p>
    <w:p>
      <w:pPr>
        <w:numPr>
          <w:ilvl w:val="0"/>
          <w:numId w:val="0"/>
        </w:numPr>
        <w:jc w:val="both"/>
        <w:rPr>
          <w:rFonts w:hint="eastAsia" w:ascii="黑体" w:hAnsi="黑体" w:eastAsia="黑体" w:cs="黑体"/>
          <w:sz w:val="28"/>
          <w:szCs w:val="28"/>
          <w:vertAlign w:val="baseline"/>
          <w:lang w:val="en-US" w:eastAsia="zh-CN"/>
        </w:rPr>
      </w:pPr>
      <w:bookmarkStart w:id="200" w:name="_Toc1948607645_WPSOffice_Level3"/>
      <w:bookmarkStart w:id="201" w:name="_Toc1222721885_WPSOffice_Level3"/>
      <w:r>
        <w:rPr>
          <w:rFonts w:hint="eastAsia" w:ascii="黑体" w:hAnsi="黑体" w:eastAsia="黑体" w:cs="黑体"/>
          <w:sz w:val="28"/>
          <w:szCs w:val="28"/>
          <w:vertAlign w:val="baseline"/>
          <w:lang w:val="en-US" w:eastAsia="zh-CN"/>
        </w:rPr>
        <w:t>6.1.4 支持向量机</w:t>
      </w:r>
      <w:bookmarkEnd w:id="200"/>
      <w:bookmarkEnd w:id="201"/>
    </w:p>
    <w:p>
      <w:pPr>
        <w:numPr>
          <w:ilvl w:val="0"/>
          <w:numId w:val="0"/>
        </w:numPr>
        <w:jc w:val="both"/>
        <w:rPr>
          <w:rFonts w:hint="default" w:asciiTheme="minorEastAsia" w:hAnsiTheme="minorEastAsia" w:eastAsiaTheme="minorEastAsia" w:cstheme="minorEastAsia"/>
          <w:sz w:val="24"/>
          <w:szCs w:val="24"/>
          <w:vertAlign w:val="baseline"/>
          <w:lang w:val="en-US" w:eastAsia="zh-CN"/>
        </w:rPr>
      </w:pPr>
      <w:r>
        <w:rPr>
          <w:rFonts w:hint="default" w:asciiTheme="minorEastAsia" w:hAnsiTheme="minorEastAsia" w:eastAsiaTheme="minorEastAsia" w:cstheme="minorEastAsia"/>
          <w:sz w:val="24"/>
          <w:szCs w:val="24"/>
          <w:vertAlign w:val="baseline"/>
          <w:lang w:val="en-US" w:eastAsia="zh-CN"/>
        </w:rPr>
        <w:t>支持向量机算法是一机器学习中一类经典的算法。在skrearn中内置了4种核函数：线性核函数、多项式核函数、高斯核函数、Sigmoid核函数。由于数据集庞大，这里只使用线性核函数。</w:t>
      </w:r>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由表6.1.5第一行可以发现，面对30万行的训练集，即使是使用线性核函数，SVM算法运算的时间也会达到大约70分钟，而且算法的精度并不理想。所以对于该数据集，SVM算法并不是一个理想的选择。</w:t>
      </w:r>
    </w:p>
    <w:p>
      <w:pPr>
        <w:numPr>
          <w:ilvl w:val="0"/>
          <w:numId w:val="0"/>
        </w:numPr>
        <w:jc w:val="both"/>
        <w:rPr>
          <w:rFonts w:hint="eastAsia" w:ascii="黑体" w:hAnsi="黑体" w:eastAsia="黑体" w:cs="黑体"/>
          <w:sz w:val="28"/>
          <w:szCs w:val="28"/>
          <w:vertAlign w:val="baseline"/>
          <w:lang w:val="en-US" w:eastAsia="zh-CN"/>
        </w:rPr>
      </w:pPr>
      <w:bookmarkStart w:id="202" w:name="_Toc616834449_WPSOffice_Level3"/>
      <w:bookmarkStart w:id="203" w:name="_Toc1503486328_WPSOffice_Level3"/>
      <w:r>
        <w:rPr>
          <w:rFonts w:hint="eastAsia" w:ascii="黑体" w:hAnsi="黑体" w:eastAsia="黑体" w:cs="黑体"/>
          <w:sz w:val="28"/>
          <w:szCs w:val="28"/>
          <w:vertAlign w:val="baseline"/>
          <w:lang w:val="en-US" w:eastAsia="zh-CN"/>
        </w:rPr>
        <w:t>6.1.5 总结</w:t>
      </w:r>
      <w:bookmarkEnd w:id="202"/>
      <w:bookmarkEnd w:id="203"/>
    </w:p>
    <w:p>
      <w:pPr>
        <w:numPr>
          <w:ilvl w:val="0"/>
          <w:numId w:val="0"/>
        </w:numPr>
        <w:jc w:val="both"/>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在尝试了以上模型后，我们将结果总结如表6.1.5。为了对各个模型的精度有更直观的感受，选择模型的最优表现数据（优先考虑f1_score值，然后考虑时间，最后参考auc值），作图6.1.5-1。同时对比各个模型运算时间，如图6.1.5-2。</w:t>
      </w:r>
    </w:p>
    <w:p>
      <w:pPr>
        <w:numPr>
          <w:ilvl w:val="0"/>
          <w:numId w:val="0"/>
        </w:numPr>
        <w:jc w:val="both"/>
      </w:pPr>
      <w:r>
        <w:drawing>
          <wp:inline distT="0" distB="0" distL="114300" distR="114300">
            <wp:extent cx="5937250" cy="4453255"/>
            <wp:effectExtent l="0" t="0" r="6350" b="444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图6.1.5-1 分类模型精度对比</w:t>
      </w:r>
    </w:p>
    <w:p>
      <w:pPr>
        <w:numPr>
          <w:ilvl w:val="0"/>
          <w:numId w:val="0"/>
        </w:numPr>
        <w:jc w:val="center"/>
      </w:pPr>
      <w:r>
        <w:drawing>
          <wp:inline distT="0" distB="0" distL="114300" distR="114300">
            <wp:extent cx="5937250" cy="4453255"/>
            <wp:effectExtent l="0" t="0" r="6350" b="44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4"/>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图</w:t>
      </w:r>
      <w:r>
        <w:rPr>
          <w:rFonts w:hint="eastAsia" w:asciiTheme="minorEastAsia" w:hAnsiTheme="minorEastAsia" w:eastAsiaTheme="minorEastAsia" w:cstheme="minorEastAsia"/>
          <w:sz w:val="18"/>
          <w:szCs w:val="18"/>
          <w:lang w:val="en-US" w:eastAsia="zh-CN"/>
        </w:rPr>
        <w:t>6.1.5-2 分类模型时间对比</w:t>
      </w:r>
    </w:p>
    <w:p>
      <w:pPr>
        <w:numPr>
          <w:ilvl w:val="0"/>
          <w:numId w:val="0"/>
        </w:numPr>
        <w:jc w:val="both"/>
        <w:rPr>
          <w:rFonts w:hint="default"/>
          <w:lang w:val="en-US" w:eastAsia="zh-CN"/>
        </w:rPr>
      </w:pP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表6.1.5 分类模型总结</w:t>
      </w:r>
    </w:p>
    <w:tbl>
      <w:tblPr>
        <w:tblStyle w:val="12"/>
        <w:tblW w:w="91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1142"/>
        <w:gridCol w:w="1142"/>
        <w:gridCol w:w="1142"/>
        <w:gridCol w:w="1144"/>
        <w:gridCol w:w="1136"/>
        <w:gridCol w:w="1136"/>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4"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42"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4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36"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20"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SVM</w:t>
            </w:r>
          </w:p>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(linear  kernel)</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0.08</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0.005</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0.008</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0.60</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4146.61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0.81</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0.66</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jc w:val="center"/>
        </w:trPr>
        <w:tc>
          <w:tcPr>
            <w:tcW w:w="1142"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4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3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20"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25.53</w:t>
            </w:r>
          </w:p>
        </w:tc>
      </w:tr>
    </w:tbl>
    <w:p>
      <w:pPr>
        <w:numPr>
          <w:ilvl w:val="0"/>
          <w:numId w:val="0"/>
        </w:numPr>
        <w:ind w:leftChars="0"/>
        <w:jc w:val="right"/>
        <w:rPr>
          <w:rFonts w:hint="eastAsia" w:asciiTheme="minorEastAsia" w:hAnsiTheme="minorEastAsia" w:eastAsiaTheme="minorEastAsia" w:cstheme="minorEastAsia"/>
          <w:sz w:val="18"/>
          <w:szCs w:val="18"/>
          <w:lang w:val="en-US" w:eastAsia="zh-CN"/>
        </w:rPr>
      </w:pPr>
    </w:p>
    <w:p>
      <w:pPr>
        <w:numPr>
          <w:ilvl w:val="0"/>
          <w:numId w:val="0"/>
        </w:numPr>
        <w:ind w:leftChars="0"/>
        <w:jc w:val="right"/>
        <w:rPr>
          <w:rFonts w:hint="default" w:ascii="思源黑体 CN" w:hAnsi="思源黑体 CN" w:eastAsia="思源黑体 CN" w:cs="思源黑体 CN"/>
          <w:sz w:val="30"/>
          <w:szCs w:val="30"/>
          <w:lang w:val="en-US" w:eastAsia="zh-CN"/>
        </w:rPr>
      </w:pPr>
      <w:r>
        <w:rPr>
          <w:rFonts w:hint="eastAsia" w:asciiTheme="minorEastAsia" w:hAnsiTheme="minorEastAsia" w:eastAsiaTheme="minorEastAsia" w:cstheme="minorEastAsia"/>
          <w:sz w:val="18"/>
          <w:szCs w:val="18"/>
          <w:lang w:val="en-US" w:eastAsia="zh-CN"/>
        </w:rPr>
        <w:t>续表6.1.5</w:t>
      </w:r>
    </w:p>
    <w:tbl>
      <w:tblPr>
        <w:tblStyle w:val="12"/>
        <w:tblW w:w="9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1164"/>
        <w:gridCol w:w="1164"/>
        <w:gridCol w:w="1164"/>
        <w:gridCol w:w="1166"/>
        <w:gridCol w:w="1158"/>
        <w:gridCol w:w="1158"/>
        <w:gridCol w:w="1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val="en-US" w:eastAsia="zh-CN"/>
              </w:rPr>
              <w:t>算法</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降维</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不均衡处理</w:t>
            </w:r>
          </w:p>
        </w:tc>
        <w:tc>
          <w:tcPr>
            <w:tcW w:w="1164"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precision</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recall</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f1 score</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auc</w:t>
            </w:r>
          </w:p>
        </w:tc>
        <w:tc>
          <w:tcPr>
            <w:tcW w:w="1142"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0.50</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SGDClassifier</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0.47</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1.0</w:t>
            </w:r>
          </w:p>
        </w:tc>
        <w:tc>
          <w:tcPr>
            <w:tcW w:w="1166"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179.53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0.02</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0.05</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0.03</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0.59</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137.54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2" w:hRule="atLeast"/>
          <w:jc w:val="center"/>
        </w:trPr>
        <w:tc>
          <w:tcPr>
            <w:tcW w:w="1164" w:type="dxa"/>
          </w:tcPr>
          <w:p>
            <w:pPr>
              <w:numPr>
                <w:ilvl w:val="0"/>
                <w:numId w:val="0"/>
              </w:numPr>
              <w:tabs>
                <w:tab w:val="left" w:pos="2730"/>
                <w:tab w:val="left" w:pos="7620"/>
              </w:tabs>
              <w:spacing w:line="300" w:lineRule="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RandomForest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0.70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0.45</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0.69</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0.93</w:t>
            </w:r>
          </w:p>
        </w:tc>
        <w:tc>
          <w:tcPr>
            <w:tcW w:w="1142" w:type="dxa"/>
            <w:vAlign w:val="top"/>
          </w:tcPr>
          <w:p>
            <w:pPr>
              <w:numPr>
                <w:ilvl w:val="0"/>
                <w:numId w:val="0"/>
              </w:numPr>
              <w:tabs>
                <w:tab w:val="left" w:pos="512"/>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6"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0.14</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0.01</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0.56</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164" w:type="dxa"/>
          </w:tcPr>
          <w:p>
            <w:pPr>
              <w:numPr>
                <w:ilvl w:val="0"/>
                <w:numId w:val="0"/>
              </w:numPr>
              <w:tabs>
                <w:tab w:val="left" w:pos="2730"/>
                <w:tab w:val="left" w:pos="7620"/>
              </w:tabs>
              <w:spacing w:line="300" w:lineRule="auto"/>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CART</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True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False</w:t>
            </w:r>
          </w:p>
        </w:tc>
        <w:tc>
          <w:tcPr>
            <w:tcW w:w="1164"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166"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0.67</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0.80</w:t>
            </w:r>
          </w:p>
        </w:tc>
        <w:tc>
          <w:tcPr>
            <w:tcW w:w="1158"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0.94</w:t>
            </w:r>
          </w:p>
        </w:tc>
        <w:tc>
          <w:tcPr>
            <w:tcW w:w="1142" w:type="dxa"/>
            <w:vAlign w:val="top"/>
          </w:tcPr>
          <w:p>
            <w:pPr>
              <w:numPr>
                <w:ilvl w:val="0"/>
                <w:numId w:val="0"/>
              </w:numPr>
              <w:tabs>
                <w:tab w:val="left" w:pos="2730"/>
                <w:tab w:val="left" w:pos="7620"/>
              </w:tabs>
              <w:spacing w:line="300" w:lineRule="auto"/>
              <w:ind w:left="0" w:leftChars="0" w:firstLine="0" w:firstLine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1.27</w:t>
            </w:r>
          </w:p>
        </w:tc>
      </w:tr>
    </w:tbl>
    <w:p>
      <w:pPr>
        <w:numPr>
          <w:ilvl w:val="0"/>
          <w:numId w:val="0"/>
        </w:numPr>
        <w:ind w:leftChars="0"/>
        <w:rPr>
          <w:rFonts w:hint="default" w:ascii="思源黑体 CN" w:hAnsi="思源黑体 CN" w:eastAsia="思源黑体 CN" w:cs="思源黑体 CN"/>
          <w:sz w:val="30"/>
          <w:szCs w:val="30"/>
          <w:lang w:val="en-US" w:eastAsia="zh-CN"/>
        </w:rPr>
      </w:pPr>
    </w:p>
    <w:p>
      <w:pPr>
        <w:numPr>
          <w:ilvl w:val="1"/>
          <w:numId w:val="2"/>
        </w:numPr>
        <w:ind w:left="0" w:leftChars="0" w:firstLine="0" w:firstLineChars="0"/>
        <w:rPr>
          <w:rFonts w:hint="eastAsia" w:ascii="思源黑体 CN" w:hAnsi="思源黑体 CN" w:eastAsia="思源黑体 CN" w:cs="思源黑体 CN"/>
          <w:sz w:val="30"/>
          <w:szCs w:val="30"/>
          <w:lang w:val="en-US" w:eastAsia="zh-CN"/>
        </w:rPr>
      </w:pPr>
      <w:bookmarkStart w:id="204" w:name="_Toc379567890_WPSOffice_Level2"/>
      <w:bookmarkStart w:id="205" w:name="_Toc120828255_WPSOffice_Level2"/>
      <w:bookmarkStart w:id="206" w:name="_Toc1380267637_WPSOffice_Level2"/>
      <w:r>
        <w:rPr>
          <w:rFonts w:hint="eastAsia" w:ascii="思源黑体 CN" w:hAnsi="思源黑体 CN" w:eastAsia="思源黑体 CN" w:cs="思源黑体 CN"/>
          <w:sz w:val="30"/>
          <w:szCs w:val="30"/>
          <w:lang w:val="en-US" w:eastAsia="zh-CN"/>
        </w:rPr>
        <w:t>异常检测模型</w:t>
      </w:r>
      <w:bookmarkEnd w:id="204"/>
      <w:bookmarkEnd w:id="205"/>
      <w:bookmarkEnd w:id="206"/>
    </w:p>
    <w:p>
      <w:pPr>
        <w:numPr>
          <w:ilvl w:val="0"/>
          <w:numId w:val="0"/>
        </w:numPr>
        <w:ind w:leftChars="0"/>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使用高斯异常检测算法、孤立森林算法和局部异常因子算法对数据做异常检测</w:t>
      </w:r>
      <w:r>
        <w:rPr>
          <w:rFonts w:hint="eastAsia" w:asciiTheme="minorEastAsia" w:hAnsiTheme="minorEastAsia" w:eastAsiaTheme="minorEastAsia" w:cstheme="minorEastAsia"/>
          <w:sz w:val="24"/>
          <w:szCs w:val="24"/>
          <w:vertAlign w:val="baseline"/>
          <w:lang w:val="en-US" w:eastAsia="zh-CN"/>
        </w:rPr>
        <w:t>。实验结果如表6.2。通过图6.2-1和图6.2-2可以直观感受到各个模型的差异。</w:t>
      </w:r>
    </w:p>
    <w:p>
      <w:pPr>
        <w:numPr>
          <w:ilvl w:val="0"/>
          <w:numId w:val="0"/>
        </w:numPr>
        <w:ind w:left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表6.2 异常检测模型总结</w:t>
      </w:r>
    </w:p>
    <w:p>
      <w:pPr>
        <w:tabs>
          <w:tab w:val="left" w:pos="2730"/>
          <w:tab w:val="left" w:pos="7620"/>
        </w:tabs>
        <w:spacing w:line="300" w:lineRule="auto"/>
        <w:rPr>
          <w:rFonts w:hint="eastAsia"/>
          <w:lang w:val="en-US" w:eastAsia="zh-CN"/>
        </w:rPr>
      </w:pPr>
    </w:p>
    <w:tbl>
      <w:tblPr>
        <w:tblStyle w:val="12"/>
        <w:tblW w:w="8400" w:type="dxa"/>
        <w:jc w:val="center"/>
        <w:tblInd w:w="-8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1278"/>
        <w:gridCol w:w="1281"/>
        <w:gridCol w:w="1271"/>
        <w:gridCol w:w="1272"/>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算法</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precision</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recall</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f1</w:t>
            </w:r>
            <w:r>
              <w:rPr>
                <w:rFonts w:hint="eastAsia" w:ascii="黑体" w:hAnsi="宋体" w:eastAsia="黑体"/>
                <w:sz w:val="24"/>
                <w:vertAlign w:val="baseline"/>
                <w:lang w:val="en-US" w:eastAsia="zh-CN"/>
              </w:rPr>
              <w:t xml:space="preserve"> </w:t>
            </w:r>
            <w:r>
              <w:rPr>
                <w:rFonts w:hint="default" w:ascii="黑体" w:hAnsi="宋体" w:eastAsia="黑体"/>
                <w:sz w:val="24"/>
                <w:vertAlign w:val="baseline"/>
                <w:lang w:val="en-US" w:eastAsia="zh-CN"/>
              </w:rPr>
              <w:t>score</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auc</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0" w:hRule="atLeast"/>
          <w:jc w:val="center"/>
        </w:trPr>
        <w:tc>
          <w:tcPr>
            <w:tcW w:w="2040" w:type="dxa"/>
          </w:tcPr>
          <w:p>
            <w:pPr>
              <w:keepNext w:val="0"/>
              <w:keepLines w:val="0"/>
              <w:widowControl/>
              <w:suppressLineNumbers w:val="0"/>
              <w:jc w:val="left"/>
              <w:rPr>
                <w:rFonts w:hint="default" w:ascii="黑体" w:hAnsi="宋体" w:eastAsia="黑体"/>
                <w:sz w:val="24"/>
                <w:vertAlign w:val="baseline"/>
                <w:lang w:val="en-US" w:eastAsia="zh-CN"/>
              </w:rPr>
            </w:pPr>
            <w:r>
              <w:rPr>
                <w:rFonts w:hint="eastAsia" w:ascii="宋体" w:hAnsi="宋体" w:cs="宋体"/>
                <w:kern w:val="0"/>
                <w:sz w:val="24"/>
                <w:szCs w:val="24"/>
                <w:lang w:val="en-US" w:eastAsia="zh-CN" w:bidi="ar"/>
              </w:rPr>
              <w:t>孤立森林</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82</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2</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94</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高斯异常检测</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01</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001</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80</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jc w:val="center"/>
        </w:trPr>
        <w:tc>
          <w:tcPr>
            <w:tcW w:w="2040"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Theme="minorEastAsia" w:hAnsiTheme="minorEastAsia" w:eastAsiaTheme="minorEastAsia" w:cstheme="minorEastAsia"/>
                <w:sz w:val="24"/>
                <w:szCs w:val="24"/>
                <w:lang w:val="en-US" w:eastAsia="zh-CN"/>
              </w:rPr>
              <w:t>局部异常因子</w:t>
            </w:r>
          </w:p>
        </w:tc>
        <w:tc>
          <w:tcPr>
            <w:tcW w:w="127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0.0</w:t>
            </w:r>
            <w:r>
              <w:rPr>
                <w:rFonts w:hint="eastAsia" w:ascii="黑体" w:hAnsi="宋体" w:eastAsia="黑体"/>
                <w:sz w:val="24"/>
                <w:vertAlign w:val="baseline"/>
                <w:lang w:val="en-US" w:eastAsia="zh-CN"/>
              </w:rPr>
              <w:t>03</w:t>
            </w:r>
          </w:p>
        </w:tc>
        <w:tc>
          <w:tcPr>
            <w:tcW w:w="128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34</w:t>
            </w:r>
          </w:p>
        </w:tc>
        <w:tc>
          <w:tcPr>
            <w:tcW w:w="1271"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005</w:t>
            </w:r>
          </w:p>
        </w:tc>
        <w:tc>
          <w:tcPr>
            <w:tcW w:w="1272"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default" w:ascii="黑体" w:hAnsi="宋体" w:eastAsia="黑体"/>
                <w:sz w:val="24"/>
                <w:vertAlign w:val="baseline"/>
                <w:lang w:val="en-US" w:eastAsia="zh-CN"/>
              </w:rPr>
              <w:t>0.</w:t>
            </w:r>
            <w:r>
              <w:rPr>
                <w:rFonts w:hint="eastAsia" w:ascii="黑体" w:hAnsi="宋体" w:eastAsia="黑体"/>
                <w:sz w:val="24"/>
                <w:vertAlign w:val="baseline"/>
                <w:lang w:val="en-US" w:eastAsia="zh-CN"/>
              </w:rPr>
              <w:t>62</w:t>
            </w:r>
          </w:p>
        </w:tc>
        <w:tc>
          <w:tcPr>
            <w:tcW w:w="1258" w:type="dxa"/>
          </w:tcPr>
          <w:p>
            <w:pPr>
              <w:numPr>
                <w:ilvl w:val="0"/>
                <w:numId w:val="0"/>
              </w:numPr>
              <w:tabs>
                <w:tab w:val="left" w:pos="2730"/>
                <w:tab w:val="left" w:pos="7620"/>
              </w:tabs>
              <w:spacing w:line="300" w:lineRule="auto"/>
              <w:rPr>
                <w:rFonts w:hint="default" w:ascii="黑体" w:hAnsi="宋体" w:eastAsia="黑体"/>
                <w:sz w:val="24"/>
                <w:vertAlign w:val="baseline"/>
                <w:lang w:val="en-US" w:eastAsia="zh-CN"/>
              </w:rPr>
            </w:pPr>
            <w:r>
              <w:rPr>
                <w:rFonts w:hint="eastAsia" w:ascii="黑体" w:hAnsi="宋体" w:eastAsia="黑体"/>
                <w:sz w:val="24"/>
                <w:vertAlign w:val="baseline"/>
                <w:lang w:val="en-US" w:eastAsia="zh-CN"/>
              </w:rPr>
              <w:t>1936.57</w:t>
            </w:r>
          </w:p>
        </w:tc>
      </w:tr>
    </w:tbl>
    <w:p>
      <w:pPr>
        <w:pStyle w:val="2"/>
        <w:numPr>
          <w:ilvl w:val="0"/>
          <w:numId w:val="0"/>
        </w:numPr>
        <w:bidi w:val="0"/>
        <w:jc w:val="both"/>
      </w:pPr>
      <w:r>
        <w:drawing>
          <wp:inline distT="0" distB="0" distL="114300" distR="114300">
            <wp:extent cx="5937250" cy="4453255"/>
            <wp:effectExtent l="0" t="0" r="6350" b="444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5"/>
                    <a:stretch>
                      <a:fillRect/>
                    </a:stretch>
                  </pic:blipFill>
                  <pic:spPr>
                    <a:xfrm>
                      <a:off x="0" y="0"/>
                      <a:ext cx="5937250" cy="4453255"/>
                    </a:xfrm>
                    <a:prstGeom prst="rect">
                      <a:avLst/>
                    </a:prstGeom>
                    <a:noFill/>
                    <a:ln>
                      <a:noFill/>
                    </a:ln>
                  </pic:spPr>
                </pic:pic>
              </a:graphicData>
            </a:graphic>
          </wp:inline>
        </w:drawing>
      </w:r>
    </w:p>
    <w:p>
      <w:pPr>
        <w:numPr>
          <w:ilvl w:val="0"/>
          <w:numId w:val="0"/>
        </w:num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图6.2-1 异常检测模型精度对比</w:t>
      </w:r>
    </w:p>
    <w:p>
      <w:pPr>
        <w:rPr>
          <w:rFonts w:hint="default" w:eastAsia="宋体"/>
          <w:lang w:val="en-US" w:eastAsia="zh-CN"/>
        </w:rPr>
      </w:pPr>
    </w:p>
    <w:p/>
    <w:p>
      <w:r>
        <w:drawing>
          <wp:inline distT="0" distB="0" distL="114300" distR="114300">
            <wp:extent cx="5937250" cy="4453255"/>
            <wp:effectExtent l="0" t="0" r="6350" b="444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6"/>
                    <a:stretch>
                      <a:fillRect/>
                    </a:stretch>
                  </pic:blipFill>
                  <pic:spPr>
                    <a:xfrm>
                      <a:off x="0" y="0"/>
                      <a:ext cx="5937250" cy="4453255"/>
                    </a:xfrm>
                    <a:prstGeom prst="rect">
                      <a:avLst/>
                    </a:prstGeom>
                    <a:noFill/>
                    <a:ln>
                      <a:noFill/>
                    </a:ln>
                  </pic:spPr>
                </pic:pic>
              </a:graphicData>
            </a:graphic>
          </wp:inline>
        </w:drawing>
      </w:r>
    </w:p>
    <w:p>
      <w:pPr>
        <w:jc w:val="center"/>
        <w:rPr>
          <w:rFonts w:hint="default"/>
          <w:lang w:val="en-US" w:eastAsia="zh-CN"/>
        </w:rPr>
      </w:pPr>
      <w:r>
        <w:rPr>
          <w:rFonts w:hint="eastAsia" w:asciiTheme="minorEastAsia" w:hAnsiTheme="minorEastAsia" w:eastAsiaTheme="minorEastAsia" w:cstheme="minorEastAsia"/>
          <w:sz w:val="18"/>
          <w:szCs w:val="18"/>
          <w:lang w:val="en-US" w:eastAsia="zh-CN"/>
        </w:rPr>
        <w:t>图6.2-2 异常检测模型时间对比</w:t>
      </w:r>
    </w:p>
    <w:p>
      <w:pPr>
        <w:pStyle w:val="2"/>
        <w:numPr>
          <w:ilvl w:val="0"/>
          <w:numId w:val="2"/>
        </w:numPr>
        <w:bidi w:val="0"/>
        <w:rPr>
          <w:rFonts w:hint="default"/>
          <w:sz w:val="32"/>
          <w:szCs w:val="32"/>
          <w:lang w:val="en-US" w:eastAsia="zh-CN"/>
        </w:rPr>
      </w:pPr>
      <w:bookmarkStart w:id="207" w:name="_Toc556848928_WPSOffice_Level1"/>
      <w:bookmarkStart w:id="208" w:name="_Toc1876977517_WPSOffice_Level1"/>
      <w:bookmarkStart w:id="209" w:name="_Toc1040647645_WPSOffice_Level1"/>
      <w:r>
        <w:rPr>
          <w:rFonts w:hint="eastAsia"/>
          <w:sz w:val="32"/>
          <w:szCs w:val="32"/>
          <w:lang w:val="en-US" w:eastAsia="zh-CN"/>
        </w:rPr>
        <w:t>总结</w:t>
      </w:r>
      <w:bookmarkEnd w:id="207"/>
      <w:bookmarkEnd w:id="208"/>
      <w:bookmarkEnd w:id="209"/>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为期半年的毕业设计已经结束，本科四年的学习生活也走向了尾声。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虽然我以前接触过数据挖掘的课，但我从来没有做过数据科学相关的实践。这是我数据科学的入门实践。为了完成这个系统，我首先在网上完成了斯坦福大学吴恩达教授在coursera发布的机器学习入门课程，然后在网上阅读很多其它数据科学方面的资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部署模型也是一件很耗费体力的事情，为了能够将系统发布到互联网上，在已经有的web开发的基础知识上，我还学习了mongodb、docker、flask等方面的知识。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过程是辛苦的，收获是巨大的。通过这次实践，我不仅学习到很多数据科学方面上网知识，还锻炼了自己解决问题的能力。我向我自己以及所有帮助过我的老师同学表示感谢。</w:t>
      </w:r>
    </w:p>
    <w:p>
      <w:pPr>
        <w:pStyle w:val="2"/>
        <w:numPr>
          <w:ilvl w:val="0"/>
          <w:numId w:val="2"/>
        </w:numPr>
        <w:bidi w:val="0"/>
        <w:rPr>
          <w:rFonts w:hint="default"/>
          <w:sz w:val="32"/>
          <w:szCs w:val="32"/>
          <w:lang w:val="en-US" w:eastAsia="zh-CN"/>
        </w:rPr>
      </w:pPr>
      <w:bookmarkStart w:id="210" w:name="_Toc836860567_WPSOffice_Level1"/>
      <w:bookmarkStart w:id="211" w:name="_Toc1479113385_WPSOffice_Level1"/>
      <w:bookmarkStart w:id="212" w:name="_Toc1171030834_WPSOffice_Level1"/>
      <w:r>
        <w:rPr>
          <w:rFonts w:hint="eastAsia"/>
          <w:sz w:val="32"/>
          <w:szCs w:val="32"/>
          <w:lang w:val="en-US" w:eastAsia="zh-CN"/>
        </w:rPr>
        <w:t>致谢</w:t>
      </w:r>
      <w:bookmarkEnd w:id="210"/>
      <w:bookmarkEnd w:id="211"/>
      <w:bookmarkEnd w:id="21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感谢我的父母，这篇论文完成与covid-19病毒爆发期间，父母对我生活上的照顾让我能够心无旁骛地研究问题，父母对我精神上的鼓励使得我能够克服各种困难。在此我由衷地向他们表示感谢。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感谢我的指导老师，本论文的完成离不开老师对我独立解决问题能力的培养。在我遇到思维上瓶颈时是他的教诲让我茅塞顿开，在我懈怠时是他的鞭策让我继续前行。</w:t>
      </w:r>
    </w:p>
    <w:p>
      <w:pPr>
        <w:tabs>
          <w:tab w:val="left" w:pos="2730"/>
          <w:tab w:val="left" w:pos="7620"/>
        </w:tabs>
        <w:spacing w:line="300" w:lineRule="auto"/>
        <w:rPr>
          <w:rFonts w:hint="default"/>
          <w:lang w:val="en-US" w:eastAsia="zh-CN"/>
        </w:rPr>
      </w:pPr>
      <w:r>
        <w:rPr>
          <w:rFonts w:hint="eastAsia" w:asciiTheme="minorEastAsia" w:hAnsiTheme="minorEastAsia" w:eastAsiaTheme="minorEastAsia" w:cstheme="minorEastAsia"/>
          <w:sz w:val="24"/>
          <w:szCs w:val="24"/>
          <w:lang w:val="en-US" w:eastAsia="zh-CN"/>
        </w:rPr>
        <w:t>感谢我的同学与网络上的朋友，他们对本论文的完成提供了宝贵的意见，解决了很多让我感到困惑的问</w:t>
      </w:r>
      <w:r>
        <w:rPr>
          <w:rFonts w:hint="eastAsia"/>
          <w:lang w:val="en-US" w:eastAsia="zh-CN"/>
        </w:rPr>
        <w:t>题。</w:t>
      </w: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p>
    <w:p>
      <w:pPr>
        <w:tabs>
          <w:tab w:val="left" w:pos="2730"/>
          <w:tab w:val="left" w:pos="7620"/>
        </w:tabs>
        <w:spacing w:line="300" w:lineRule="auto"/>
        <w:rPr>
          <w:rFonts w:hint="eastAsia" w:ascii="黑体" w:hAnsi="宋体" w:eastAsia="黑体"/>
          <w:sz w:val="24"/>
        </w:rPr>
      </w:pPr>
      <w:r>
        <w:rPr>
          <w:rFonts w:hint="eastAsia" w:ascii="黑体" w:hAnsi="宋体" w:eastAsia="黑体"/>
          <w:sz w:val="24"/>
        </w:rPr>
        <w:t>参考文献：</w:t>
      </w:r>
    </w:p>
    <w:p>
      <w:pPr>
        <w:numPr>
          <w:ilvl w:val="0"/>
          <w:numId w:val="15"/>
        </w:num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环球网.工信部：2018年中国手机用户总数达15.7亿[EB/OL].https://m.huanqiu.com/article/9CaKrnKjkWT,2019-3-27.</w:t>
      </w:r>
    </w:p>
    <w:p>
      <w:pPr>
        <w:numPr>
          <w:ilvl w:val="0"/>
          <w:numId w:val="0"/>
        </w:numPr>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Pang-Ning Tan , Michael Steinbach,Vipin Kumar.数据挖掘导论[M].人民邮电出版社:北京,: 2010-12-10:51.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Jiawei Han;Micheline Kamber.数据挖掘概念与技术[M].机械工业:北京,2006-4:1.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周志华.机器学习[M].清华大学出版社:北京,2016-1-1:1.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李航.统计学习方法[M].清华大学出版社:北京,2012-3:1.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魏贞原.机器学习——Python实践[M].电子工业出版社:北京,2018-1:1.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Miguel Grinberg.Flask Web开发：基于Python的Web应用开发实战[M].人民邮电出版社:北京,2014-12:1.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杨保华,戴王剑,曹亚仑.Docker 技术入门与实战[M].机械工业出版社:北京,2015-1:1.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Michael Dirolf,Kristina Chodorow.MongoDB权威指南[M].人民邮电出版社:北京,2011-5:1.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Divya Susarla,Sinan Ozdemir.特征工程入门与实践[M].人民邮电出版社:北京,2019-5-27:1.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周敏奇,王晓玲,金澈清,等.Hadoop权威指南（第2版）[M].清华大学出版社:北京,2011-7:100.</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 S. 霍斯曼.快学Scala[M].电子工业出版社:北京,2012-10:1.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Julie Steele,Noah Iliinsky.数据可视化之美[M].机械工业出版社:北京,2011-6:1.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Jake VanderPlas.Python数据科学手册[M].人民邮电出版社:北京,2018-1-20:1.</w:t>
      </w:r>
    </w:p>
    <w:p>
      <w:pPr>
        <w:numPr>
          <w:ilvl w:val="0"/>
          <w:numId w:val="0"/>
        </w:numPr>
        <w:ind w:leftChars="0"/>
        <w:rPr>
          <w:rFonts w:hint="eastAsia" w:asciiTheme="minorEastAsia" w:hAnsiTheme="minorEastAsia" w:eastAsiaTheme="minorEastAsia" w:cstheme="minorEastAsia"/>
          <w:sz w:val="18"/>
          <w:szCs w:val="18"/>
        </w:rPr>
      </w:pPr>
    </w:p>
    <w:p>
      <w:pPr>
        <w:numPr>
          <w:ilvl w:val="0"/>
          <w:numId w:val="15"/>
        </w:numPr>
        <w:ind w:left="0" w:leftChars="0" w:firstLine="0" w:firstLineChars="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Eli Bressert.SciPy and NumPy[M].O'Reilly Media:加利福尼亚,2012-11-22:1.</w:t>
      </w:r>
    </w:p>
    <w:p>
      <w:pPr>
        <w:numPr>
          <w:ilvl w:val="0"/>
          <w:numId w:val="0"/>
        </w:numPr>
        <w:ind w:leftChars="0"/>
        <w:rPr>
          <w:rFonts w:hint="eastAsia" w:asciiTheme="minorEastAsia" w:hAnsiTheme="minorEastAsia" w:eastAsiaTheme="minorEastAsia" w:cstheme="minorEastAsia"/>
          <w:sz w:val="18"/>
          <w:szCs w:val="18"/>
        </w:rPr>
      </w:pP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[16]Wes McKinney.Python for Data Analysis[M].O'Reilly Media:加利福尼亚,2012-11-1:1.</w:t>
      </w:r>
    </w:p>
    <w:sectPr>
      <w:footerReference r:id="rId4" w:type="default"/>
      <w:footerReference r:id="rId5" w:type="even"/>
      <w:footnotePr>
        <w:numFmt w:val="decimalEnclosedCircleChinese"/>
        <w:numRestart w:val="eachPage"/>
      </w:footnotePr>
      <w:endnotePr>
        <w:numFmt w:val="decimal"/>
      </w:endnotePr>
      <w:pgSz w:w="11906" w:h="16838"/>
      <w:pgMar w:top="1418" w:right="1134" w:bottom="1134" w:left="1418"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r>
        <w:separator/>
      </w:r>
    </w:p>
  </w:endnote>
  <w:endnote w:type="continuationSeparator" w:id="9">
    <w:p>
      <w:r>
        <w:continuationSeparator/>
      </w:r>
    </w:p>
  </w:endnote>
  <w:endnote w:id="0">
    <w:p>
      <w:pPr>
        <w:keepNext w:val="0"/>
        <w:keepLines w:val="0"/>
        <w:widowControl/>
        <w:suppressLineNumbers w:val="0"/>
        <w:jc w:val="left"/>
      </w:pPr>
      <w:r>
        <w:rPr>
          <w:rStyle w:val="15"/>
        </w:rPr>
        <w:t>[</w:t>
      </w:r>
      <w:r>
        <w:rPr>
          <w:rStyle w:val="15"/>
        </w:rPr>
        <w:endnoteRef/>
      </w:r>
      <w:r>
        <w:rPr>
          <w:rStyle w:val="15"/>
        </w:rPr>
        <w:t>]</w:t>
      </w:r>
      <w:r>
        <w:t xml:space="preserve"> </w:t>
      </w:r>
      <w:r>
        <w:rPr>
          <w:rFonts w:ascii="宋体" w:hAnsi="宋体" w:eastAsia="宋体" w:cs="宋体"/>
          <w:kern w:val="0"/>
          <w:sz w:val="18"/>
          <w:szCs w:val="18"/>
          <w:lang w:val="en-US" w:eastAsia="zh-CN" w:bidi="ar"/>
        </w:rPr>
        <w:t>基于数据挖掘的服务器日志预警方法研究 王栋;张云龙;唐 琨; -《价值工程》- 2020-01-15</w:t>
      </w:r>
    </w:p>
  </w:endnote>
  <w:endnote w:id="1">
    <w:p>
      <w:pPr>
        <w:pStyle w:val="5"/>
        <w:snapToGrid w:val="0"/>
        <w:rPr>
          <w:rFonts w:hint="eastAsia"/>
        </w:rPr>
      </w:pPr>
      <w:r>
        <w:rPr>
          <w:rStyle w:val="15"/>
        </w:rPr>
        <w:t>[</w:t>
      </w:r>
      <w:r>
        <w:rPr>
          <w:rStyle w:val="15"/>
        </w:rPr>
        <w:endnoteRef/>
      </w:r>
      <w:r>
        <w:rPr>
          <w:rStyle w:val="15"/>
        </w:rPr>
        <w:t>]</w:t>
      </w:r>
      <w:r>
        <w:t xml:space="preserve"> </w:t>
      </w:r>
      <w:r>
        <w:rPr>
          <w:rFonts w:hint="eastAsia"/>
        </w:rPr>
        <w:t>大数据环境下机器学习的基本知识点 侯锐; -《区域治理》-</w:t>
      </w:r>
    </w:p>
    <w:p>
      <w:pPr>
        <w:pStyle w:val="5"/>
        <w:snapToGrid w:val="0"/>
      </w:pPr>
      <w:r>
        <w:rPr>
          <w:rFonts w:hint="eastAsia"/>
        </w:rPr>
        <w:t>2019-08-16</w:t>
      </w:r>
    </w:p>
  </w:endnote>
  <w:endnote w:id="2">
    <w:p>
      <w:pPr>
        <w:pStyle w:val="5"/>
        <w:snapToGrid w:val="0"/>
      </w:pPr>
      <w:r>
        <w:rPr>
          <w:rStyle w:val="15"/>
        </w:rPr>
        <w:t>[</w:t>
      </w:r>
      <w:r>
        <w:rPr>
          <w:rStyle w:val="15"/>
        </w:rPr>
        <w:endnoteRef/>
      </w:r>
      <w:r>
        <w:rPr>
          <w:rStyle w:val="15"/>
        </w:rPr>
        <w:t>]</w:t>
      </w:r>
      <w:r>
        <w:t xml:space="preserve"> </w:t>
      </w:r>
      <w:r>
        <w:rPr>
          <w:rFonts w:hint="eastAsia"/>
        </w:rPr>
        <w:t>基于对抗生成网络的不均衡数据分类学习 程企尧 -《大学生论文联合比对库》- 2019-05-20</w:t>
      </w:r>
    </w:p>
  </w:endnote>
  <w:endnote w:id="3">
    <w:p>
      <w:pPr>
        <w:keepNext w:val="0"/>
        <w:keepLines w:val="0"/>
        <w:widowControl/>
        <w:suppressLineNumbers w:val="0"/>
        <w:jc w:val="left"/>
        <w:rPr>
          <w:rFonts w:hint="eastAsia"/>
        </w:rPr>
      </w:pPr>
      <w:r>
        <w:rPr>
          <w:rStyle w:val="15"/>
        </w:rPr>
        <w:t>[</w:t>
      </w:r>
      <w:r>
        <w:rPr>
          <w:rStyle w:val="15"/>
        </w:rPr>
        <w:endnoteRef/>
      </w:r>
      <w:r>
        <w:rPr>
          <w:rStyle w:val="15"/>
        </w:rPr>
        <w:t>]</w:t>
      </w:r>
      <w:r>
        <w:t xml:space="preserve"> </w:t>
      </w:r>
      <w:r>
        <w:rPr>
          <w:rFonts w:hint="eastAsia"/>
        </w:rPr>
        <w:t>基于深度学习的内部威胁检测方法研究 田原 -《北京工业大学硕士论文》- 2019-05-01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思源黑体 CN">
    <w:panose1 w:val="020B0500000000000000"/>
    <w:charset w:val="86"/>
    <w:family w:val="auto"/>
    <w:pitch w:val="default"/>
    <w:sig w:usb0="20000083" w:usb1="2ADF3C10" w:usb2="00000016" w:usb3="00000000" w:csb0="60060107" w:csb1="00000000"/>
  </w:font>
  <w:font w:name="monospace">
    <w:altName w:val="Pothana2000"/>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Pothana2000">
    <w:panose1 w:val="00000400000000000000"/>
    <w:charset w:val="00"/>
    <w:family w:val="auto"/>
    <w:pitch w:val="default"/>
    <w:sig w:usb0="002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B2C6"/>
    <w:multiLevelType w:val="singleLevel"/>
    <w:tmpl w:val="A7FFB2C6"/>
    <w:lvl w:ilvl="0" w:tentative="0">
      <w:start w:val="1"/>
      <w:numFmt w:val="decimal"/>
      <w:suff w:val="space"/>
      <w:lvlText w:val="(%1)"/>
      <w:lvlJc w:val="left"/>
    </w:lvl>
  </w:abstractNum>
  <w:abstractNum w:abstractNumId="1">
    <w:nsid w:val="BBB758F2"/>
    <w:multiLevelType w:val="singleLevel"/>
    <w:tmpl w:val="BBB758F2"/>
    <w:lvl w:ilvl="0" w:tentative="0">
      <w:start w:val="1"/>
      <w:numFmt w:val="decimal"/>
      <w:suff w:val="space"/>
      <w:lvlText w:val="(%1)"/>
      <w:lvlJc w:val="left"/>
    </w:lvl>
  </w:abstractNum>
  <w:abstractNum w:abstractNumId="2">
    <w:nsid w:val="BBBF444C"/>
    <w:multiLevelType w:val="singleLevel"/>
    <w:tmpl w:val="BBBF444C"/>
    <w:lvl w:ilvl="0" w:tentative="0">
      <w:start w:val="1"/>
      <w:numFmt w:val="decimal"/>
      <w:suff w:val="space"/>
      <w:lvlText w:val="(%1)"/>
      <w:lvlJc w:val="left"/>
    </w:lvl>
  </w:abstractNum>
  <w:abstractNum w:abstractNumId="3">
    <w:nsid w:val="BD7E807E"/>
    <w:multiLevelType w:val="singleLevel"/>
    <w:tmpl w:val="BD7E807E"/>
    <w:lvl w:ilvl="0" w:tentative="0">
      <w:start w:val="1"/>
      <w:numFmt w:val="decimal"/>
      <w:suff w:val="space"/>
      <w:lvlText w:val="(%1)"/>
      <w:lvlJc w:val="left"/>
    </w:lvl>
  </w:abstractNum>
  <w:abstractNum w:abstractNumId="4">
    <w:nsid w:val="BFFF1509"/>
    <w:multiLevelType w:val="singleLevel"/>
    <w:tmpl w:val="BFFF1509"/>
    <w:lvl w:ilvl="0" w:tentative="0">
      <w:start w:val="1"/>
      <w:numFmt w:val="decimal"/>
      <w:lvlText w:val="(%1)"/>
      <w:lvlJc w:val="left"/>
      <w:pPr>
        <w:tabs>
          <w:tab w:val="left" w:pos="312"/>
        </w:tabs>
      </w:pPr>
    </w:lvl>
  </w:abstractNum>
  <w:abstractNum w:abstractNumId="5">
    <w:nsid w:val="DBDF652E"/>
    <w:multiLevelType w:val="singleLevel"/>
    <w:tmpl w:val="DBDF652E"/>
    <w:lvl w:ilvl="0" w:tentative="0">
      <w:start w:val="1"/>
      <w:numFmt w:val="decimal"/>
      <w:suff w:val="space"/>
      <w:lvlText w:val="(%1)"/>
      <w:lvlJc w:val="left"/>
    </w:lvl>
  </w:abstractNum>
  <w:abstractNum w:abstractNumId="6">
    <w:nsid w:val="F67FC895"/>
    <w:multiLevelType w:val="multilevel"/>
    <w:tmpl w:val="F67FC895"/>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F76B6A91"/>
    <w:multiLevelType w:val="singleLevel"/>
    <w:tmpl w:val="F76B6A91"/>
    <w:lvl w:ilvl="0" w:tentative="0">
      <w:start w:val="1"/>
      <w:numFmt w:val="decimal"/>
      <w:suff w:val="space"/>
      <w:lvlText w:val="(%1)"/>
      <w:lvlJc w:val="left"/>
    </w:lvl>
  </w:abstractNum>
  <w:abstractNum w:abstractNumId="8">
    <w:nsid w:val="F7DFE25F"/>
    <w:multiLevelType w:val="singleLevel"/>
    <w:tmpl w:val="F7DFE25F"/>
    <w:lvl w:ilvl="0" w:tentative="0">
      <w:start w:val="1"/>
      <w:numFmt w:val="decimal"/>
      <w:suff w:val="space"/>
      <w:lvlText w:val="(%1)"/>
      <w:lvlJc w:val="left"/>
    </w:lvl>
  </w:abstractNum>
  <w:abstractNum w:abstractNumId="9">
    <w:nsid w:val="FE7E9762"/>
    <w:multiLevelType w:val="singleLevel"/>
    <w:tmpl w:val="FE7E9762"/>
    <w:lvl w:ilvl="0" w:tentative="0">
      <w:start w:val="1"/>
      <w:numFmt w:val="decimal"/>
      <w:lvlText w:val="(%1)"/>
      <w:lvlJc w:val="left"/>
      <w:pPr>
        <w:tabs>
          <w:tab w:val="left" w:pos="312"/>
        </w:tabs>
      </w:pPr>
    </w:lvl>
  </w:abstractNum>
  <w:abstractNum w:abstractNumId="10">
    <w:nsid w:val="FF475974"/>
    <w:multiLevelType w:val="singleLevel"/>
    <w:tmpl w:val="FF475974"/>
    <w:lvl w:ilvl="0" w:tentative="0">
      <w:start w:val="1"/>
      <w:numFmt w:val="decimal"/>
      <w:lvlText w:val="[%1]"/>
      <w:lvlJc w:val="left"/>
      <w:pPr>
        <w:tabs>
          <w:tab w:val="left" w:pos="312"/>
        </w:tabs>
      </w:pPr>
    </w:lvl>
  </w:abstractNum>
  <w:abstractNum w:abstractNumId="11">
    <w:nsid w:val="FFBE91D3"/>
    <w:multiLevelType w:val="singleLevel"/>
    <w:tmpl w:val="FFBE91D3"/>
    <w:lvl w:ilvl="0" w:tentative="0">
      <w:start w:val="1"/>
      <w:numFmt w:val="decimal"/>
      <w:suff w:val="space"/>
      <w:lvlText w:val="(%1)"/>
      <w:lvlJc w:val="left"/>
    </w:lvl>
  </w:abstractNum>
  <w:abstractNum w:abstractNumId="12">
    <w:nsid w:val="FFDE253B"/>
    <w:multiLevelType w:val="singleLevel"/>
    <w:tmpl w:val="FFDE253B"/>
    <w:lvl w:ilvl="0" w:tentative="0">
      <w:start w:val="1"/>
      <w:numFmt w:val="decimal"/>
      <w:suff w:val="space"/>
      <w:lvlText w:val="(%1)"/>
      <w:lvlJc w:val="left"/>
    </w:lvl>
  </w:abstractNum>
  <w:abstractNum w:abstractNumId="13">
    <w:nsid w:val="7CBEC541"/>
    <w:multiLevelType w:val="singleLevel"/>
    <w:tmpl w:val="7CBEC541"/>
    <w:lvl w:ilvl="0" w:tentative="0">
      <w:start w:val="1"/>
      <w:numFmt w:val="decimal"/>
      <w:suff w:val="space"/>
      <w:lvlText w:val="(%1)"/>
      <w:lvlJc w:val="left"/>
    </w:lvl>
  </w:abstractNum>
  <w:abstractNum w:abstractNumId="14">
    <w:nsid w:val="7F56744D"/>
    <w:multiLevelType w:val="singleLevel"/>
    <w:tmpl w:val="7F56744D"/>
    <w:lvl w:ilvl="0" w:tentative="0">
      <w:start w:val="1"/>
      <w:numFmt w:val="decimal"/>
      <w:suff w:val="space"/>
      <w:lvlText w:val="(%1)"/>
      <w:lvlJc w:val="left"/>
    </w:lvl>
  </w:abstractNum>
  <w:num w:numId="1">
    <w:abstractNumId w:val="14"/>
  </w:num>
  <w:num w:numId="2">
    <w:abstractNumId w:val="6"/>
  </w:num>
  <w:num w:numId="3">
    <w:abstractNumId w:val="4"/>
  </w:num>
  <w:num w:numId="4">
    <w:abstractNumId w:val="13"/>
  </w:num>
  <w:num w:numId="5">
    <w:abstractNumId w:val="2"/>
  </w:num>
  <w:num w:numId="6">
    <w:abstractNumId w:val="0"/>
  </w:num>
  <w:num w:numId="7">
    <w:abstractNumId w:val="12"/>
  </w:num>
  <w:num w:numId="8">
    <w:abstractNumId w:val="1"/>
  </w:num>
  <w:num w:numId="9">
    <w:abstractNumId w:val="11"/>
  </w:num>
  <w:num w:numId="10">
    <w:abstractNumId w:val="8"/>
  </w:num>
  <w:num w:numId="11">
    <w:abstractNumId w:val="9"/>
  </w:num>
  <w:num w:numId="12">
    <w:abstractNumId w:val="5"/>
  </w:num>
  <w:num w:numId="13">
    <w:abstractNumId w:val="7"/>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endnotePr>
    <w:numFmt w:val="decimal"/>
    <w:endnote w:id="8"/>
    <w:endnote w:id="9"/>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935"/>
    <w:rsid w:val="123FF324"/>
    <w:rsid w:val="13FB8FD9"/>
    <w:rsid w:val="16F505B5"/>
    <w:rsid w:val="17EDB972"/>
    <w:rsid w:val="1B522EE6"/>
    <w:rsid w:val="1DBE25A6"/>
    <w:rsid w:val="1DFF313E"/>
    <w:rsid w:val="1E5E0209"/>
    <w:rsid w:val="1EF994B5"/>
    <w:rsid w:val="1FDB5122"/>
    <w:rsid w:val="1FEF7A5F"/>
    <w:rsid w:val="23D7340A"/>
    <w:rsid w:val="275FECCC"/>
    <w:rsid w:val="2ADFFE74"/>
    <w:rsid w:val="2AFE3BC1"/>
    <w:rsid w:val="2AFF758F"/>
    <w:rsid w:val="2FB7D061"/>
    <w:rsid w:val="2FFB1B9B"/>
    <w:rsid w:val="32FBBE33"/>
    <w:rsid w:val="34B3639A"/>
    <w:rsid w:val="359F33CC"/>
    <w:rsid w:val="37DDDD84"/>
    <w:rsid w:val="37F7E581"/>
    <w:rsid w:val="37FDE912"/>
    <w:rsid w:val="3B6A0D30"/>
    <w:rsid w:val="3BD7BA09"/>
    <w:rsid w:val="3BFCE5D7"/>
    <w:rsid w:val="3BFF5566"/>
    <w:rsid w:val="3C5F2A4B"/>
    <w:rsid w:val="3DAED41F"/>
    <w:rsid w:val="3DF1D945"/>
    <w:rsid w:val="3E9FD924"/>
    <w:rsid w:val="3EF4FAD7"/>
    <w:rsid w:val="3FBF615C"/>
    <w:rsid w:val="3FFBCB74"/>
    <w:rsid w:val="3FFF1D52"/>
    <w:rsid w:val="47BFFC86"/>
    <w:rsid w:val="4DBDE8B6"/>
    <w:rsid w:val="4DFF6BAD"/>
    <w:rsid w:val="4E1DA575"/>
    <w:rsid w:val="4FDE3681"/>
    <w:rsid w:val="52FF398C"/>
    <w:rsid w:val="5357A201"/>
    <w:rsid w:val="569B148B"/>
    <w:rsid w:val="57FB8390"/>
    <w:rsid w:val="598842A5"/>
    <w:rsid w:val="59F6454C"/>
    <w:rsid w:val="5ADFACBC"/>
    <w:rsid w:val="5C3FC9D1"/>
    <w:rsid w:val="5D929FE9"/>
    <w:rsid w:val="5DEFAA19"/>
    <w:rsid w:val="5E381C5C"/>
    <w:rsid w:val="5EDFCCAA"/>
    <w:rsid w:val="5F3B32ED"/>
    <w:rsid w:val="5F6FC8BF"/>
    <w:rsid w:val="5F7FF251"/>
    <w:rsid w:val="5F8FC424"/>
    <w:rsid w:val="5FDB878C"/>
    <w:rsid w:val="5FFB0513"/>
    <w:rsid w:val="5FFFEDED"/>
    <w:rsid w:val="63BE40F7"/>
    <w:rsid w:val="66FD33D9"/>
    <w:rsid w:val="6787F96C"/>
    <w:rsid w:val="67DC7724"/>
    <w:rsid w:val="69DE6A4A"/>
    <w:rsid w:val="6BAFCE3A"/>
    <w:rsid w:val="6BCBEDD6"/>
    <w:rsid w:val="6BEB947E"/>
    <w:rsid w:val="6D3DEE6C"/>
    <w:rsid w:val="6D7EFB99"/>
    <w:rsid w:val="6DF3572C"/>
    <w:rsid w:val="6E6F1B07"/>
    <w:rsid w:val="6E7F9DC7"/>
    <w:rsid w:val="6EBB9F57"/>
    <w:rsid w:val="6EEF021F"/>
    <w:rsid w:val="6EF7E78D"/>
    <w:rsid w:val="6FEEA813"/>
    <w:rsid w:val="6FFBB5A0"/>
    <w:rsid w:val="70EDA045"/>
    <w:rsid w:val="73B556E2"/>
    <w:rsid w:val="73E8D490"/>
    <w:rsid w:val="73EE788B"/>
    <w:rsid w:val="757FAF26"/>
    <w:rsid w:val="767FF494"/>
    <w:rsid w:val="76FECB51"/>
    <w:rsid w:val="7705E932"/>
    <w:rsid w:val="773D4743"/>
    <w:rsid w:val="776BF2E3"/>
    <w:rsid w:val="77F53DA8"/>
    <w:rsid w:val="77FAA8D7"/>
    <w:rsid w:val="787B72EA"/>
    <w:rsid w:val="78FD806C"/>
    <w:rsid w:val="79F66469"/>
    <w:rsid w:val="79FE9D9A"/>
    <w:rsid w:val="79FFA3BA"/>
    <w:rsid w:val="7AA5F3A1"/>
    <w:rsid w:val="7AD16FB8"/>
    <w:rsid w:val="7B5FD967"/>
    <w:rsid w:val="7B7F7C88"/>
    <w:rsid w:val="7B876BE1"/>
    <w:rsid w:val="7BBF0FF2"/>
    <w:rsid w:val="7BF45B39"/>
    <w:rsid w:val="7BFED64F"/>
    <w:rsid w:val="7CBF953D"/>
    <w:rsid w:val="7DBDA57F"/>
    <w:rsid w:val="7DFD382C"/>
    <w:rsid w:val="7DFE25F2"/>
    <w:rsid w:val="7DFEA0A6"/>
    <w:rsid w:val="7E2FB863"/>
    <w:rsid w:val="7ECF8CD8"/>
    <w:rsid w:val="7ED777F4"/>
    <w:rsid w:val="7EEF13ED"/>
    <w:rsid w:val="7EFB6E8C"/>
    <w:rsid w:val="7EFE7935"/>
    <w:rsid w:val="7EFEA151"/>
    <w:rsid w:val="7EFFAFB3"/>
    <w:rsid w:val="7F3B6C0F"/>
    <w:rsid w:val="7F592673"/>
    <w:rsid w:val="7F5A17DE"/>
    <w:rsid w:val="7F67CEE7"/>
    <w:rsid w:val="7F69ED1D"/>
    <w:rsid w:val="7F7EBAC8"/>
    <w:rsid w:val="7F7FEC96"/>
    <w:rsid w:val="7FBB4904"/>
    <w:rsid w:val="7FE67244"/>
    <w:rsid w:val="7FF3FA1A"/>
    <w:rsid w:val="7FF7F845"/>
    <w:rsid w:val="7FF92700"/>
    <w:rsid w:val="7FF98227"/>
    <w:rsid w:val="7FF9AC40"/>
    <w:rsid w:val="7FFB0419"/>
    <w:rsid w:val="7FFD498E"/>
    <w:rsid w:val="7FFE35A1"/>
    <w:rsid w:val="7FFF0B47"/>
    <w:rsid w:val="7FFF57DC"/>
    <w:rsid w:val="7FFF5B6D"/>
    <w:rsid w:val="7FFF6432"/>
    <w:rsid w:val="7FFFDC5E"/>
    <w:rsid w:val="967EA4D2"/>
    <w:rsid w:val="97FE85D4"/>
    <w:rsid w:val="97FFB8F0"/>
    <w:rsid w:val="999F6C8C"/>
    <w:rsid w:val="9BEF76E5"/>
    <w:rsid w:val="9BFF6C3B"/>
    <w:rsid w:val="9DFBB2E3"/>
    <w:rsid w:val="9EFF1419"/>
    <w:rsid w:val="9F7F467A"/>
    <w:rsid w:val="9FCABC4A"/>
    <w:rsid w:val="9FF7DD56"/>
    <w:rsid w:val="A77C21BF"/>
    <w:rsid w:val="A7FD1ACF"/>
    <w:rsid w:val="A8BE0BC1"/>
    <w:rsid w:val="A9EFC97E"/>
    <w:rsid w:val="AD3F5834"/>
    <w:rsid w:val="AF6B2F90"/>
    <w:rsid w:val="AF6BCBD9"/>
    <w:rsid w:val="AFCD2BBA"/>
    <w:rsid w:val="B328F103"/>
    <w:rsid w:val="B35F9AF0"/>
    <w:rsid w:val="B5DCC4C4"/>
    <w:rsid w:val="B73E8CDD"/>
    <w:rsid w:val="B79B310C"/>
    <w:rsid w:val="BBE1AE28"/>
    <w:rsid w:val="BCFFFA9A"/>
    <w:rsid w:val="BD57739F"/>
    <w:rsid w:val="BDDD2CE7"/>
    <w:rsid w:val="BDEEDAD2"/>
    <w:rsid w:val="BDFEC41F"/>
    <w:rsid w:val="BEF59A89"/>
    <w:rsid w:val="BF1FC19B"/>
    <w:rsid w:val="BF7F0E2B"/>
    <w:rsid w:val="BFC44E99"/>
    <w:rsid w:val="BFEF7E5E"/>
    <w:rsid w:val="BFF7B481"/>
    <w:rsid w:val="CBA13CC3"/>
    <w:rsid w:val="CDFF1728"/>
    <w:rsid w:val="CEFB1EF2"/>
    <w:rsid w:val="D5EDD3F5"/>
    <w:rsid w:val="D6DF1E60"/>
    <w:rsid w:val="D7536408"/>
    <w:rsid w:val="D7E6F678"/>
    <w:rsid w:val="DB7BF181"/>
    <w:rsid w:val="DBFFD0D8"/>
    <w:rsid w:val="DC6F6404"/>
    <w:rsid w:val="DCCEA6A7"/>
    <w:rsid w:val="DDB5FC9B"/>
    <w:rsid w:val="DE93CC09"/>
    <w:rsid w:val="DEFFC082"/>
    <w:rsid w:val="DFEE8D80"/>
    <w:rsid w:val="E6FB8839"/>
    <w:rsid w:val="EBDFB707"/>
    <w:rsid w:val="EBE53A1D"/>
    <w:rsid w:val="EDF9C79E"/>
    <w:rsid w:val="EE577143"/>
    <w:rsid w:val="EE7ED933"/>
    <w:rsid w:val="EE90C5FE"/>
    <w:rsid w:val="EEFF5144"/>
    <w:rsid w:val="EEFF555F"/>
    <w:rsid w:val="EF5D417A"/>
    <w:rsid w:val="EF775B36"/>
    <w:rsid w:val="EF9F7B13"/>
    <w:rsid w:val="EFF755FB"/>
    <w:rsid w:val="F1E1A92E"/>
    <w:rsid w:val="F3F2762C"/>
    <w:rsid w:val="F3FB0535"/>
    <w:rsid w:val="F5B750F8"/>
    <w:rsid w:val="F6FF6E0E"/>
    <w:rsid w:val="F72D3350"/>
    <w:rsid w:val="F76E39DB"/>
    <w:rsid w:val="F77B5F95"/>
    <w:rsid w:val="F7AF5A82"/>
    <w:rsid w:val="F7CFA217"/>
    <w:rsid w:val="F7DDF00F"/>
    <w:rsid w:val="F7F6A91D"/>
    <w:rsid w:val="F7FF4F57"/>
    <w:rsid w:val="F9FE2F34"/>
    <w:rsid w:val="FAD6EAF4"/>
    <w:rsid w:val="FB7F7115"/>
    <w:rsid w:val="FBFD39E8"/>
    <w:rsid w:val="FC675BA1"/>
    <w:rsid w:val="FC7EC40A"/>
    <w:rsid w:val="FCDF5E97"/>
    <w:rsid w:val="FD9D32E7"/>
    <w:rsid w:val="FD9F7F9E"/>
    <w:rsid w:val="FDAB9EFA"/>
    <w:rsid w:val="FDDF3290"/>
    <w:rsid w:val="FDE5A9DB"/>
    <w:rsid w:val="FDEFFFDB"/>
    <w:rsid w:val="FDFBE5B2"/>
    <w:rsid w:val="FDFD0E9B"/>
    <w:rsid w:val="FE3F6470"/>
    <w:rsid w:val="FF5F6448"/>
    <w:rsid w:val="FF6F80CC"/>
    <w:rsid w:val="FF7E9F9E"/>
    <w:rsid w:val="FF96388F"/>
    <w:rsid w:val="FF9F9CA9"/>
    <w:rsid w:val="FFBF039D"/>
    <w:rsid w:val="FFBF6336"/>
    <w:rsid w:val="FFBF68B4"/>
    <w:rsid w:val="FFBFAB7D"/>
    <w:rsid w:val="FFF56384"/>
    <w:rsid w:val="FFF7485E"/>
    <w:rsid w:val="FFFAA023"/>
    <w:rsid w:val="FFFD4169"/>
    <w:rsid w:val="FFFEF156"/>
    <w:rsid w:val="FFFFE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ind w:firstLine="756" w:firstLineChars="210"/>
      <w:jc w:val="center"/>
      <w:outlineLvl w:val="0"/>
    </w:pPr>
    <w:rPr>
      <w:rFonts w:ascii="黑体" w:hAnsi="宋体" w:eastAsia="黑体"/>
      <w:sz w:val="36"/>
    </w:rPr>
  </w:style>
  <w:style w:type="paragraph" w:styleId="3">
    <w:name w:val="heading 2"/>
    <w:basedOn w:val="1"/>
    <w:next w:val="1"/>
    <w:qFormat/>
    <w:uiPriority w:val="0"/>
    <w:pPr>
      <w:keepNext/>
      <w:tabs>
        <w:tab w:val="left" w:pos="2340"/>
      </w:tabs>
      <w:jc w:val="center"/>
      <w:outlineLvl w:val="1"/>
    </w:pPr>
    <w:rPr>
      <w:rFonts w:ascii="Arial" w:hAnsi="Arial" w:cs="Arial"/>
      <w:sz w:val="44"/>
    </w:rPr>
  </w:style>
  <w:style w:type="paragraph" w:styleId="4">
    <w:name w:val="heading 3"/>
    <w:basedOn w:val="1"/>
    <w:next w:val="1"/>
    <w:qFormat/>
    <w:uiPriority w:val="0"/>
    <w:pPr>
      <w:keepNext/>
      <w:tabs>
        <w:tab w:val="left" w:pos="2340"/>
      </w:tabs>
      <w:jc w:val="center"/>
      <w:outlineLvl w:val="2"/>
    </w:pPr>
    <w:rPr>
      <w:b/>
      <w:bCs/>
      <w:sz w:val="44"/>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semiHidden/>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Strong"/>
    <w:basedOn w:val="13"/>
    <w:qFormat/>
    <w:uiPriority w:val="0"/>
    <w:rPr>
      <w:b/>
    </w:rPr>
  </w:style>
  <w:style w:type="character" w:styleId="15">
    <w:name w:val="endnote reference"/>
    <w:basedOn w:val="13"/>
    <w:qFormat/>
    <w:uiPriority w:val="0"/>
    <w:rPr>
      <w:vertAlign w:val="superscript"/>
    </w:rPr>
  </w:style>
  <w:style w:type="character" w:styleId="16">
    <w:name w:val="page number"/>
    <w:basedOn w:val="13"/>
    <w:qFormat/>
    <w:uiPriority w:val="0"/>
  </w:style>
  <w:style w:type="character" w:styleId="17">
    <w:name w:val="Hyperlink"/>
    <w:basedOn w:val="13"/>
    <w:qFormat/>
    <w:uiPriority w:val="0"/>
    <w:rPr>
      <w:color w:val="0000FF"/>
      <w:u w:val="single"/>
    </w:rPr>
  </w:style>
  <w:style w:type="character" w:styleId="18">
    <w:name w:val="HTML Code"/>
    <w:basedOn w:val="13"/>
    <w:qFormat/>
    <w:uiPriority w:val="0"/>
    <w:rPr>
      <w:rFonts w:ascii="Courier New" w:hAnsi="Courier New"/>
      <w:sz w:val="20"/>
    </w:rPr>
  </w:style>
  <w:style w:type="character" w:styleId="19">
    <w:name w:val="footnote reference"/>
    <w:basedOn w:val="13"/>
    <w:semiHidden/>
    <w:qFormat/>
    <w:uiPriority w:val="0"/>
    <w:rPr>
      <w:vertAlign w:val="superscript"/>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glossaryDocument" Target="glossary/document.xml"/><Relationship Id="rId3" Type="http://schemas.openxmlformats.org/officeDocument/2006/relationships/endnotes" Target="end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7d34ce8-429e-46d1-8c84-427c383ce314}"/>
        <w:style w:val=""/>
        <w:category>
          <w:name w:val="常规"/>
          <w:gallery w:val="placeholder"/>
        </w:category>
        <w:types>
          <w:type w:val="bbPlcHdr"/>
        </w:types>
        <w:behaviors>
          <w:behavior w:val="content"/>
        </w:behaviors>
        <w:description w:val=""/>
        <w:guid w:val="{87d34ce8-429e-46d1-8c84-427c383ce314}"/>
      </w:docPartPr>
      <w:docPartBody>
        <w:p>
          <w:r>
            <w:rPr>
              <w:color w:val="808080"/>
            </w:rPr>
            <w:t>单击此处输入文字。</w:t>
          </w:r>
        </w:p>
      </w:docPartBody>
    </w:docPart>
    <w:docPart>
      <w:docPartPr>
        <w:name w:val="{8818b2f8-1f16-4491-a660-5d4b6913fb02}"/>
        <w:style w:val=""/>
        <w:category>
          <w:name w:val="常规"/>
          <w:gallery w:val="placeholder"/>
        </w:category>
        <w:types>
          <w:type w:val="bbPlcHdr"/>
        </w:types>
        <w:behaviors>
          <w:behavior w:val="content"/>
        </w:behaviors>
        <w:description w:val=""/>
        <w:guid w:val="{8818b2f8-1f16-4491-a660-5d4b6913fb02}"/>
      </w:docPartPr>
      <w:docPartBody>
        <w:p>
          <w:r>
            <w:rPr>
              <w:color w:val="808080"/>
            </w:rPr>
            <w:t>单击此处输入文字。</w:t>
          </w:r>
        </w:p>
      </w:docPartBody>
    </w:docPart>
    <w:docPart>
      <w:docPartPr>
        <w:name w:val="{978c4861-36a8-47a4-8740-fb080d6f6248}"/>
        <w:style w:val=""/>
        <w:category>
          <w:name w:val="常规"/>
          <w:gallery w:val="placeholder"/>
        </w:category>
        <w:types>
          <w:type w:val="bbPlcHdr"/>
        </w:types>
        <w:behaviors>
          <w:behavior w:val="content"/>
        </w:behaviors>
        <w:description w:val=""/>
        <w:guid w:val="{978c4861-36a8-47a4-8740-fb080d6f6248}"/>
      </w:docPartPr>
      <w:docPartBody>
        <w:p>
          <w:r>
            <w:rPr>
              <w:color w:val="808080"/>
            </w:rPr>
            <w:t>单击此处输入文字。</w:t>
          </w:r>
        </w:p>
      </w:docPartBody>
    </w:docPart>
    <w:docPart>
      <w:docPartPr>
        <w:name w:val="{067e5977-cf07-4043-a2f4-ca6aea011191}"/>
        <w:style w:val=""/>
        <w:category>
          <w:name w:val="常规"/>
          <w:gallery w:val="placeholder"/>
        </w:category>
        <w:types>
          <w:type w:val="bbPlcHdr"/>
        </w:types>
        <w:behaviors>
          <w:behavior w:val="content"/>
        </w:behaviors>
        <w:description w:val=""/>
        <w:guid w:val="{067e5977-cf07-4043-a2f4-ca6aea011191}"/>
      </w:docPartPr>
      <w:docPartBody>
        <w:p>
          <w:r>
            <w:rPr>
              <w:color w:val="808080"/>
            </w:rPr>
            <w:t>单击此处输入文字。</w:t>
          </w:r>
        </w:p>
      </w:docPartBody>
    </w:docPart>
    <w:docPart>
      <w:docPartPr>
        <w:name w:val="{a28cbfb1-a8d4-4308-8828-21928cf0426e}"/>
        <w:style w:val=""/>
        <w:category>
          <w:name w:val="常规"/>
          <w:gallery w:val="placeholder"/>
        </w:category>
        <w:types>
          <w:type w:val="bbPlcHdr"/>
        </w:types>
        <w:behaviors>
          <w:behavior w:val="content"/>
        </w:behaviors>
        <w:description w:val=""/>
        <w:guid w:val="{a28cbfb1-a8d4-4308-8828-21928cf0426e}"/>
      </w:docPartPr>
      <w:docPartBody>
        <w:p>
          <w:r>
            <w:rPr>
              <w:color w:val="808080"/>
            </w:rPr>
            <w:t>单击此处输入文字。</w:t>
          </w:r>
        </w:p>
      </w:docPartBody>
    </w:docPart>
    <w:docPart>
      <w:docPartPr>
        <w:name w:val="{b768057b-9f30-4015-8c7a-76d29c8f752a}"/>
        <w:style w:val=""/>
        <w:category>
          <w:name w:val="常规"/>
          <w:gallery w:val="placeholder"/>
        </w:category>
        <w:types>
          <w:type w:val="bbPlcHdr"/>
        </w:types>
        <w:behaviors>
          <w:behavior w:val="content"/>
        </w:behaviors>
        <w:description w:val=""/>
        <w:guid w:val="{b768057b-9f30-4015-8c7a-76d29c8f752a}"/>
      </w:docPartPr>
      <w:docPartBody>
        <w:p>
          <w:r>
            <w:rPr>
              <w:color w:val="808080"/>
            </w:rPr>
            <w:t>单击此处输入文字。</w:t>
          </w:r>
        </w:p>
      </w:docPartBody>
    </w:docPart>
    <w:docPart>
      <w:docPartPr>
        <w:name w:val="{b93fc59c-2553-49be-8c46-268156e36085}"/>
        <w:style w:val=""/>
        <w:category>
          <w:name w:val="常规"/>
          <w:gallery w:val="placeholder"/>
        </w:category>
        <w:types>
          <w:type w:val="bbPlcHdr"/>
        </w:types>
        <w:behaviors>
          <w:behavior w:val="content"/>
        </w:behaviors>
        <w:description w:val=""/>
        <w:guid w:val="{b93fc59c-2553-49be-8c46-268156e36085}"/>
      </w:docPartPr>
      <w:docPartBody>
        <w:p>
          <w:r>
            <w:rPr>
              <w:color w:val="808080"/>
            </w:rPr>
            <w:t>单击此处输入文字。</w:t>
          </w:r>
        </w:p>
      </w:docPartBody>
    </w:docPart>
    <w:docPart>
      <w:docPartPr>
        <w:name w:val="{20ffd594-3e02-4d57-97a4-e2b1924c8298}"/>
        <w:style w:val=""/>
        <w:category>
          <w:name w:val="常规"/>
          <w:gallery w:val="placeholder"/>
        </w:category>
        <w:types>
          <w:type w:val="bbPlcHdr"/>
        </w:types>
        <w:behaviors>
          <w:behavior w:val="content"/>
        </w:behaviors>
        <w:description w:val=""/>
        <w:guid w:val="{20ffd594-3e02-4d57-97a4-e2b1924c8298}"/>
      </w:docPartPr>
      <w:docPartBody>
        <w:p>
          <w:r>
            <w:rPr>
              <w:color w:val="808080"/>
            </w:rPr>
            <w:t>单击此处输入文字。</w:t>
          </w:r>
        </w:p>
      </w:docPartBody>
    </w:docPart>
    <w:docPart>
      <w:docPartPr>
        <w:name w:val="{5de7574d-97a1-4ca0-a927-dbc9079cf3fe}"/>
        <w:style w:val=""/>
        <w:category>
          <w:name w:val="常规"/>
          <w:gallery w:val="placeholder"/>
        </w:category>
        <w:types>
          <w:type w:val="bbPlcHdr"/>
        </w:types>
        <w:behaviors>
          <w:behavior w:val="content"/>
        </w:behaviors>
        <w:description w:val=""/>
        <w:guid w:val="{5de7574d-97a1-4ca0-a927-dbc9079cf3fe}"/>
      </w:docPartPr>
      <w:docPartBody>
        <w:p>
          <w:r>
            <w:rPr>
              <w:color w:val="808080"/>
            </w:rPr>
            <w:t>单击此处输入文字。</w:t>
          </w:r>
        </w:p>
      </w:docPartBody>
    </w:docPart>
    <w:docPart>
      <w:docPartPr>
        <w:name w:val="{ddf862df-fca9-4989-88e6-6e34a16a382f}"/>
        <w:style w:val=""/>
        <w:category>
          <w:name w:val="常规"/>
          <w:gallery w:val="placeholder"/>
        </w:category>
        <w:types>
          <w:type w:val="bbPlcHdr"/>
        </w:types>
        <w:behaviors>
          <w:behavior w:val="content"/>
        </w:behaviors>
        <w:description w:val=""/>
        <w:guid w:val="{ddf862df-fca9-4989-88e6-6e34a16a382f}"/>
      </w:docPartPr>
      <w:docPartBody>
        <w:p>
          <w:r>
            <w:rPr>
              <w:color w:val="808080"/>
            </w:rPr>
            <w:t>单击此处输入文字。</w:t>
          </w:r>
        </w:p>
      </w:docPartBody>
    </w:docPart>
    <w:docPart>
      <w:docPartPr>
        <w:name w:val="{a7d8281d-3b28-46ee-af50-043f0e0fe932}"/>
        <w:style w:val=""/>
        <w:category>
          <w:name w:val="常规"/>
          <w:gallery w:val="placeholder"/>
        </w:category>
        <w:types>
          <w:type w:val="bbPlcHdr"/>
        </w:types>
        <w:behaviors>
          <w:behavior w:val="content"/>
        </w:behaviors>
        <w:description w:val=""/>
        <w:guid w:val="{a7d8281d-3b28-46ee-af50-043f0e0fe932}"/>
      </w:docPartPr>
      <w:docPartBody>
        <w:p>
          <w:r>
            <w:rPr>
              <w:color w:val="808080"/>
            </w:rPr>
            <w:t>单击此处输入文字。</w:t>
          </w:r>
        </w:p>
      </w:docPartBody>
    </w:docPart>
    <w:docPart>
      <w:docPartPr>
        <w:name w:val="{dbfca03d-e130-45b1-9c4d-300baa78fd9c}"/>
        <w:style w:val=""/>
        <w:category>
          <w:name w:val="常规"/>
          <w:gallery w:val="placeholder"/>
        </w:category>
        <w:types>
          <w:type w:val="bbPlcHdr"/>
        </w:types>
        <w:behaviors>
          <w:behavior w:val="content"/>
        </w:behaviors>
        <w:description w:val=""/>
        <w:guid w:val="{dbfca03d-e130-45b1-9c4d-300baa78fd9c}"/>
      </w:docPartPr>
      <w:docPartBody>
        <w:p>
          <w:r>
            <w:rPr>
              <w:color w:val="808080"/>
            </w:rPr>
            <w:t>单击此处输入文字。</w:t>
          </w:r>
        </w:p>
      </w:docPartBody>
    </w:docPart>
    <w:docPart>
      <w:docPartPr>
        <w:name w:val="{ba2aff87-9817-4d70-a516-b527a5d1f794}"/>
        <w:style w:val=""/>
        <w:category>
          <w:name w:val="常规"/>
          <w:gallery w:val="placeholder"/>
        </w:category>
        <w:types>
          <w:type w:val="bbPlcHdr"/>
        </w:types>
        <w:behaviors>
          <w:behavior w:val="content"/>
        </w:behaviors>
        <w:description w:val=""/>
        <w:guid w:val="{ba2aff87-9817-4d70-a516-b527a5d1f794}"/>
      </w:docPartPr>
      <w:docPartBody>
        <w:p>
          <w:r>
            <w:rPr>
              <w:color w:val="808080"/>
            </w:rPr>
            <w:t>单击此处输入文字。</w:t>
          </w:r>
        </w:p>
      </w:docPartBody>
    </w:docPart>
    <w:docPart>
      <w:docPartPr>
        <w:name w:val="{bf12cf87-56ae-4770-af46-f0f55a8ef3dd}"/>
        <w:style w:val=""/>
        <w:category>
          <w:name w:val="常规"/>
          <w:gallery w:val="placeholder"/>
        </w:category>
        <w:types>
          <w:type w:val="bbPlcHdr"/>
        </w:types>
        <w:behaviors>
          <w:behavior w:val="content"/>
        </w:behaviors>
        <w:description w:val=""/>
        <w:guid w:val="{bf12cf87-56ae-4770-af46-f0f55a8ef3dd}"/>
      </w:docPartPr>
      <w:docPartBody>
        <w:p>
          <w:r>
            <w:rPr>
              <w:color w:val="808080"/>
            </w:rPr>
            <w:t>单击此处输入文字。</w:t>
          </w:r>
        </w:p>
      </w:docPartBody>
    </w:docPart>
    <w:docPart>
      <w:docPartPr>
        <w:name w:val="{82383bca-3daa-49d4-8fb3-b07fc8af3285}"/>
        <w:style w:val=""/>
        <w:category>
          <w:name w:val="常规"/>
          <w:gallery w:val="placeholder"/>
        </w:category>
        <w:types>
          <w:type w:val="bbPlcHdr"/>
        </w:types>
        <w:behaviors>
          <w:behavior w:val="content"/>
        </w:behaviors>
        <w:description w:val=""/>
        <w:guid w:val="{82383bca-3daa-49d4-8fb3-b07fc8af3285}"/>
      </w:docPartPr>
      <w:docPartBody>
        <w:p>
          <w:r>
            <w:rPr>
              <w:color w:val="808080"/>
            </w:rPr>
            <w:t>单击此处输入文字。</w:t>
          </w:r>
        </w:p>
      </w:docPartBody>
    </w:docPart>
    <w:docPart>
      <w:docPartPr>
        <w:name w:val="{c743593c-e387-4dcf-add5-6e98bd2de95e}"/>
        <w:style w:val=""/>
        <w:category>
          <w:name w:val="常规"/>
          <w:gallery w:val="placeholder"/>
        </w:category>
        <w:types>
          <w:type w:val="bbPlcHdr"/>
        </w:types>
        <w:behaviors>
          <w:behavior w:val="content"/>
        </w:behaviors>
        <w:description w:val=""/>
        <w:guid w:val="{c743593c-e387-4dcf-add5-6e98bd2de95e}"/>
      </w:docPartPr>
      <w:docPartBody>
        <w:p>
          <w:r>
            <w:rPr>
              <w:color w:val="808080"/>
            </w:rPr>
            <w:t>单击此处输入文字。</w:t>
          </w:r>
        </w:p>
      </w:docPartBody>
    </w:docPart>
    <w:docPart>
      <w:docPartPr>
        <w:name w:val="{6fe0d561-018e-47a2-8fad-f17ddaeed39b}"/>
        <w:style w:val=""/>
        <w:category>
          <w:name w:val="常规"/>
          <w:gallery w:val="placeholder"/>
        </w:category>
        <w:types>
          <w:type w:val="bbPlcHdr"/>
        </w:types>
        <w:behaviors>
          <w:behavior w:val="content"/>
        </w:behaviors>
        <w:description w:val=""/>
        <w:guid w:val="{6fe0d561-018e-47a2-8fad-f17ddaeed39b}"/>
      </w:docPartPr>
      <w:docPartBody>
        <w:p>
          <w:r>
            <w:rPr>
              <w:color w:val="808080"/>
            </w:rPr>
            <w:t>单击此处输入文字。</w:t>
          </w:r>
        </w:p>
      </w:docPartBody>
    </w:docPart>
    <w:docPart>
      <w:docPartPr>
        <w:name w:val="{e8a858dc-3f33-4829-8cf0-431be2cb274c}"/>
        <w:style w:val=""/>
        <w:category>
          <w:name w:val="常规"/>
          <w:gallery w:val="placeholder"/>
        </w:category>
        <w:types>
          <w:type w:val="bbPlcHdr"/>
        </w:types>
        <w:behaviors>
          <w:behavior w:val="content"/>
        </w:behaviors>
        <w:description w:val=""/>
        <w:guid w:val="{e8a858dc-3f33-4829-8cf0-431be2cb274c}"/>
      </w:docPartPr>
      <w:docPartBody>
        <w:p>
          <w:r>
            <w:rPr>
              <w:color w:val="808080"/>
            </w:rPr>
            <w:t>单击此处输入文字。</w:t>
          </w:r>
        </w:p>
      </w:docPartBody>
    </w:docPart>
    <w:docPart>
      <w:docPartPr>
        <w:name w:val="{6dbe7320-60f8-40f1-93db-e793d649781c}"/>
        <w:style w:val=""/>
        <w:category>
          <w:name w:val="常规"/>
          <w:gallery w:val="placeholder"/>
        </w:category>
        <w:types>
          <w:type w:val="bbPlcHdr"/>
        </w:types>
        <w:behaviors>
          <w:behavior w:val="content"/>
        </w:behaviors>
        <w:description w:val=""/>
        <w:guid w:val="{6dbe7320-60f8-40f1-93db-e793d649781c}"/>
      </w:docPartPr>
      <w:docPartBody>
        <w:p>
          <w:r>
            <w:rPr>
              <w:color w:val="808080"/>
            </w:rPr>
            <w:t>单击此处输入文字。</w:t>
          </w:r>
        </w:p>
      </w:docPartBody>
    </w:docPart>
    <w:docPart>
      <w:docPartPr>
        <w:name w:val="{fb7edfca-0d85-4c05-9f3e-5e61f1abe0ce}"/>
        <w:style w:val=""/>
        <w:category>
          <w:name w:val="常规"/>
          <w:gallery w:val="placeholder"/>
        </w:category>
        <w:types>
          <w:type w:val="bbPlcHdr"/>
        </w:types>
        <w:behaviors>
          <w:behavior w:val="content"/>
        </w:behaviors>
        <w:description w:val=""/>
        <w:guid w:val="{fb7edfca-0d85-4c05-9f3e-5e61f1abe0ce}"/>
      </w:docPartPr>
      <w:docPartBody>
        <w:p>
          <w:r>
            <w:rPr>
              <w:color w:val="808080"/>
            </w:rPr>
            <w:t>单击此处输入文字。</w:t>
          </w:r>
        </w:p>
      </w:docPartBody>
    </w:docPart>
    <w:docPart>
      <w:docPartPr>
        <w:name w:val="{03f0eb1a-2269-47cd-b406-c2d01191630a}"/>
        <w:style w:val=""/>
        <w:category>
          <w:name w:val="常规"/>
          <w:gallery w:val="placeholder"/>
        </w:category>
        <w:types>
          <w:type w:val="bbPlcHdr"/>
        </w:types>
        <w:behaviors>
          <w:behavior w:val="content"/>
        </w:behaviors>
        <w:description w:val=""/>
        <w:guid w:val="{03f0eb1a-2269-47cd-b406-c2d01191630a}"/>
      </w:docPartPr>
      <w:docPartBody>
        <w:p>
          <w:r>
            <w:rPr>
              <w:color w:val="808080"/>
            </w:rPr>
            <w:t>单击此处输入文字。</w:t>
          </w:r>
        </w:p>
      </w:docPartBody>
    </w:docPart>
    <w:docPart>
      <w:docPartPr>
        <w:name w:val="{d12ead6a-8915-462e-8188-6ff475304ddd}"/>
        <w:style w:val=""/>
        <w:category>
          <w:name w:val="常规"/>
          <w:gallery w:val="placeholder"/>
        </w:category>
        <w:types>
          <w:type w:val="bbPlcHdr"/>
        </w:types>
        <w:behaviors>
          <w:behavior w:val="content"/>
        </w:behaviors>
        <w:description w:val=""/>
        <w:guid w:val="{d12ead6a-8915-462e-8188-6ff475304ddd}"/>
      </w:docPartPr>
      <w:docPartBody>
        <w:p>
          <w:r>
            <w:rPr>
              <w:color w:val="808080"/>
            </w:rPr>
            <w:t>单击此处输入文字。</w:t>
          </w:r>
        </w:p>
      </w:docPartBody>
    </w:docPart>
    <w:docPart>
      <w:docPartPr>
        <w:name w:val="{aa897fc9-d601-4c75-9590-2175dc362d2e}"/>
        <w:style w:val=""/>
        <w:category>
          <w:name w:val="常规"/>
          <w:gallery w:val="placeholder"/>
        </w:category>
        <w:types>
          <w:type w:val="bbPlcHdr"/>
        </w:types>
        <w:behaviors>
          <w:behavior w:val="content"/>
        </w:behaviors>
        <w:description w:val=""/>
        <w:guid w:val="{aa897fc9-d601-4c75-9590-2175dc362d2e}"/>
      </w:docPartPr>
      <w:docPartBody>
        <w:p>
          <w:r>
            <w:rPr>
              <w:color w:val="808080"/>
            </w:rPr>
            <w:t>单击此处输入文字。</w:t>
          </w:r>
        </w:p>
      </w:docPartBody>
    </w:docPart>
    <w:docPart>
      <w:docPartPr>
        <w:name w:val="{8094c4a7-8b7e-4dd4-9891-a9b059b60cf5}"/>
        <w:style w:val=""/>
        <w:category>
          <w:name w:val="常规"/>
          <w:gallery w:val="placeholder"/>
        </w:category>
        <w:types>
          <w:type w:val="bbPlcHdr"/>
        </w:types>
        <w:behaviors>
          <w:behavior w:val="content"/>
        </w:behaviors>
        <w:description w:val=""/>
        <w:guid w:val="{8094c4a7-8b7e-4dd4-9891-a9b059b60cf5}"/>
      </w:docPartPr>
      <w:docPartBody>
        <w:p>
          <w:r>
            <w:rPr>
              <w:color w:val="808080"/>
            </w:rPr>
            <w:t>单击此处输入文字。</w:t>
          </w:r>
        </w:p>
      </w:docPartBody>
    </w:docPart>
    <w:docPart>
      <w:docPartPr>
        <w:name w:val="{c8282c16-97db-4141-a86c-184d827df3c5}"/>
        <w:style w:val=""/>
        <w:category>
          <w:name w:val="常规"/>
          <w:gallery w:val="placeholder"/>
        </w:category>
        <w:types>
          <w:type w:val="bbPlcHdr"/>
        </w:types>
        <w:behaviors>
          <w:behavior w:val="content"/>
        </w:behaviors>
        <w:description w:val=""/>
        <w:guid w:val="{c8282c16-97db-4141-a86c-184d827df3c5}"/>
      </w:docPartPr>
      <w:docPartBody>
        <w:p>
          <w:r>
            <w:rPr>
              <w:color w:val="808080"/>
            </w:rPr>
            <w:t>单击此处输入文字。</w:t>
          </w:r>
        </w:p>
      </w:docPartBody>
    </w:docPart>
    <w:docPart>
      <w:docPartPr>
        <w:name w:val="{554b0594-dafe-4d16-af0c-68dcfa4d785b}"/>
        <w:style w:val=""/>
        <w:category>
          <w:name w:val="常规"/>
          <w:gallery w:val="placeholder"/>
        </w:category>
        <w:types>
          <w:type w:val="bbPlcHdr"/>
        </w:types>
        <w:behaviors>
          <w:behavior w:val="content"/>
        </w:behaviors>
        <w:description w:val=""/>
        <w:guid w:val="{554b0594-dafe-4d16-af0c-68dcfa4d785b}"/>
      </w:docPartPr>
      <w:docPartBody>
        <w:p>
          <w:r>
            <w:rPr>
              <w:color w:val="808080"/>
            </w:rPr>
            <w:t>单击此处输入文字。</w:t>
          </w:r>
        </w:p>
      </w:docPartBody>
    </w:docPart>
    <w:docPart>
      <w:docPartPr>
        <w:name w:val="{efd5c252-34f1-41f8-b6c9-6be730cb9cb6}"/>
        <w:style w:val=""/>
        <w:category>
          <w:name w:val="常规"/>
          <w:gallery w:val="placeholder"/>
        </w:category>
        <w:types>
          <w:type w:val="bbPlcHdr"/>
        </w:types>
        <w:behaviors>
          <w:behavior w:val="content"/>
        </w:behaviors>
        <w:description w:val=""/>
        <w:guid w:val="{efd5c252-34f1-41f8-b6c9-6be730cb9cb6}"/>
      </w:docPartPr>
      <w:docPartBody>
        <w:p>
          <w:r>
            <w:rPr>
              <w:color w:val="808080"/>
            </w:rPr>
            <w:t>单击此处输入文字。</w:t>
          </w:r>
        </w:p>
      </w:docPartBody>
    </w:docPart>
    <w:docPart>
      <w:docPartPr>
        <w:name w:val="{421a8c9c-de5b-4a80-8c76-809989b9f71a}"/>
        <w:style w:val=""/>
        <w:category>
          <w:name w:val="常规"/>
          <w:gallery w:val="placeholder"/>
        </w:category>
        <w:types>
          <w:type w:val="bbPlcHdr"/>
        </w:types>
        <w:behaviors>
          <w:behavior w:val="content"/>
        </w:behaviors>
        <w:description w:val=""/>
        <w:guid w:val="{421a8c9c-de5b-4a80-8c76-809989b9f71a}"/>
      </w:docPartPr>
      <w:docPartBody>
        <w:p>
          <w:r>
            <w:rPr>
              <w:color w:val="808080"/>
            </w:rPr>
            <w:t>单击此处输入文字。</w:t>
          </w:r>
        </w:p>
      </w:docPartBody>
    </w:docPart>
    <w:docPart>
      <w:docPartPr>
        <w:name w:val="{7839f898-49f8-40cb-b76a-c9a522f72416}"/>
        <w:style w:val=""/>
        <w:category>
          <w:name w:val="常规"/>
          <w:gallery w:val="placeholder"/>
        </w:category>
        <w:types>
          <w:type w:val="bbPlcHdr"/>
        </w:types>
        <w:behaviors>
          <w:behavior w:val="content"/>
        </w:behaviors>
        <w:description w:val=""/>
        <w:guid w:val="{7839f898-49f8-40cb-b76a-c9a522f72416}"/>
      </w:docPartPr>
      <w:docPartBody>
        <w:p>
          <w:r>
            <w:rPr>
              <w:color w:val="808080"/>
            </w:rPr>
            <w:t>单击此处输入文字。</w:t>
          </w:r>
        </w:p>
      </w:docPartBody>
    </w:docPart>
    <w:docPart>
      <w:docPartPr>
        <w:name w:val="{b4fc4ea5-c8f5-4776-acda-cff60ef55a4c}"/>
        <w:style w:val=""/>
        <w:category>
          <w:name w:val="常规"/>
          <w:gallery w:val="placeholder"/>
        </w:category>
        <w:types>
          <w:type w:val="bbPlcHdr"/>
        </w:types>
        <w:behaviors>
          <w:behavior w:val="content"/>
        </w:behaviors>
        <w:description w:val=""/>
        <w:guid w:val="{b4fc4ea5-c8f5-4776-acda-cff60ef55a4c}"/>
      </w:docPartPr>
      <w:docPartBody>
        <w:p>
          <w:r>
            <w:rPr>
              <w:color w:val="808080"/>
            </w:rPr>
            <w:t>单击此处输入文字。</w:t>
          </w:r>
        </w:p>
      </w:docPartBody>
    </w:docPart>
    <w:docPart>
      <w:docPartPr>
        <w:name w:val="{59c2dd62-2f24-40ea-8241-6fba43b0257f}"/>
        <w:style w:val=""/>
        <w:category>
          <w:name w:val="常规"/>
          <w:gallery w:val="placeholder"/>
        </w:category>
        <w:types>
          <w:type w:val="bbPlcHdr"/>
        </w:types>
        <w:behaviors>
          <w:behavior w:val="content"/>
        </w:behaviors>
        <w:description w:val=""/>
        <w:guid w:val="{59c2dd62-2f24-40ea-8241-6fba43b0257f}"/>
      </w:docPartPr>
      <w:docPartBody>
        <w:p>
          <w:r>
            <w:rPr>
              <w:color w:val="808080"/>
            </w:rPr>
            <w:t>单击此处输入文字。</w:t>
          </w:r>
        </w:p>
      </w:docPartBody>
    </w:docPart>
    <w:docPart>
      <w:docPartPr>
        <w:name w:val="{4adfc493-ee28-4fdd-b721-2def79152d72}"/>
        <w:style w:val=""/>
        <w:category>
          <w:name w:val="常规"/>
          <w:gallery w:val="placeholder"/>
        </w:category>
        <w:types>
          <w:type w:val="bbPlcHdr"/>
        </w:types>
        <w:behaviors>
          <w:behavior w:val="content"/>
        </w:behaviors>
        <w:description w:val=""/>
        <w:guid w:val="{4adfc493-ee28-4fdd-b721-2def79152d72}"/>
      </w:docPartPr>
      <w:docPartBody>
        <w:p>
          <w:r>
            <w:rPr>
              <w:color w:val="808080"/>
            </w:rPr>
            <w:t>单击此处输入文字。</w:t>
          </w:r>
        </w:p>
      </w:docPartBody>
    </w:docPart>
    <w:docPart>
      <w:docPartPr>
        <w:name w:val="{bcacab76-de37-43d7-bde2-5aab41bb2d67}"/>
        <w:style w:val=""/>
        <w:category>
          <w:name w:val="常规"/>
          <w:gallery w:val="placeholder"/>
        </w:category>
        <w:types>
          <w:type w:val="bbPlcHdr"/>
        </w:types>
        <w:behaviors>
          <w:behavior w:val="content"/>
        </w:behaviors>
        <w:description w:val=""/>
        <w:guid w:val="{bcacab76-de37-43d7-bde2-5aab41bb2d67}"/>
      </w:docPartPr>
      <w:docPartBody>
        <w:p>
          <w:r>
            <w:rPr>
              <w:color w:val="808080"/>
            </w:rPr>
            <w:t>单击此处输入文字。</w:t>
          </w:r>
        </w:p>
      </w:docPartBody>
    </w:docPart>
    <w:docPart>
      <w:docPartPr>
        <w:name w:val="{3417bd9c-80e7-45e7-a25a-696d2d85d7a2}"/>
        <w:style w:val=""/>
        <w:category>
          <w:name w:val="常规"/>
          <w:gallery w:val="placeholder"/>
        </w:category>
        <w:types>
          <w:type w:val="bbPlcHdr"/>
        </w:types>
        <w:behaviors>
          <w:behavior w:val="content"/>
        </w:behaviors>
        <w:description w:val=""/>
        <w:guid w:val="{3417bd9c-80e7-45e7-a25a-696d2d85d7a2}"/>
      </w:docPartPr>
      <w:docPartBody>
        <w:p>
          <w:r>
            <w:rPr>
              <w:color w:val="808080"/>
            </w:rPr>
            <w:t>单击此处输入文字。</w:t>
          </w:r>
        </w:p>
      </w:docPartBody>
    </w:docPart>
    <w:docPart>
      <w:docPartPr>
        <w:name w:val="{4f851525-d627-4e2a-aff7-876bdb6235a4}"/>
        <w:style w:val=""/>
        <w:category>
          <w:name w:val="常规"/>
          <w:gallery w:val="placeholder"/>
        </w:category>
        <w:types>
          <w:type w:val="bbPlcHdr"/>
        </w:types>
        <w:behaviors>
          <w:behavior w:val="content"/>
        </w:behaviors>
        <w:description w:val=""/>
        <w:guid w:val="{4f851525-d627-4e2a-aff7-876bdb6235a4}"/>
      </w:docPartPr>
      <w:docPartBody>
        <w:p>
          <w:r>
            <w:rPr>
              <w:color w:val="808080"/>
            </w:rPr>
            <w:t>单击此处输入文字。</w:t>
          </w:r>
        </w:p>
      </w:docPartBody>
    </w:docPart>
    <w:docPart>
      <w:docPartPr>
        <w:name w:val="{d7d6c1c2-6acc-45a5-9262-4a9fcbf7ae8c}"/>
        <w:style w:val=""/>
        <w:category>
          <w:name w:val="常规"/>
          <w:gallery w:val="placeholder"/>
        </w:category>
        <w:types>
          <w:type w:val="bbPlcHdr"/>
        </w:types>
        <w:behaviors>
          <w:behavior w:val="content"/>
        </w:behaviors>
        <w:description w:val=""/>
        <w:guid w:val="{d7d6c1c2-6acc-45a5-9262-4a9fcbf7ae8c}"/>
      </w:docPartPr>
      <w:docPartBody>
        <w:p>
          <w:r>
            <w:rPr>
              <w:color w:val="808080"/>
            </w:rPr>
            <w:t>单击此处输入文字。</w:t>
          </w:r>
        </w:p>
      </w:docPartBody>
    </w:docPart>
    <w:docPart>
      <w:docPartPr>
        <w:name w:val="{a5e94e96-ec24-4bf7-b832-7ed39513305e}"/>
        <w:style w:val=""/>
        <w:category>
          <w:name w:val="常规"/>
          <w:gallery w:val="placeholder"/>
        </w:category>
        <w:types>
          <w:type w:val="bbPlcHdr"/>
        </w:types>
        <w:behaviors>
          <w:behavior w:val="content"/>
        </w:behaviors>
        <w:description w:val=""/>
        <w:guid w:val="{a5e94e96-ec24-4bf7-b832-7ed39513305e}"/>
      </w:docPartPr>
      <w:docPartBody>
        <w:p>
          <w:r>
            <w:rPr>
              <w:color w:val="808080"/>
            </w:rPr>
            <w:t>单击此处输入文字。</w:t>
          </w:r>
        </w:p>
      </w:docPartBody>
    </w:docPart>
    <w:docPart>
      <w:docPartPr>
        <w:name w:val="{e69228f4-3182-4e00-af24-11a4efbaed6b}"/>
        <w:style w:val=""/>
        <w:category>
          <w:name w:val="常规"/>
          <w:gallery w:val="placeholder"/>
        </w:category>
        <w:types>
          <w:type w:val="bbPlcHdr"/>
        </w:types>
        <w:behaviors>
          <w:behavior w:val="content"/>
        </w:behaviors>
        <w:description w:val=""/>
        <w:guid w:val="{e69228f4-3182-4e00-af24-11a4efbaed6b}"/>
      </w:docPartPr>
      <w:docPartBody>
        <w:p>
          <w:r>
            <w:rPr>
              <w:color w:val="808080"/>
            </w:rPr>
            <w:t>单击此处输入文字。</w:t>
          </w:r>
        </w:p>
      </w:docPartBody>
    </w:docPart>
    <w:docPart>
      <w:docPartPr>
        <w:name w:val="{e707780a-0849-4ada-8ca4-86b402a42329}"/>
        <w:style w:val=""/>
        <w:category>
          <w:name w:val="常规"/>
          <w:gallery w:val="placeholder"/>
        </w:category>
        <w:types>
          <w:type w:val="bbPlcHdr"/>
        </w:types>
        <w:behaviors>
          <w:behavior w:val="content"/>
        </w:behaviors>
        <w:description w:val=""/>
        <w:guid w:val="{e707780a-0849-4ada-8ca4-86b402a42329}"/>
      </w:docPartPr>
      <w:docPartBody>
        <w:p>
          <w:r>
            <w:rPr>
              <w:color w:val="808080"/>
            </w:rPr>
            <w:t>单击此处输入文字。</w:t>
          </w:r>
        </w:p>
      </w:docPartBody>
    </w:docPart>
    <w:docPart>
      <w:docPartPr>
        <w:name w:val="{2c60597a-9bbe-4933-a4fe-7646f0606218}"/>
        <w:style w:val=""/>
        <w:category>
          <w:name w:val="常规"/>
          <w:gallery w:val="placeholder"/>
        </w:category>
        <w:types>
          <w:type w:val="bbPlcHdr"/>
        </w:types>
        <w:behaviors>
          <w:behavior w:val="content"/>
        </w:behaviors>
        <w:description w:val=""/>
        <w:guid w:val="{2c60597a-9bbe-4933-a4fe-7646f0606218}"/>
      </w:docPartPr>
      <w:docPartBody>
        <w:p>
          <w:r>
            <w:rPr>
              <w:color w:val="808080"/>
            </w:rPr>
            <w:t>单击此处输入文字。</w:t>
          </w:r>
        </w:p>
      </w:docPartBody>
    </w:docPart>
    <w:docPart>
      <w:docPartPr>
        <w:name w:val="{4d3ab9a3-a220-418a-9ca2-523b5425e54c}"/>
        <w:style w:val=""/>
        <w:category>
          <w:name w:val="常规"/>
          <w:gallery w:val="placeholder"/>
        </w:category>
        <w:types>
          <w:type w:val="bbPlcHdr"/>
        </w:types>
        <w:behaviors>
          <w:behavior w:val="content"/>
        </w:behaviors>
        <w:description w:val=""/>
        <w:guid w:val="{4d3ab9a3-a220-418a-9ca2-523b5425e54c}"/>
      </w:docPartPr>
      <w:docPartBody>
        <w:p>
          <w:r>
            <w:rPr>
              <w:color w:val="808080"/>
            </w:rPr>
            <w:t>单击此处输入文字。</w:t>
          </w:r>
        </w:p>
      </w:docPartBody>
    </w:docPart>
    <w:docPart>
      <w:docPartPr>
        <w:name w:val="{3c893f64-1d47-4b40-8232-d301ef821029}"/>
        <w:style w:val=""/>
        <w:category>
          <w:name w:val="常规"/>
          <w:gallery w:val="placeholder"/>
        </w:category>
        <w:types>
          <w:type w:val="bbPlcHdr"/>
        </w:types>
        <w:behaviors>
          <w:behavior w:val="content"/>
        </w:behaviors>
        <w:description w:val=""/>
        <w:guid w:val="{3c893f64-1d47-4b40-8232-d301ef821029}"/>
      </w:docPartPr>
      <w:docPartBody>
        <w:p>
          <w:r>
            <w:rPr>
              <w:color w:val="808080"/>
            </w:rPr>
            <w:t>单击此处输入文字。</w:t>
          </w:r>
        </w:p>
      </w:docPartBody>
    </w:docPart>
    <w:docPart>
      <w:docPartPr>
        <w:name w:val="{8245506b-17f8-4b34-bc1a-b2d66655145e}"/>
        <w:style w:val=""/>
        <w:category>
          <w:name w:val="常规"/>
          <w:gallery w:val="placeholder"/>
        </w:category>
        <w:types>
          <w:type w:val="bbPlcHdr"/>
        </w:types>
        <w:behaviors>
          <w:behavior w:val="content"/>
        </w:behaviors>
        <w:description w:val=""/>
        <w:guid w:val="{8245506b-17f8-4b34-bc1a-b2d66655145e}"/>
      </w:docPartPr>
      <w:docPartBody>
        <w:p>
          <w:r>
            <w:rPr>
              <w:color w:val="808080"/>
            </w:rPr>
            <w:t>单击此处输入文字。</w:t>
          </w:r>
        </w:p>
      </w:docPartBody>
    </w:docPart>
    <w:docPart>
      <w:docPartPr>
        <w:name w:val="{fd73add5-a213-4a82-b85e-57bb6a8152e7}"/>
        <w:style w:val=""/>
        <w:category>
          <w:name w:val="常规"/>
          <w:gallery w:val="placeholder"/>
        </w:category>
        <w:types>
          <w:type w:val="bbPlcHdr"/>
        </w:types>
        <w:behaviors>
          <w:behavior w:val="content"/>
        </w:behaviors>
        <w:description w:val=""/>
        <w:guid w:val="{fd73add5-a213-4a82-b85e-57bb6a8152e7}"/>
      </w:docPartPr>
      <w:docPartBody>
        <w:p>
          <w:r>
            <w:rPr>
              <w:color w:val="808080"/>
            </w:rPr>
            <w:t>单击此处输入文字。</w:t>
          </w:r>
        </w:p>
      </w:docPartBody>
    </w:docPart>
    <w:docPart>
      <w:docPartPr>
        <w:name w:val="{3129d13b-9fab-42cf-8546-038637a8bab8}"/>
        <w:style w:val=""/>
        <w:category>
          <w:name w:val="常规"/>
          <w:gallery w:val="placeholder"/>
        </w:category>
        <w:types>
          <w:type w:val="bbPlcHdr"/>
        </w:types>
        <w:behaviors>
          <w:behavior w:val="content"/>
        </w:behaviors>
        <w:description w:val=""/>
        <w:guid w:val="{3129d13b-9fab-42cf-8546-038637a8bab8}"/>
      </w:docPartPr>
      <w:docPartBody>
        <w:p>
          <w:r>
            <w:rPr>
              <w:color w:val="808080"/>
            </w:rPr>
            <w:t>单击此处输入文字。</w:t>
          </w:r>
        </w:p>
      </w:docPartBody>
    </w:docPart>
    <w:docPart>
      <w:docPartPr>
        <w:name w:val="{83e0a9b6-e66b-4541-b2f2-4ec9b6afca83}"/>
        <w:style w:val=""/>
        <w:category>
          <w:name w:val="常规"/>
          <w:gallery w:val="placeholder"/>
        </w:category>
        <w:types>
          <w:type w:val="bbPlcHdr"/>
        </w:types>
        <w:behaviors>
          <w:behavior w:val="content"/>
        </w:behaviors>
        <w:description w:val=""/>
        <w:guid w:val="{83e0a9b6-e66b-4541-b2f2-4ec9b6afca83}"/>
      </w:docPartPr>
      <w:docPartBody>
        <w:p>
          <w:r>
            <w:rPr>
              <w:color w:val="808080"/>
            </w:rPr>
            <w:t>单击此处输入文字。</w:t>
          </w:r>
        </w:p>
      </w:docPartBody>
    </w:docPart>
    <w:docPart>
      <w:docPartPr>
        <w:name w:val="{85ca050f-d009-4bb4-b7a2-f246c1c4ed5e}"/>
        <w:style w:val=""/>
        <w:category>
          <w:name w:val="常规"/>
          <w:gallery w:val="placeholder"/>
        </w:category>
        <w:types>
          <w:type w:val="bbPlcHdr"/>
        </w:types>
        <w:behaviors>
          <w:behavior w:val="content"/>
        </w:behaviors>
        <w:description w:val=""/>
        <w:guid w:val="{85ca050f-d009-4bb4-b7a2-f246c1c4ed5e}"/>
      </w:docPartPr>
      <w:docPartBody>
        <w:p>
          <w:r>
            <w:rPr>
              <w:color w:val="808080"/>
            </w:rPr>
            <w:t>单击此处输入文字。</w:t>
          </w:r>
        </w:p>
      </w:docPartBody>
    </w:docPart>
    <w:docPart>
      <w:docPartPr>
        <w:name w:val="{24864ad1-f8e0-4964-ae3d-8f8a965e92ac}"/>
        <w:style w:val=""/>
        <w:category>
          <w:name w:val="常规"/>
          <w:gallery w:val="placeholder"/>
        </w:category>
        <w:types>
          <w:type w:val="bbPlcHdr"/>
        </w:types>
        <w:behaviors>
          <w:behavior w:val="content"/>
        </w:behaviors>
        <w:description w:val=""/>
        <w:guid w:val="{24864ad1-f8e0-4964-ae3d-8f8a965e92ac}"/>
      </w:docPartPr>
      <w:docPartBody>
        <w:p>
          <w:r>
            <w:rPr>
              <w:color w:val="808080"/>
            </w:rPr>
            <w:t>单击此处输入文字。</w:t>
          </w:r>
        </w:p>
      </w:docPartBody>
    </w:docPart>
    <w:docPart>
      <w:docPartPr>
        <w:name w:val="{c183dafd-f359-4bad-9137-62355b6543d7}"/>
        <w:style w:val=""/>
        <w:category>
          <w:name w:val="常规"/>
          <w:gallery w:val="placeholder"/>
        </w:category>
        <w:types>
          <w:type w:val="bbPlcHdr"/>
        </w:types>
        <w:behaviors>
          <w:behavior w:val="content"/>
        </w:behaviors>
        <w:description w:val=""/>
        <w:guid w:val="{c183dafd-f359-4bad-9137-62355b6543d7}"/>
      </w:docPartPr>
      <w:docPartBody>
        <w:p>
          <w:r>
            <w:rPr>
              <w:color w:val="808080"/>
            </w:rPr>
            <w:t>单击此处输入文字。</w:t>
          </w:r>
        </w:p>
      </w:docPartBody>
    </w:docPart>
    <w:docPart>
      <w:docPartPr>
        <w:name w:val="{a347d9ae-e44a-4cff-9c7d-735897fbcb72}"/>
        <w:style w:val=""/>
        <w:category>
          <w:name w:val="常规"/>
          <w:gallery w:val="placeholder"/>
        </w:category>
        <w:types>
          <w:type w:val="bbPlcHdr"/>
        </w:types>
        <w:behaviors>
          <w:behavior w:val="content"/>
        </w:behaviors>
        <w:description w:val=""/>
        <w:guid w:val="{a347d9ae-e44a-4cff-9c7d-735897fbcb72}"/>
      </w:docPartPr>
      <w:docPartBody>
        <w:p>
          <w:r>
            <w:rPr>
              <w:color w:val="808080"/>
            </w:rPr>
            <w:t>单击此处输入文字。</w:t>
          </w:r>
        </w:p>
      </w:docPartBody>
    </w:docPart>
    <w:docPart>
      <w:docPartPr>
        <w:name w:val="{53884490-a08c-493d-8f07-2b05841d1aa9}"/>
        <w:style w:val=""/>
        <w:category>
          <w:name w:val="常规"/>
          <w:gallery w:val="placeholder"/>
        </w:category>
        <w:types>
          <w:type w:val="bbPlcHdr"/>
        </w:types>
        <w:behaviors>
          <w:behavior w:val="content"/>
        </w:behaviors>
        <w:description w:val=""/>
        <w:guid w:val="{53884490-a08c-493d-8f07-2b05841d1aa9}"/>
      </w:docPartPr>
      <w:docPartBody>
        <w:p>
          <w:r>
            <w:rPr>
              <w:color w:val="808080"/>
            </w:rPr>
            <w:t>单击此处输入文字。</w:t>
          </w:r>
        </w:p>
      </w:docPartBody>
    </w:docPart>
    <w:docPart>
      <w:docPartPr>
        <w:name w:val="{849defa7-8ba5-4bf2-9db0-4c2f2a83b49a}"/>
        <w:style w:val=""/>
        <w:category>
          <w:name w:val="常规"/>
          <w:gallery w:val="placeholder"/>
        </w:category>
        <w:types>
          <w:type w:val="bbPlcHdr"/>
        </w:types>
        <w:behaviors>
          <w:behavior w:val="content"/>
        </w:behaviors>
        <w:description w:val=""/>
        <w:guid w:val="{849defa7-8ba5-4bf2-9db0-4c2f2a83b49a}"/>
      </w:docPartPr>
      <w:docPartBody>
        <w:p>
          <w:r>
            <w:rPr>
              <w:color w:val="808080"/>
            </w:rPr>
            <w:t>单击此处输入文字。</w:t>
          </w:r>
        </w:p>
      </w:docPartBody>
    </w:docPart>
    <w:docPart>
      <w:docPartPr>
        <w:name w:val="{ca3f7a7b-8413-4d87-ad7a-a7a213a50752}"/>
        <w:style w:val=""/>
        <w:category>
          <w:name w:val="常规"/>
          <w:gallery w:val="placeholder"/>
        </w:category>
        <w:types>
          <w:type w:val="bbPlcHdr"/>
        </w:types>
        <w:behaviors>
          <w:behavior w:val="content"/>
        </w:behaviors>
        <w:description w:val=""/>
        <w:guid w:val="{ca3f7a7b-8413-4d87-ad7a-a7a213a50752}"/>
      </w:docPartPr>
      <w:docPartBody>
        <w:p>
          <w:r>
            <w:rPr>
              <w:color w:val="808080"/>
            </w:rPr>
            <w:t>单击此处输入文字。</w:t>
          </w:r>
        </w:p>
      </w:docPartBody>
    </w:docPart>
    <w:docPart>
      <w:docPartPr>
        <w:name w:val="{75534ed9-d688-41c6-8ca6-e6bc4af679dc}"/>
        <w:style w:val=""/>
        <w:category>
          <w:name w:val="常规"/>
          <w:gallery w:val="placeholder"/>
        </w:category>
        <w:types>
          <w:type w:val="bbPlcHdr"/>
        </w:types>
        <w:behaviors>
          <w:behavior w:val="content"/>
        </w:behaviors>
        <w:description w:val=""/>
        <w:guid w:val="{75534ed9-d688-41c6-8ca6-e6bc4af679dc}"/>
      </w:docPartPr>
      <w:docPartBody>
        <w:p>
          <w:r>
            <w:rPr>
              <w:color w:val="808080"/>
            </w:rPr>
            <w:t>单击此处输入文字。</w:t>
          </w:r>
        </w:p>
      </w:docPartBody>
    </w:docPart>
    <w:docPart>
      <w:docPartPr>
        <w:name w:val="{9fbf6204-d1d8-4e52-a2ef-e95adb46206b}"/>
        <w:style w:val=""/>
        <w:category>
          <w:name w:val="常规"/>
          <w:gallery w:val="placeholder"/>
        </w:category>
        <w:types>
          <w:type w:val="bbPlcHdr"/>
        </w:types>
        <w:behaviors>
          <w:behavior w:val="content"/>
        </w:behaviors>
        <w:description w:val=""/>
        <w:guid w:val="{9fbf6204-d1d8-4e52-a2ef-e95adb46206b}"/>
      </w:docPartPr>
      <w:docPartBody>
        <w:p>
          <w:r>
            <w:rPr>
              <w:color w:val="808080"/>
            </w:rPr>
            <w:t>单击此处输入文字。</w:t>
          </w:r>
        </w:p>
      </w:docPartBody>
    </w:docPart>
    <w:docPart>
      <w:docPartPr>
        <w:name w:val="{a39b26cf-34c4-43b4-834a-d65fe0100ad0}"/>
        <w:style w:val=""/>
        <w:category>
          <w:name w:val="常规"/>
          <w:gallery w:val="placeholder"/>
        </w:category>
        <w:types>
          <w:type w:val="bbPlcHdr"/>
        </w:types>
        <w:behaviors>
          <w:behavior w:val="content"/>
        </w:behaviors>
        <w:description w:val=""/>
        <w:guid w:val="{a39b26cf-34c4-43b4-834a-d65fe0100ad0}"/>
      </w:docPartPr>
      <w:docPartBody>
        <w:p>
          <w:r>
            <w:rPr>
              <w:color w:val="808080"/>
            </w:rPr>
            <w:t>单击此处输入文字。</w:t>
          </w:r>
        </w:p>
      </w:docPartBody>
    </w:docPart>
    <w:docPart>
      <w:docPartPr>
        <w:name w:val="{a36cc95d-bb48-40b5-845e-50d1ba0cfb03}"/>
        <w:style w:val=""/>
        <w:category>
          <w:name w:val="常规"/>
          <w:gallery w:val="placeholder"/>
        </w:category>
        <w:types>
          <w:type w:val="bbPlcHdr"/>
        </w:types>
        <w:behaviors>
          <w:behavior w:val="content"/>
        </w:behaviors>
        <w:description w:val=""/>
        <w:guid w:val="{a36cc95d-bb48-40b5-845e-50d1ba0cfb03}"/>
      </w:docPartPr>
      <w:docPartBody>
        <w:p>
          <w:r>
            <w:rPr>
              <w:color w:val="808080"/>
            </w:rPr>
            <w:t>单击此处输入文字。</w:t>
          </w:r>
        </w:p>
      </w:docPartBody>
    </w:docPart>
    <w:docPart>
      <w:docPartPr>
        <w:name w:val="{4d7d1c45-dc05-40e9-a7c1-fdb9940f8431}"/>
        <w:style w:val=""/>
        <w:category>
          <w:name w:val="常规"/>
          <w:gallery w:val="placeholder"/>
        </w:category>
        <w:types>
          <w:type w:val="bbPlcHdr"/>
        </w:types>
        <w:behaviors>
          <w:behavior w:val="content"/>
        </w:behaviors>
        <w:description w:val=""/>
        <w:guid w:val="{4d7d1c45-dc05-40e9-a7c1-fdb9940f8431}"/>
      </w:docPartPr>
      <w:docPartBody>
        <w:p>
          <w:r>
            <w:rPr>
              <w:color w:val="808080"/>
            </w:rPr>
            <w:t>单击此处输入文字。</w:t>
          </w:r>
        </w:p>
      </w:docPartBody>
    </w:docPart>
    <w:docPart>
      <w:docPartPr>
        <w:name w:val="{58a695dc-bd9d-4493-8823-fbf76e740220}"/>
        <w:style w:val=""/>
        <w:category>
          <w:name w:val="常规"/>
          <w:gallery w:val="placeholder"/>
        </w:category>
        <w:types>
          <w:type w:val="bbPlcHdr"/>
        </w:types>
        <w:behaviors>
          <w:behavior w:val="content"/>
        </w:behaviors>
        <w:description w:val=""/>
        <w:guid w:val="{58a695dc-bd9d-4493-8823-fbf76e740220}"/>
      </w:docPartPr>
      <w:docPartBody>
        <w:p>
          <w:r>
            <w:rPr>
              <w:color w:val="808080"/>
            </w:rPr>
            <w:t>单击此处输入文字。</w:t>
          </w:r>
        </w:p>
      </w:docPartBody>
    </w:docPart>
    <w:docPart>
      <w:docPartPr>
        <w:name w:val="{82e14930-aac3-4c55-8814-311e70f814b2}"/>
        <w:style w:val=""/>
        <w:category>
          <w:name w:val="常规"/>
          <w:gallery w:val="placeholder"/>
        </w:category>
        <w:types>
          <w:type w:val="bbPlcHdr"/>
        </w:types>
        <w:behaviors>
          <w:behavior w:val="content"/>
        </w:behaviors>
        <w:description w:val=""/>
        <w:guid w:val="{82e14930-aac3-4c55-8814-311e70f814b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2020-04-21T20:04:00Z</dcterms:created>
  <dc:creator>toorevitimirp</dc:creator>
  <cp:lastModifiedBy>toorevitimirp</cp:lastModifiedBy>
  <dcterms:modified xsi:type="dcterms:W3CDTF">2020-05-22T11:25:52Z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