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36"/>
          <w:szCs w:val="36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36"/>
          <w:szCs w:val="36"/>
          <w:rtl w:val="0"/>
        </w:rPr>
        <w:t xml:space="preserve">Character Sheet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  <w:rtl w:val="0"/>
        </w:rPr>
        <w:t xml:space="preserve">I. Identity and Resources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Value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Level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Role/Archetype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e.g., Brawler, Psychic, Scientist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HP Max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[Fill In]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$(5 x VIT)+5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PP Max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[Fill In]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$(5 x IQ)+5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Starting Stat Pool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[4, 8, or 12]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Based on Equipment Tier</w:t>
            </w:r>
          </w:p>
        </w:tc>
      </w:tr>
    </w:tbl>
    <w:p w:rsidR="00000000" w:rsidDel="00000000" w:rsidP="00000000" w:rsidRDefault="00000000" w:rsidRPr="00000000" w14:paraId="0000001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  <w:rtl w:val="0"/>
        </w:rPr>
        <w:t xml:space="preserve">II. Base Stats (7)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rtl w:val="0"/>
        </w:rPr>
        <w:t xml:space="preserve">Initial allocation is 1 point to each. Use Starting Stat Pool to raise.</w:t>
      </w:r>
    </w:p>
    <w:tbl>
      <w:tblPr>
        <w:tblStyle w:val="Table2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Stat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Value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Stat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Offense (OFF)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[1-5]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Vitality (VIT)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[1-5]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Defense (DEF)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[1-5]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IQ (Intelligence)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[1-5]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Speed (SPD)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[1-5]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Luck (LUK)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[1-5]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Guts (GUTS)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[1-5]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  <w:rtl w:val="0"/>
        </w:rPr>
        <w:t xml:space="preserve">III. Skill Mods (The Check Values)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 Text" w:cs="Google Sans Text" w:eastAsia="Google Sans Text" w:hAnsi="Google Sans Text"/>
          <w:i w:val="1"/>
          <w:iCs w:val="1"/>
          <w:rtl w:val="0"/>
        </w:rPr>
        <w:t xml:space="preserve">Calculated as Stat A + Stat B</w:t>
      </w:r>
    </w:p>
    <w:tbl>
      <w:tblPr>
        <w:tblStyle w:val="Table3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Skill Mod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Calculation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Mod 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Physical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OFF + VIT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Endurance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DEF + VIT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Courage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GUTS + LUK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PSI Control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IQ + GUTS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Evasion / Stealth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SPD + LUK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Brain/Logic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IQ + LUK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Tech/Fix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IQ + OFF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  <w:rtl w:val="0"/>
        </w:rPr>
        <w:t xml:space="preserve">IV. Equipment &amp; Psyche Anchor</w:t>
      </w:r>
    </w:p>
    <w:tbl>
      <w:tblPr>
        <w:tblStyle w:val="Table4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Slot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Item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Key Effect / Damage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Weapon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Damage formula, Traits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Armor/Clothing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Defense Bonus, Penalties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PSYCHE ANCHOR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APM Prerequisite.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rtl w:val="0"/>
              </w:rPr>
              <w:t xml:space="preserve"> (+GUTS, special traits)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Other Gear 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Other Gear 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  <w:rtl w:val="0"/>
        </w:rPr>
        <w:t xml:space="preserve">V. PSI Moves and Techniques</w:t>
      </w:r>
    </w:p>
    <w:tbl>
      <w:tblPr>
        <w:tblStyle w:val="Table5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Move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Rank (α,β,γ)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PP Cost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Notes (Effect / Damage Formula)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i w:val="0"/>
          <w:iCs w:val="0"/>
          <w:sz w:val="28"/>
          <w:szCs w:val="28"/>
          <w:rtl w:val="0"/>
        </w:rPr>
        <w:t xml:space="preserve">VI. Inventory and Finances</w:t>
      </w:r>
    </w:p>
    <w:tbl>
      <w:tblPr>
        <w:tblStyle w:val="Table6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Finances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Value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Inventory Item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Cash On Hand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ATM / Account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Mental Strain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[Current Level]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bCs w:val="1"/>
                <w:rtl w:val="0"/>
              </w:rPr>
              <w:t xml:space="preserve">Permanent GUTS Loss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 Text" w:cs="Google Sans Text" w:eastAsia="Google Sans Text" w:hAnsi="Google Sans Text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Google Sans Text" w:cs="Google Sans Text" w:eastAsia="Google Sans Text" w:hAnsi="Google Sans Text"/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 Tex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Text-regular.ttf"/><Relationship Id="rId2" Type="http://schemas.openxmlformats.org/officeDocument/2006/relationships/font" Target="fonts/GoogleSansText-bold.ttf"/><Relationship Id="rId3" Type="http://schemas.openxmlformats.org/officeDocument/2006/relationships/font" Target="fonts/GoogleSansText-italic.ttf"/><Relationship Id="rId4" Type="http://schemas.openxmlformats.org/officeDocument/2006/relationships/font" Target="fonts/GoogleSansTex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