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智慧园区数字化建设方案</w:t>
      </w:r>
    </w:p>
    <w:p>
      <w:pPr>
        <w:pStyle w:val="Heading1"/>
      </w:pPr>
      <w:r>
        <w:t>项目背景</w:t>
      </w:r>
    </w:p>
    <w:p>
      <w:r>
        <w:t>随着数字经济快速发展，园区管理面临系统分散、数据孤岛、响应缓慢三大挑战。</w:t>
      </w:r>
    </w:p>
    <w:p>
      <w:r>
        <w:t>2024年园区企业数量达到 320 家，年产值 58亿元，信息化投入占比仅 1.2%。</w:t>
      </w:r>
    </w:p>
    <w:p>
      <w:pPr>
        <w:pStyle w:val="Heading1"/>
      </w:pPr>
      <w:r>
        <w:t>建设目标</w:t>
      </w:r>
    </w:p>
    <w:p>
      <w:r>
        <w:t>构建统一数字底座，实现一网统管。</w:t>
      </w:r>
    </w:p>
    <w:p>
      <w:r>
        <w:t>三年内数字化覆盖率达到 90%，运营成本下降 15%。</w:t>
      </w:r>
    </w:p>
    <w:p>
      <w:r>
        <w:t>打造智慧安防、智慧能源、智慧物业三大场景。</w:t>
      </w:r>
    </w:p>
    <w:p>
      <w:pPr>
        <w:pStyle w:val="Heading1"/>
      </w:pPr>
      <w:r>
        <w:t>总体架构</w:t>
      </w:r>
    </w:p>
    <w:p>
      <w:r>
        <w:t>基础层提供云资源与物联感知；平台层建设数据中台与业务中台；应用层覆盖安防、能源、物业、招商四大应用。</w:t>
      </w:r>
    </w:p>
    <w:p>
      <w:r>
        <w:t>采用微服务架构，支持弹性扩容。</w:t>
      </w:r>
    </w:p>
    <w:p>
      <w:pPr>
        <w:pStyle w:val="Heading1"/>
      </w:pPr>
      <w:r>
        <w:t>实施计划</w:t>
      </w:r>
    </w:p>
    <w:p>
      <w:r>
        <w:t>一期（2026Q3）完成平台搭建；二期（2027Q1）完成应用迁移；三期（2027Q4）全面上线。</w:t>
      </w:r>
    </w:p>
    <w:p>
      <w:r>
        <w:t>总投资 1.2亿元，其中平台建设 6000万元。</w:t>
      </w:r>
    </w:p>
    <w:p>
      <w:pPr>
        <w:pStyle w:val="Heading1"/>
      </w:pPr>
      <w:r>
        <w:t>预期效益</w:t>
      </w:r>
    </w:p>
    <w:p>
      <w:r>
        <w:t>管理效率提升 40%，能耗下降 12%，企业满意度达到 95%。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