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pPr>
        <w:pStyle w:val="Heading1"/>
      </w:pPr>
      <w:r>
        <w:rPr/>
        <w:t>Introduzione</w:t>
      </w:r>
    </w:p>
    <w:p>
      <w:pPr/>
      <w:r>
        <w:rPr/>
        <w:t>La rivoluzione digitale ha modificato in profondità la fisionomia del rapporto di lavoro. L'introduzione di strumenti tecnologici e informatici a supporto dell'attività lavorativa non ha soltanto trasformato le modalità di esecuzione della prestazione, ma ha ampliato in misura considerevole il potere di controllo del datore di lavoro sui propri dipendenti (VITAGLIANO, 2022). Dispositivi di geolocalizzazione, sistemi di posta elettronica aziendale, software di monitoraggio della produttività e piattaforme per il lavoro da remoto consentono oggi una raccolta di informazioni sul comportamento e sul rendimento del prestatore d'opera che, per capillarità e continuità, non trova precedenti nella storia del rapporto di lavoro subordinato. Questa espansione delle capacità di sorveglianza pone nuove questioni in tema di tutela della libertà e della riservatezza dei lavoratori (VITAGLIANO, 2022).</w:t>
      </w:r>
    </w:p>
    <w:p>
      <w:pPr/>
      <w:r>
        <w:rPr/>
        <w:t>Il nodo problematico che attraversa la presente indagine risiede nella tensione strutturale tra due interessi meritevoli di tutela. Da un lato, il datore di lavoro vanta esigenze organizzative, produttive e di sicurezza che legittimano l'adozione di strumenti idonei a verificare il corretto adempimento della prestazione e a proteggere il patrimonio aziendale. Dall'altro, il lavoratore è titolare di diritti fondamentali della persona, tra i quali la riservatezza e la protezione dei dati personali, che non si dissolvono al varcare della soglia dei luoghi di lavoro. La compressione dei poteri di controllo del datore di lavoro dinanzi al diritto alla privacy del dipendente (Olivelli, 2013) costituisce il campo di frizione entro il quale il legislatore, la giurisprudenza e la dottrina sono chiamati a individuare un punto di equilibrio. Tale tensione si acuisce nelle forme di organizzazione del lavoro caratterizzate dalla dislocazione della prestazione, come il lavoro agile, ove i margini dell'esercizio del potere di controllo si ridefiniscono e un esercizio indiscriminato di tale potere può produrre risvolti critici sui diritti della persona del lavoratore, con particolare riferimento alla violazione della disciplina dei dati personali (Bellavista, 2018).</w:t>
      </w:r>
    </w:p>
    <w:p>
      <w:pPr/>
      <w:r>
        <w:rPr/>
        <w:t>La domanda di ricerca che orienta il presente lavoro può così formularsi: se e in quale misura l'attuale assetto normativo garantisca un'effettiva tutela dei diritti fondamentali del lavoratore a fronte dell'espansione tecnologica del potere di controllo datoriale (VITAGLIANO, 2022). La verifica muove dall'ipotesi interpretativa secondo cui la risposta non può ricavarsi da un singolo corpo normativo, bensì dalla lettura combinata dello Statuto dei lavoratori e del Regolamento generale sulla protezione dei dati. La chiave di lettura adottata è quella della complementarità: l'art. 4 dello Statuto, che regola i limiti del potere di controllo a distanza del datore di lavoro, e il quadro giuridico di protezione dei dati personali operano non come discipline alternative, ma come sistemi da integrare, la cui interazione definisce le condizioni di liceità del trattamento delle informazioni raccolte attraverso gli strumenti di lavoro (Ingrao, 2024).</w:t>
      </w:r>
    </w:p>
    <w:p>
      <w:pPr/>
      <w:r>
        <w:rPr/>
        <w:t>Sul piano metodologico, l'indagine si conduce mediante un'analisi giuridica della normativa nazionale e sovranazionale, della dottrina giuslavoristica e giusprivatistica italiana e degli orientamenti giurisprudenziali e della prassi applicativa. Non si procede alla raccolta di dati empirici primari, ma alla ricostruzione critica delle posizioni dottrinali e delle soluzioni normative disponibili, con l'obiettivo di verificarne la coerenza sistematica e l'idoneità a offrire una tutela effettiva. Occorre segnalare, quale limite dell'orizzonte di analisi, che la rapidità dell'innovazione tecnologica espone la ricostruzione a un margine di provvisorietà, poiché le fonti disponibili riflettono uno stadio determinato dell'evoluzione normativa e giurisprudenziale.</w:t>
      </w:r>
    </w:p>
    <w:p>
      <w:pPr/>
      <w:r>
        <w:rPr/>
        <w:t>La trattazione si articola in quattro capitoli. Il primo ricostruisce l'evoluzione dell'art. 4 dello Statuto dei lavoratori, dalla formulazione originaria alle modifiche successive, con attenzione ai limiti del potere di controllo a distanza. Il secondo esamina il GDPR e i principi applicabili al rapporto di lavoro, dalla base giuridica del trattamento alla minimizzazione e alla trasparenza. Il terzo affronta il controllo a distanza e gli strumenti tecnologici, analizzando le condizioni di legittimità del loro impiego. Il quarto ricostruisce la giurisprudenza e la prassi del Garante per la protezione dei dati personali, quali sedi in cui il bilanciamento tra i contrapposti interessi trova concreta attuazione. Le conclusioni riprenderanno la domanda di ricerca per offrire una risposta fondata sugli esiti dell'analisi, considerando anche le proposte dottrinali volte a rafforzare la posizione del lavoratore, tra cui l'istituzione, per via di contrattazione collettiva o legislativa, di un rappresentante sindacale per la protezione dei dati (Ingrao, 2024).</w:t>
      </w:r>
    </w:p>
    <w:p>
      <w:pPr>
        <w:pStyle w:val="Heading1"/>
      </w:pPr>
      <w:r>
        <w:rPr/>
        <w:t>Capitolo I – L'evoluzione dell'art. 4 dello Statuto dei lavoratori</w:t>
      </w:r>
    </w:p>
    <w:p>
      <w:pPr/>
      <w:r>
        <w:rPr/>
        <w:t>L'art. 4 della legge n. 300/1970 nasce come norma di limite. La sua ratio originaria risiede nel divieto di controllo a distanza dell'attività lavorativa, concepito quale presidio della libertà e della dignità del lavoratore di fronte a un potere datoriale che gli strumenti tecnici, già all'epoca dello Statuto, rendevano potenzialmente pervasivo. La disposizione non vietava in assoluto l'impiego di apparecchiature suscettibili di consentire un controllo, ma ne subordinava l'installazione a esigenze organizzative, produttive o di sicurezza del lavoro, e alla previa mediazione delle rappresentanze sindacali o, in difetto di accordo, dell'autorità amministrativa. In tale architettura, il consenso collettivo assumeva la funzione di filtro procedimentale: la tutela del singolo passava per la partecipazione sindacale, non per una scelta individuale del lavoratore. Questo assetto conferma la centralità che la contrattazione collettiva ha storicamente rivestito nella protezione del lavoratore dalla sorveglianza, centralità di cui la dottrina più recente propone un rilancio attraverso l'ipotesi di un rappresentante sindacale per la protezione dei dati (Ingrao, 2024).</w:t>
      </w:r>
    </w:p>
    <w:p>
      <w:pPr/>
      <w:r>
        <w:rPr/>
        <w:t>Il percorso evolutivo dell'art. 4 si comprende alla luce della trasformazione tecnologica del contesto produttivo. L'introduzione di strumenti informatici a supporto dell'attività lavorativa ha modificato radicalmente il mondo del lavoro e, con esso, l'ampiezza del potere di controllo esercitabile dal datore (VITAGLIANO, 2022). La distinzione originaria tra apparecchiature preordinate al controllo e strumenti dotati di una finalità produttiva autonoma è entrata in crisi nel momento in cui il medesimo dispositivo — il terminale, il gestionale, il sistema di posta elettronica — assolve simultaneamente una funzione lavorativa e una potenzialità di sorveglianza. È questa ambivalenza degli strumenti tecnologici ad avere alimentato l'esigenza di riforma: la fattispecie costruita sul controllo intenzionale e preterintenzionale mal si adattava a tecnologie in cui il tracciamento è un effetto strutturale, e non un fine perseguito. L'ampliamento del potere datoriale prodotto dalle moderne tecnologie ha così posto nuove questioni in tema di libertà e riservatezza dei lavoratori (VITAGLIANO, 2022).</w:t>
      </w:r>
    </w:p>
    <w:p>
      <w:pPr/>
      <w:r>
        <w:rPr/>
        <w:t>Su questo terreno si colloca la riforma introdotta con il cosiddetto Jobs Act, che ha ridefinito la disciplina distinguendo tra strumenti di controllo in senso proprio e strumenti utilizzati dal lavoratore per rendere la prestazione. Le fonti disponibili non riportano il testo delle disposizioni modificate né i loro riferimenti puntuali; l'analisi deve pertanto arrestarsi alla direzione del mutamento — dalla logica del divieto mediato a quella della legittimazione condizionata all'uso lavorativo dello strumento — senza ricostruire nel dettaglio la formulazione novellata, che esula dagli estratti forniti.</w:t>
      </w:r>
    </w:p>
    <w:p>
      <w:pPr/>
      <w:r>
        <w:rPr/>
        <w:t>L'evoluzione dell'art. 4 non si esaurisce entro il diritto del lavoro. La riforma ha reso esplicita l'interazione con la disciplina sulla protezione dei dati personali, subordinando l'utilizzabilità delle informazioni raccolte al rispetto della normativa in materia. Questa saldatura si manifesta con particolare intensità nelle nuove forme di organizzazione, come il lavoro agile, dove i margini del potere di controllo si ridisegnano e un esercizio indiscriminato di tale potere può tradursi in violazione della disciplina dei dati personali, incidendo sui diritti della persona del lavoratore (Bellavista, 2018). L'art. 4 opera dunque, nell'assetto attuale, come snodo tra la tutela lavoristica e quella privacistica: definisce le condizioni di legittimità della raccolta, mentre la disciplina di protezione dei dati governa il successivo trattamento. Se la normativa vigente assicuri, in questa configurazione, un'effettiva tutela dei diritti fondamentali del lavoratore resta la questione che la dottrina esaminata pone come aperta (VITAGLIANO, 2022), e che i capitoli successivi affrontano muovendo dai principi del GDPR.</w:t>
      </w:r>
    </w:p>
    <w:p>
      <w:pPr>
        <w:pStyle w:val="Heading1"/>
      </w:pPr>
      <w:r>
        <w:rPr/>
        <w:t>La formulazione originaria dell'art. 4 (legge n. 300/1970)</w:t>
      </w:r>
    </w:p>
    <w:p>
      <w:pPr/>
      <w:r>
        <w:rPr/>
        <w:t>La legge n. 300 del 1970, lo Statuto dei lavoratori, si colloca al termine di una stagione di intensa conflittualità sociale e di rinnovata attenzione alla condizione del lavoratore quale persona coinvolta nell'esecuzione del rapporto. La collocazione della persona del prestatore al centro della riflessione giuridica precede lo stesso Statuto: già nella monografia di Smuraglia sul ruolo della persona del prestatore nel rapporto di lavoro, pubblicata nel 1967, l'argomentazione muove dai principi costituzionali per ridefinire, in contrasto con le teorie allora prevalenti, le conseguenze del coinvolgimento della persona nell'esecuzione del rapporto di lavoro (Smuraglia, 1967). Questa impostazione, che assume la persona e non la sola prestazione quale oggetto della tutela, costituisce lo sfondo dottrinale entro cui si comprende la ratio del divieto poi cristallizzato nell'art. 4.</w:t>
      </w:r>
    </w:p>
    <w:p>
      <w:pPr/>
      <w:r>
        <w:rPr/>
        <w:t>Nella formulazione originaria l'art. 4 esprimeva un divieto di installazione di impianti audiovisivi e di altre apparecchiature aventi la finalità di controllare a distanza l'attività dei lavoratori. Il divieto riguardava gli strumenti preordinati alla sorveglianza dell'attività lavorativa: rilevava, in questa prospettiva, la finalità di controllo perseguita dall'impianto. La norma tutelava così la dignità del lavoratore contro forme di monitoraggio che, sottraendosi alla sua percezione, avrebbero investito la persona nella sua interezza durante la prestazione.</w:t>
      </w:r>
    </w:p>
    <w:p>
      <w:pPr/>
      <w:r>
        <w:rPr/>
        <w:t>Da tale impianto discende la distinzione fra controllo intenzionale e controllo preterintenzionale. Il primo, corrispondente agli impianti installati allo scopo diretto di sorvegliare l'attività lavorativa, ricadeva nell'area del divieto. Il secondo concerneva gli impianti e le apparecchiature richiesti da esigenze diverse — organizzative, produttive o di sicurezza del lavoro — dal cui funzionamento poteva derivare una possibilità di controllo a distanza in via non intenzionale. Per questa seconda categoria la norma non poneva un divieto assoluto, ma subordinava l'installazione a una procedura di garanzia.</w:t>
      </w:r>
    </w:p>
    <w:p>
      <w:pPr/>
      <w:r>
        <w:rPr/>
        <w:t>Tale procedura affidava la legittimazione dell'impianto a una fonte esterna al potere unilaterale del datore. L'installazione richiedeva l'accordo con le rappresentanze sindacali; in mancanza di accordo, la valutazione era rimessa all'intervento dell'autorità amministrativa. Il ruolo così riconosciuto alle organizzazioni sindacali quale presidio contro forme invasive di controllo trova continuità nella riflessione dottrinale, che valorizza la funzione del sindacato nella protezione dei lavoratori dalla sorveglianza e prospetta, per rafforzarla, l'istituzione di un rappresentante sindacale per la protezione dei dati (Ingrao, 2024). La procedura autorizzativa, imperniata sulla contrattazione collettiva, configurava dunque il controllo preterintenzionale come esito di un bilanciamento negoziato fra esigenze dell'impresa e tutela della persona, e non come prerogativa rimessa alla sola determinazione datoriale.</w:t>
      </w:r>
    </w:p>
    <w:p>
      <w:pPr/>
      <w:r>
        <w:rPr/>
        <w:t>Gli estratti disponibili documentano la ratio del divieto e la funzione della garanzia procedurale, ma non riportano il testo letterale dei commi né le pronunce che ne precisarono l'ambito applicativo; l'analisi della loro elaborazione interpretativa esula pertanto da quanto le fonti qui esaminate consentono di ricostruire.</w:t>
      </w:r>
    </w:p>
    <w:p>
      <w:pPr>
        <w:pStyle w:val="Heading1"/>
      </w:pPr>
      <w:r>
        <w:rPr/>
        <w:t>I controlli difensivi e l'elaborazione giurisprudenziale</w:t>
      </w:r>
    </w:p>
    <w:p>
      <w:pPr/>
      <w:r>
        <w:rPr/>
        <w:t>I controlli difensivi costituiscono una categoria di elaborazione giurisprudenziale, non prevista in via espressa dalla lettera dell'art. 4, sorta per consentire al datore di lavoro la tutela del patrimonio aziendale di fronte a condotte illecite del prestatore. La loro configurazione risponde a un'esigenza precisa: sottrarre alla procedura autorizzativa e ai limiti sostanziali della disposizione statutaria quei controlli che non sono diretti a verificare l'esatto adempimento dell'obbligazione lavorativa, bensì ad accertare comportamenti che ledono beni giuridici distinti dalla prestazione, quali l'integrità del patrimonio o la commissione di reati. La categoria si colloca dunque, per definizione, al di fuori del perimetro dell'art. 4, e proprio in questa collocazione esterna risiede la sua problematicità.</w:t>
      </w:r>
    </w:p>
    <w:p>
      <w:pPr/>
      <w:r>
        <w:rPr/>
        <w:t>Il nodo che la giurisprudenza è chiamata a sciogliere attiene alla compressione dei poteri di controllo del datore di lavoro dinanzi al diritto alla riservatezza del dipendente (Olivelli, 2013). La qualificazione di un controllo come difensivo produce, infatti, l'effetto di rendere inoperanti le garanzie procedurali statutarie: se un accertamento è finalizzato alla tutela del patrimonio e non alla verifica dell'attività lavorativa, l'accordo sindacale o l'autorizzazione amministrativa cessano di operare come condizione di legittimità. Da qui deriva il rischio, insito nella categoria, che il datore qualifichi come difensivo un controllo in realtà diretto sulla prestazione, aggirando così i presidi posti a tutela della persona. L'evoluzione degli orientamenti di legittimità si è mossa proprio lungo questa linea di tensione, restringendo progressivamente l'ambito dei controlli sottratti alla disciplina statutaria per impedire che la nozione difensiva divenisse una clausola generale di elusione delle garanzie.</w:t>
      </w:r>
    </w:p>
    <w:p>
      <w:pPr/>
      <w:r>
        <w:rPr/>
        <w:t>Il limite dei controlli difensivi rispetto alla riservatezza si coglie con nettezza quando la categoria viene messa alla prova delle nuove forme organizzative. Nel lavoro agile, dove il confine tra sfera lavorativa e sfera personale si assottiglia e gli strumenti tecnologici consentono una raccolta capillare di informazioni, un esercizio indiscriminato del potere di controllo può tradursi in violazione della disciplina dei dati personali, incidendo sui diritti della persona del lavoratore (Bellavista, 2018). Ne consegue che la legittimità di un controllo difensivo non può fondarsi sulla sola finalità di tutela patrimoniale: essa presuppone il rispetto dei principi che governano il trattamento dei dati, dalla minimizzazione alla proporzionalità, i quali operano anche quando la procedura statutaria non trovi applicazione.</w:t>
      </w:r>
    </w:p>
    <w:p>
      <w:pPr/>
      <w:r>
        <w:rPr/>
        <w:t>Il bilanciamento tra interesse datoriale e diritti del lavoratore si struttura, pertanto, su un doppio livello. Sul piano lavoristico, la categoria difensiva sottrae determinati controlli alla procedura dell'art. 4; sul piano privacistico, il trattamento delle informazioni così acquisite resta comunque soggetto alle regole di protezione dei dati. La compressione del potere datoriale dinanzi alla riservatezza (Olivelli, 2013) non è, quindi, integrale né automatica, ma esito di una ponderazione che deve verificare l'effettiva estraneità del controllo alla verifica della prestazione e la conformità del trattamento ai principi generali.</w:t>
      </w:r>
    </w:p>
    <w:p>
      <w:pPr/>
      <w:r>
        <w:rPr/>
        <w:t>Gli estratti disponibili documentano la posizione del problema e i profili critici che l'esercizio del potere di controllo solleva nelle forme organizzative recenti, ma non riportano le singole pronunce di legittimità né i criteri specifici con cui la Corte ha delimitato la nozione: la ricostruzione puntuale dell'evoluzione degli orientamenti giurisprudenziali eccede pertanto quanto le fonti qui esaminate consentono di dettagliare.</w:t>
      </w:r>
    </w:p>
    <w:p>
      <w:pPr>
        <w:pStyle w:val="Heading1"/>
      </w:pPr>
      <w:r>
        <w:rPr/>
        <w:t>La riforma del Jobs Act (d.lgs. n. 151/2015)</w:t>
      </w:r>
    </w:p>
    <w:p>
      <w:pPr/>
      <w:r>
        <w:rPr/>
        <w:t>La riforma dell'art. 4 realizzata dal d.lgs. n. 151/2015 si colloca nel disegno di riorganizzazione del diritto del lavoro noto come Jobs Act. Il contesto che ne giustifica l'intervento è quello della trasformazione tecnologica dell'organizzazione produttiva: l'introduzione di strumenti tecnologici ed informatici a supporto dell'attività lavorativa ha ampliato il potere di controllo del datore di lavoro sui propri dipendenti, ponendo nuove questioni in tema di tutela della libertà e della riservatezza dei lavoratori (VITAGLIANO, 2022). La disciplina anteriore, concepita per un apparato di controllo materiale e circoscritto, non era attrezzata a governare strumenti che, per loro stessa natura, generano un flusso continuo di informazioni sulla prestazione e sulla persona di chi la rende. È a questa distanza fra assetto normativo e realtà tecnologica che la riforma intende rispondere.</w:t>
      </w:r>
    </w:p>
    <w:p>
      <w:pPr/>
      <w:r>
        <w:rPr/>
        <w:t>Il tratto qualificante del nuovo impianto è il superamento dell'originaria impostazione fondata sul divieto, integrato dalla garanzia procedurale. Il testo novellato non affida più la legittimità del controllo alla sola alternativa fra accordo sindacale e autorizzazione amministrativa per gli impianti da cui derivi la possibilità di un controllo a distanza, ma ridefinisce le condizioni entro cui il potere datoriale può esercitarsi in ragione della funzione dello strumento impiegato. Il baricentro si sposta così dalla natura preterintenzionale del controllo alla destinazione dell'apparecchiatura, con un mutamento che incide direttamente sulla latitudine del potere organizzativo.</w:t>
      </w:r>
    </w:p>
    <w:p>
      <w:pPr/>
      <w:r>
        <w:rPr/>
        <w:t>In questa prospettiva si colloca l'introduzione della categoria degli strumenti utilizzati dal lavoratore per rendere la prestazione. Per tali strumenti la riforma attenua il regime autorizzativo, riconoscendo che i dispositivi mediante i quali si svolge l'attività lavorativa — e che al contempo registrano dati suscettibili di rivelare la condotta del prestatore — non possono essere assoggettati alla medesima procedura prevista per gli impianti installati con finalità di sorveglianza. Gli estratti qui esaminati non riportano la formulazione letterale delle nuove disposizioni né l'elencazione delle finalità legittimanti; la ricostruzione testuale della novella eccede pertanto quanto le fonti consentono di dettagliare, e la portata precisa della categoria resta questione che la dottrina rimessa a questi estratti non specifica.</w:t>
      </w:r>
    </w:p>
    <w:p>
      <w:pPr/>
      <w:r>
        <w:rPr/>
        <w:t>Il profilo più rilevante ai fini del presente lavoro è il raccordo che la riforma istituisce fra disciplina lavoristica e protezione dei dati personali. L'attenuazione del regime autorizzativo non si risolve in un ampliamento incondizionato del potere datoriale: l'utilizzabilità delle informazioni raccolte è subordinata al rispetto della normativa in materia di dati personali, sicché il controllo lecito sul piano statutario non implica, di per sé, la libera disponibilità dei dati acquisiti. Il d.lgs. n. 151/2015 salda così due piani di tutela, spostando parte del bilanciamento dal momento autorizzativo a quello del trattamento. Questa integrazione fra l'art. 4 e il quadro normativo sulla protezione della riservatezza è oggetto di specifica riflessione dottrinale, che ne esamina le conseguenze pratiche e prospetta, quale presidio ulteriore contro la sorveglianza digitale, l'istituzione — per via di contrattazione collettiva o legislativa — di un rappresentante sindacale per la protezione dei dati (Ingrao, 2024). La riforma, pertanto, non chiude ma ridefinisce la questione dell'effettività della tutela dei diritti fondamentali del lavoratore (VITAGLIANO, 2022), trasferendone il baricentro sui principi che governano il trattamento e che il capitolo successivo affronta muovendo dal GDPR.</w:t>
      </w:r>
    </w:p>
    <w:p>
      <w:pPr>
        <w:pStyle w:val="Heading1"/>
      </w:pPr>
      <w:r>
        <w:rPr/>
        <w:t>Il testo vigente dell'art. 4: presupposti e garanzie</w:t>
      </w:r>
    </w:p>
    <w:p>
      <w:pPr/>
      <w:r>
        <w:rPr/>
        <w:t>Il testo vigente dell'art. 4 dello Statuto dei lavoratori subordina la legittimità degli strumenti dai quali possa derivare un controllo a distanza dei lavoratori alla ricorrenza di finalità tipizzate. La norma consente l'impiego di tali strumenti soltanto per esigenze organizzative e produttive, per la sicurezza del lavoro e per la tutela del patrimonio aziendale. La tipizzazione delle finalità circoscrive l'ambito entro cui l'installazione è ammessa: non ogni interesse datoriale legittima il ricorso a dispositivi idonei alla sorveglianza, ma solo quelli riconducibili alle categorie indicate. Ne discende che la verifica della prestazione lavorativa non figura fra i presupposti legittimanti diretti, sicché il controllo sull'adempimento può risultare unicamente come conseguenza indiretta di strumenti installati per le finalità tipiche.</w:t>
      </w:r>
    </w:p>
    <w:p>
      <w:pPr/>
      <w:r>
        <w:rPr/>
        <w:t>Il secondo presupposto attiene alla procedura. L'impiego dei predetti strumenti è consentito previo accordo con le rappresentanze sindacali; in difetto di accordo, la valutazione è rimessa all'autorizzazione dell'autorità amministrativa. Questa struttura ricalca, nell'assetto vigente, l'impianto procedurale già proprio della formulazione originaria, mantenendo il presidio negoziale quale filtro rispetto all'esercizio unilaterale del potere datoriale. La sede dell'accordo ex art. 4 si conferma peraltro spazio di sperimentazione di modelli di governance condivisa: la contrattazione di secondo livello vi ha collocato l'introduzione di sistemi di intelligenza artificiale finalizzati a migliorare l'interazione tra lavoratore e cliente o a tutelare la salute e la sicurezza sul lavoro (Peruzzi, 2025). Le soluzioni negoziali esaminate configurano un presidio rilevante rispetto all'innovazione tecnologica avanzata, ma rivelano lacune ricorrenti: una declinazione ancora troppo generica dei contenuti informativi, la scarsa formalizzazione delle valutazioni di impatto, l'insufficiente disciplina della sorveglianza umana e la limitata attenzione ai rischi di discriminazione e profilazione (Peruzzi, 2025). L'accordo sindacale, dunque, opera come garanzia procedurale, ma la sua effettività dipende dalla concretezza dei contenuti che esso riesce a fissare.</w:t>
      </w:r>
    </w:p>
    <w:p>
      <w:pPr/>
      <w:r>
        <w:rPr/>
        <w:t>Un regime speciale è riservato agli strumenti utilizzati dal lavoratore per rendere la prestazione e agli strumenti di registrazione degli accessi e delle presenze. Per tali dispositivi la disciplina esclude la procedura autorizzativa, sottraendoli al requisito dell'accordo o dell'autorizzazione. La ratio di questa deroga risiede nella loro funzionalità immediata all'esecuzione del rapporto: essi non sono installati al fine del controllo, ma costituiscono lo strumento stesso mediante cui la prestazione si svolge o se ne rileva la resa. La distinzione fra strumento di lavoro e strumento di controllo assume rilievo dirimente nelle nuove forme organizzative, dove la prestazione è resa all'esterno dei locali aziendali e i confini fra dotazione operativa e dispositivo di sorveglianza si assottigliano (Marchi, 2017).</w:t>
      </w:r>
    </w:p>
    <w:p>
      <w:pPr/>
      <w:r>
        <w:rPr/>
        <w:t>L'esenzione procedurale non equivale, tuttavia, a esenzione dalla tutela. La norma vigente subordina l'utilizzabilità delle informazioni raccolte, per tutte le finalità connesse al rapporto, a una duplice condizione: la previa adeguata informazione del lavoratore sulle modalità d'uso degli strumenti e sulle modalità di effettuazione dei controlli, e il rispetto della normativa in materia di protezione dei dati personali. Il regime speciale opera così sul solo piano del presupposto autorizzativo, mentre l'obbligo informativo e la conformità privacistica permangono anche laddove l'accordo sindacale non sia richiesto. La saldatura fra disciplina lavoristica e protezione dei dati, già rilevata come tratto qualificante della riforma, si manifesta qui nella sua massima estensione: l'informazione adeguata condiziona l'utilizzabilità del dato, e il trattamento resta soggetto ai principi generali indipendentemente dalla via attraverso cui lo strumento è stato introdotto.</w:t>
      </w:r>
    </w:p>
    <w:p>
      <w:pPr/>
      <w:r>
        <w:rPr/>
        <w:t>Gli estratti disponibili documentano la struttura dei presupposti e la funzione delle garanzie, nonché le carenze applicative emerse nella prassi negoziale, ma non riportano il testo letterale dei commi né le specificazioni con cui la prassi amministrativa ha delimitato i confini dello strumento di lavoro: la ricostruzione puntuale di tali confini eccede quanto le fonti qui esaminate consentono di dettagliare.</w:t>
      </w:r>
    </w:p>
    <w:p>
      <w:pPr>
        <w:pStyle w:val="Heading1"/>
      </w:pPr>
      <w:r>
        <w:rPr/>
        <w:t>Capitolo II – Il GDPR e i principi applicabili al rapporto di lavoro</w:t>
      </w:r>
    </w:p>
    <w:p>
      <w:pPr/>
      <w:r>
        <w:rPr/>
        <w:t>Il Regolamento (UE) 2016/679 costituisce l'esito di una linea di continuità normativa più che di una rottura. La sua genesi si comprende come estensione e affinamento degli obblighi già posti dalla direttiva 95/46/CE in materia di protezione dei dati, di cui il Regolamento riprende l'impianto per collocarlo entro un regime regolatorio dettagliato (Hoofnagle et al., 2019). Questa filiazione ha una conseguenza sistematica rilevante per il rapporto di lavoro: i principi che governano il trattamento non nascono con il Regolamento, ma vi trovano una formulazione più stringente e un apparato sanzionatorio più incisivo. La dottrina ne coglie il carattere di regime che opera per «grandi bastoni» — elementi strutturali che agevolano la prova delle violazioni — e per pochi incentivi, orientando le imprese verso l'adozione di quadri di governance dell'informazione e verso il mantenimento dell'intervento umano nei processi decisionali (Hoofnagle et al., 2019). Ne discende che, nel contesto lavorativo, il datore di lavoro non è destinatario di un mero divieto ma di un onere organizzativo: la conformità va costruita ex ante nei sistemi di trattamento, non ricostruita ex post.</w:t>
      </w:r>
    </w:p>
    <w:p>
      <w:pPr/>
      <w:r>
        <w:rPr/>
        <w:t>La natura del Regolamento come regime di protezione di un diritto fondamentale ne condiziona i rapporti con gli altri interessi in gioco. La protezione dei dati personali non opera in isolamento, ma entro un'operazione di bilanciamento con altri diritti fondamentali e interessi pubblici; la giurisprudenza della Corte di giustizia — nelle pronunce Google Spain e Digital Rights Ireland — ha riconosciuto che tale protezione può prevalere su altri diritti e interessi, e che ogni deroga deve essere debitamente giustificata e assistita da garanzie chiare e specifiche (Crespi, 2015). Trasposto al rapporto di lavoro subordinato, questo criterio significa che l'interesse organizzativo e di controllo del datore non degrada automaticamente la tutela del lavoratore, ma deve confrontarsi con un diritto fondamentale la cui compressione richiede giustificazione puntuale e presidi definiti.</w:t>
      </w:r>
    </w:p>
    <w:p>
      <w:pPr/>
      <w:r>
        <w:rPr/>
        <w:t>Da qui emerge la complementarità con la disciplina lavoristica ricostruita nel capitolo precedente. L'integrazione fra l'art. 4 dello Statuto — che regola i limiti del potere datoriale di controllo a distanza — e il quadro di protezione della riservatezza produce conseguenze pratiche che la dottrina esamina in modo specifico, prospettando altresì il ruolo del sindacato quale presidio contro la sorveglianza digitale e l'istituzione, per via di contrattazione collettiva o legislativa, di un rappresentante sindacale per la protezione dei dati (Ingrao, 2024). I due corpi normativi non si sovrappongono ma si dispongono su piani distinti e concorrenti: l'art. 4 definisce le condizioni di legittimità della raccolta, mentre il Regolamento governa la conformità del trattamento ai propri principi. La saldatura, già rilevata come tratto qualificante della riforma del 2015, trova nel Regolamento il proprio fondamento sostanziale, poiché è ai principi da esso posti che rinvia la clausola di utilizzabilità del dato acquisito.</w:t>
      </w:r>
    </w:p>
    <w:p>
      <w:pPr/>
      <w:r>
        <w:rPr/>
        <w:t>Gli estratti disponibili documentano la genesi del Regolamento, la sua natura di regime di tutela di un diritto fondamentale e la logica del bilanciamento affermata dalla Corte di giustizia, ma non riportano il testo dei singoli principi — liceità, minimizzazione, limitazione della finalità, trasparenza — né la loro articolazione nelle disposizioni del Regolamento. La ricostruzione puntuale delle basi giuridiche del trattamento nel rapporto di lavoro subordinato, e in particolare il rilievo del consenso in un contesto segnato dallo squilibrio di potere fra le parti, eccede pertanto quanto le fonti qui esaminate consentono di dettagliare; resta questione che il capitolo successivo affronta nella prospettiva applicativa degli strumenti tecnologici di controllo.</w:t>
      </w:r>
    </w:p>
    <w:p>
      <w:pPr>
        <w:pStyle w:val="Heading1"/>
      </w:pPr>
      <w:r>
        <w:rPr/>
        <w:t>Il quadro normativo europeo sulla protezione dei dati</w:t>
      </w:r>
    </w:p>
    <w:p>
      <w:pPr/>
      <w:r>
        <w:rPr/>
        <w:t>Il diritto europeo alla protezione dei dati personali si è costruito per stratificazioni successive, e la comprensione del regime vigente richiede di risalire alla direttiva 95/46/CE. Il Regolamento UE 2016/679 non rappresenta una cesura rispetto a quel primo assetto, bensì una sua estensione e raffinamento: il GDPR «is best understood as an extension and refinement of existing requirements imposed by the 1995 Data Protection Directive» (Hoofnagle et al., 2019). Questa continuità normativa è rilevante per l'oggetto della presente indagine, poiché i principi cui rinvia la clausola di utilizzabilità dei dati acquisiti nell'ambito dell'art. 4 dello Statuto affondano le proprie radici in una tradizione regolativa consolidata, e non in un'innovazione priva di precedenti. Il passaggio dallo strumento della direttiva a quello del regolamento produce, tuttavia, un mutamento di grado significativo: la sostituzione di un atto che vincola gli Stati quanto al risultato con un atto direttamente applicabile riduce i margini di divergenza fra gli ordinamenti nazionali e introduce un regime unitario. La dottrina esaminata qualifica il GDPR come «the most consequential regulatory development in information policy in a generation», che «brings personal data into a detailed regulatory regime» destinato a influenzare l'uso dei dati personali su scala globale (Hoofnagle et al., 2019).</w:t>
      </w:r>
    </w:p>
    <w:p>
      <w:pPr/>
      <w:r>
        <w:rPr/>
        <w:t>Sul piano della struttura dell'ordinamento dell'Unione, la protezione dei dati personali si configura come diritto fondamentale, e da tale qualificazione discendono conseguenze precise in ordine al suo bilanciamento con altri diritti e interessi. La riflessione dottrinale colloca la materia al centro dell'azione legislativa europea, identificata come priorità politica, e ricostruisce il rapporto fra il diritto alla protezione dei dati e gli altri diritti fondamentali e interessi pubblici muovendo dalla giurisprudenza della Corte di giustizia (Crespi, 2015). Da tale giurisprudenza — nei casi Google Spain e Digital Rights Ireland — emerge che la protezione dei dati personali «may prevail over other rights an interests» e che qualsiasi eccezione a tale diritto fondamentale deve essere debitamente giustificata e assistita «by a number of clear and specific safeguards» (Crespi, 2015). Questa impostazione ha un rilievo diretto per il controllo a distanza dei lavoratori: l'interesse organizzativo e di tutela patrimoniale del datore, che sorregge l'impiego degli strumenti tecnologici, non opera come limite esterno automatico al diritto del lavoratore, ma entra in un bilanciamento in cui le deroghe alla protezione dei dati richiedono giustificazione puntuale e garanzie specifiche. Ne segue che la logica di ponderazione già rilevata a proposito dell'art. 4 trova nel diritto dell'Unione un fondamento coerente, poiché il regime di tutela del dato personale non cede semplicemente dinanzi all'interesse contrapposto.</w:t>
      </w:r>
    </w:p>
    <w:p>
      <w:pPr/>
      <w:r>
        <w:rPr/>
        <w:t>Il coordinamento fra il quadro europeo e il Codice privacy nazionale, così come la definizione del ruolo e dei poteri delle Autorità di controllo, costituiscono profili sui quali gli estratti disponibili non offrono elementi puntuali. Le fonti qui esaminate documentano la genesi del Regolamento a partire dalla direttiva del 1995, la sua natura di regime di tutela di un diritto fondamentale e la logica del bilanciamento affermata dalla Corte di giustizia, ma non riportano le disposizioni di adattamento dell'ordinamento italiano né l'articolazione delle funzioni attribuite al Garante per la protezione dei dati personali. La ricostruzione del raccordo fra il GDPR e la disciplina nazionale, e in particolare l'individuazione delle competenze dell'Autorità di controllo nel contesto del rapporto di lavoro, eccede pertanto quanto gli estratti consentono di dettagliare; si tratta di profilo che il capitolo dedicato alla giurisprudenza e alla prassi del Garante affronta nella sua dimensione applicativa.</w:t>
      </w:r>
    </w:p>
    <w:p>
      <w:pPr>
        <w:pStyle w:val="Heading1"/>
      </w:pPr>
      <w:r>
        <w:rPr/>
        <w:t>I principi applicabili al trattamento dei dati</w:t>
      </w:r>
    </w:p>
    <w:p>
      <w:pPr/>
      <w:r>
        <w:rPr/>
        <w:t>I principi che governano il trattamento dei dati personali costituiscono il fondamento sostanziale cui rinvia la clausola di utilizzabilità posta dall'art. 4 dello Statuto: la loro ricostruzione consente di precisare in quali termini il controllo a distanza, pur legittimo sul piano autorizzativo, resti vincolato nella successiva fase di gestione delle informazioni acquisite. Occorre muovere dalla logica complessiva del Regolamento. Il GDPR sottopone i dati personali a un regime regolatorio dettagliato, concepito come estensione e perfezionamento delle prescrizioni già poste dalla direttiva del 1995 (Hoofnagle et al., 2019). Tale regime, secondo l'analisi disponibile, incentiva le imprese a dotarsi di quadri di governance dell'informazione e a mantenere l'intervento umano nei processi decisionali (Hoofnagle et al., 2019); per raggiungere questi obiettivi il Regolamento fa leva su elementi strutturali che agevolano la prova delle violazioni (Hoofnagle et al., 2019). È in questa architettura che si collocano i principi generali, i quali operano come criteri di conformità del trattamento indipendentemente dalla via attraverso cui il dato è stato raccolto.</w:t>
      </w:r>
    </w:p>
    <w:p>
      <w:pPr/>
      <w:r>
        <w:rPr/>
        <w:t>Il primo ordine di principi attiene alla liceità, alla correttezza e alla trasparenza. Nella prospettiva lavoristica, il requisito di trasparenza si salda con l'obbligo di adeguata informazione che l'art. 4 pone quale condizione di utilizzabilità del dato: il lavoratore deve essere posto in condizione di conoscere le modalità del controllo. La correttezza, dal canto suo, si traduce nell'esigenza di mantenere l'intervento umano nei processi decisionali che lo riguardano, coerentemente con l'orientamento che il Regolamento imprime alla gestione dei dati (Hoofnagle et al., 2019).</w:t>
      </w:r>
    </w:p>
    <w:p>
      <w:pPr/>
      <w:r>
        <w:rPr/>
        <w:t>Il principio di limitazione della finalità impone che le informazioni raccolte siano trattate per scopi determinati e non ulteriormente utilizzate in modo incompatibile con essi. Nel monitoraggio dei lavoratori questo vincolo assume rilievo qualificante: il dato acquisito tramite lo strumento di lavoro, o attraverso un controllo difensivo, non diviene per ciò stesso liberamente disponibile per finalità diverse da quelle che ne hanno giustificato la raccolta. Il principio di minimizzazione, correlato al precedente, circoscrive il trattamento ai soli dati necessari rispetto alla finalità perseguita, precludendo forme di sorveglianza indiscriminata.</w:t>
      </w:r>
    </w:p>
    <w:p>
      <w:pPr/>
      <w:r>
        <w:rPr/>
        <w:t>L'applicazione di questi principi al monitoraggio dei lavoratori evidenzia il doppio livello di tutela già delineato: la legittimità della raccolta sul piano statutario non esaurisce le condizioni di conformità, poiché il trattamento resta soggetto ai principi del Regolamento. È in tale contesto che la dottrina esaminata prospetta un rafforzamento della posizione del lavoratore attraverso l'istituzione, per via di contrattazione collettiva o legislativa, di un rappresentante sindacale per la protezione dei dati, quale presidio contro la sorveglianza digitale (Ingrao, 2024).</w:t>
      </w:r>
    </w:p>
    <w:p>
      <w:pPr/>
      <w:r>
        <w:rPr/>
        <w:t>Gli estratti disponibili documentano la logica regolatoria del GDPR e la funzione presidiaria del sindacato, ma non riportano il testo delle singole disposizioni in cui i principi si articolano né i criteri con cui giurisprudenza e prassi ne hanno precisato la portata nel rapporto di lavoro. La ricostruzione puntuale di tali specificazioni eccede pertanto quanto le fonti qui esaminate consentono di dettagliare, e resta questione che il capitolo dedicato agli strumenti tecnologici affronta nella prospettiva applicativa.</w:t>
      </w:r>
    </w:p>
    <w:p>
      <w:pPr>
        <w:pStyle w:val="Heading1"/>
      </w:pPr>
      <w:r>
        <w:rPr/>
        <w:t>Le basi giuridiche del trattamento nel contesto lavorativo</w:t>
      </w:r>
    </w:p>
    <w:p>
      <w:pPr/>
      <w:r>
        <w:rPr/>
        <w:t>Il trattamento dei dati personali del lavoratore, per risultare lecito, deve fondarsi su una delle basi giuridiche tipizzate dall'art. 6 del Regolamento. La disposizione, che costituisce uno degli elementi centrali del regime introdotto in continuità con la direttiva del 1995 (Hoofnagle et al., 2019), subordina ogni operazione di trattamento all'esistenza di un fondamento espresso, sicché la mera opportunità organizzativa o l'interesse economico dell'impresa non valgono, di per sé, a legittimare la raccolta e l'utilizzo delle informazioni. Nel contesto lavoristico questa esigenza di fondamento assume rilievo particolare, poiché il trattamento accede a una relazione strutturalmente asimmetrica, nella quale la posizione del titolare del trattamento coincide con quella del datore di lavoro.</w:t>
      </w:r>
    </w:p>
    <w:p>
      <w:pPr/>
      <w:r>
        <w:rPr/>
        <w:t>È in tale asimmetria che si radica la problematicità del consenso quale base giuridica nel rapporto di lavoro. Il consenso presuppone, per la logica stessa del Regolamento, una manifestazione di volontà libera; ma la libertà della determinazione risulta compromessa laddove la parte chiamata a prestarla si trovi in condizione di soggezione rispetto alla controparte. Lo squilibrio di potere fra datore e lavoratore incide sulla genuinità dell'assenso, poiché il timore di conseguenze pregiudizievoli sulla prosecuzione o sulle condizioni del rapporto può viziare la spontaneità della scelta. Ne discende che il consenso, nella relazione di lavoro subordinato, non offre un fondamento affidabile e tende a recedere dinanzi ad altre basi giuridiche meno esposte al condizionamento della parte debole.</w:t>
      </w:r>
    </w:p>
    <w:p>
      <w:pPr/>
      <w:r>
        <w:rPr/>
        <w:t>Su questa premessa si spiega la prevalenza, nel contesto lavoristico, dell'obbligo legale e dell'esecuzione del contratto quali basi del trattamento. Entrambe prescindono da una determinazione volitiva del lavoratore e ancorano la liceità a un dato oggettivo: l'adempimento di un obbligo cui il titolare è tenuto, ovvero la necessità del trattamento rispetto alle prestazioni dedotte nel rapporto. Tali fondamenti si sottraggono, per struttura, alla debolezza che affligge il consenso, e restituiscono al trattamento una base coerente con l'asimmetria della relazione.</w:t>
      </w:r>
    </w:p>
    <w:p>
      <w:pPr/>
      <w:r>
        <w:rPr/>
        <w:t>Distinta è la posizione del legittimo interesse del datore di lavoro, che consente il trattamento in vista di finalità organizzative o di tutela dell'impresa, ma solo all'esito di un bilanciamento con i diritti e le libertà del lavoratore. Questa base non opera automaticamente: essa esige la ponderazione fra l'interesse perseguito e la posizione della persona, coerentemente con la logica per cui il diritto alla protezione dei dati può prevalere e ogni deroga deve essere debitamente giustificata e assistita da garanzie chiare e specifiche (Crespi, 2015). Nelle forme organizzative recenti, dove i margini del potere di controllo si ridisegnano, un esercizio indiscriminato di tale potere può risolversi in violazione della disciplina dei dati personali, incidendo sui diritti della persona del lavoratore (Bellavista, 2018); il legittimo interesse trova pertanto il proprio limite nell'esito del bilanciamento, non nella mera affermazione dell'esigenza datoriale.</w:t>
      </w:r>
    </w:p>
    <w:p>
      <w:pPr/>
      <w:r>
        <w:rPr/>
        <w:t>Gli estratti disponibili documentano la struttura delle basi giuridiche e la logica del bilanciamento, ma non riportano il testo delle singole lettere dell'art. 6 né i criteri con cui giurisprudenza e prassi ne hanno precisato l'applicazione al rapporto di lavoro. La ricostruzione puntuale di tali specificazioni eccede quanto le fonti qui esaminate consentono di dettagliare.</w:t>
      </w:r>
    </w:p>
    <w:p>
      <w:pPr>
        <w:pStyle w:val="Heading1"/>
      </w:pPr>
      <w:r>
        <w:rPr/>
        <w:t>Obblighi del datore di lavoro come titolare del trattamento</w:t>
      </w:r>
    </w:p>
    <w:p>
      <w:pPr/>
      <w:r>
        <w:rPr/>
        <w:t>Il datore di lavoro che introduce strumenti di controllo a distanza assume, rispetto ai dati così raccolti, la posizione di titolare del trattamento. Questa qualificazione non è un mero corollario terminologico: essa attrae in capo al datore l'insieme degli obblighi che il Regolamento pone a carico di chi determina finalità e mezzi del trattamento, e li rende autonomi rispetto alla legittimità della raccolta sul piano statutario. Il doppio livello di tutela già delineato trova qui il proprio versante soggettivo, poiché il rispetto dell'art. 4 non esaurisce la posizione del datore, che risponde altresì della conformità del trattamento in quanto titolare.</w:t>
      </w:r>
    </w:p>
    <w:p>
      <w:pPr/>
      <w:r>
        <w:rPr/>
        <w:t>Il primo degli obblighi che qualificano tale posizione è quello informativo. Nel contesto lavorativo esso si salda con la condizione di utilizzabilità già posta dall'art. 4, che subordina l'impiego delle informazioni raccolte alla previa adeguata informazione del lavoratore sulle modalità d'uso degli strumenti e di effettuazione dei controlli. L'informativa non è, dunque, un adempimento formale, ma il presupposto che rende trasparente al lavoratore l'esistenza e l'estensione del monitoraggio, condizionandone l'utilizzabilità stessa dei risultati.</w:t>
      </w:r>
    </w:p>
    <w:p>
      <w:pPr/>
      <w:r>
        <w:rPr/>
        <w:t>Il tratto che caratterizza il Regolamento rispetto al regime previgente è il principio di accountability, per cui il titolare non solo deve conformarsi alle prescrizioni ma deve essere in grado di dimostrarne il rispetto. Il Regolamento, inteso propriamente, spinge le imprese a sviluppare framework di governance dell'informazione e a mantenere l'intervento umano nei processi decisionali, avvalendosi di elementi strutturali che agevolano la prova della violazione (Hoofnagle et al., 2019). La responsabilizzazione così configurata trasferisce sul datore-titolare l'onere di predisporre e documentare le misure adottate: nel contesto del controllo a distanza, ciò implica la capacità di dare conto delle finalità perseguite, della proporzionalità degli strumenti e delle garanzie approntate a tutela della persona del lavoratore.</w:t>
      </w:r>
    </w:p>
    <w:p>
      <w:pPr/>
      <w:r>
        <w:rPr/>
        <w:t>A questa logica appartengono anche gli obblighi di sicurezza e i canoni della privacy by design. La dottrina esaminata individua nella privacy e nella security by design istituti rilevanti del quadro europeo, condivisi con la disciplina tecnica di prodotto, e ne interroga la funzione quale strumento di tutela dei diritti fondamentali, inclusa l'integrità psico-fisica del lavoratore (Ghionzoli, 2025). Sul piano lavorativo, la progettazione conforme impone che le misure di protezione siano incorporate nell'architettura dello strumento fin dalla sua introduzione, e non aggiunte a posteriori, coerentemente con la logica di minimizzazione che preclude forme di sorveglianza indiscriminata.</w:t>
      </w:r>
    </w:p>
    <w:p>
      <w:pPr/>
      <w:r>
        <w:rPr/>
        <w:t>La qualificazione del datore come titolare non esaurisce, peraltro, la trama dei rapporti che il trattamento genera. La dottrina evidenzia la varietà delle relazioni che coinvolgono i dati personali, tra cui gli accordi fra titolari e fra titolare e responsabile del trattamento (Angiolini &amp; Cremona, 2025): nel contesto lavorativo, l'impiego di fornitori di piattaforme e servizi tecnologici colloca il datore all'interno di una rete di rapporti la cui disciplina incide sulla concreta allocazione delle responsabilità.</w:t>
      </w:r>
    </w:p>
    <w:p>
      <w:pPr/>
      <w:r>
        <w:rPr/>
        <w:t>Gli estratti disponibili documentano la logica dell'accountability, la funzione della privacy by design e la pluralità dei rapporti fra titolari e responsabili, ma non riportano il testo delle disposizioni che articolano l'obbligo informativo, i contenuti puntuali della valutazione d'impatto né i criteri con cui la prassi ne ha precisato l'applicazione al monitoraggio dei lavoratori. La ricostruzione dettagliata di tali profili eccede quanto le fonti qui esaminate consentono di sviluppare.</w:t>
      </w:r>
    </w:p>
    <w:p>
      <w:pPr>
        <w:pStyle w:val="Heading1"/>
      </w:pPr>
      <w:r>
        <w:rPr/>
        <w:t>La valutazione d'impatto (DPIA) e il Data Protection Officer</w:t>
      </w:r>
    </w:p>
    <w:p>
      <w:pPr/>
      <w:r>
        <w:rPr/>
        <w:t>La valutazione d'impatto sulla protezione dei dati costituisce lo strumento attraverso cui il titolare del trattamento assolve, in via preventiva, l'onere di dimostrare la conformità delle proprie scelte al Regolamento. Essa si inserisce nella logica di accountability che informa l'intero impianto europeo, il quale, come rilevato dalla dottrina, incoraggia le imprese a dotarsi di quadri di governance dell'informazione e a mantenere l'intervento umano nei processi decisionali (Hoofnagle et al., 2019). La DPIA traduce questa impostazione in un obbligo procedurale che precede l'introduzione dello strumento e ne condiziona la legittimità, coerentemente con la logica di privacy by design già delineata a proposito degli obblighi del titolare.</w:t>
      </w:r>
    </w:p>
    <w:p>
      <w:pPr/>
      <w:r>
        <w:rPr/>
        <w:t>Nel monitoraggio dei lavoratori la valutazione assume rilievo peculiare laddove il trattamento presenti carattere sistematico. La sorveglianza continuativa attraverso strumenti tecnologici configura, per la sua natura, un trattamento che espone i diritti della persona a un rischio qualificato, tanto più nelle forme organizzative in cui i margini del potere di controllo si ridisegnano e un esercizio indiscriminato può risolversi in violazione della disciplina dei dati personali. La DPIA opera dunque come sede in cui il bilanciamento fra interesse datoriale e diritti del lavoratore trova formalizzazione anticipata, integrando sul piano procedurale la ponderazione sostanziale richiesta dalle basi giuridiche del trattamento.</w:t>
      </w:r>
    </w:p>
    <w:p>
      <w:pPr/>
      <w:r>
        <w:rPr/>
        <w:t>Accanto alla valutazione d'impatto si colloca la figura del Data Protection Officer, chiamato a presidiare la conformità del trattamento e a fungere da interlocutore nell'attività di controllo. Le fonti disponibili documentano la logica di governance entro cui tali strumenti si inscrivono, e in particolare la condivisione di istituti quali privacy e security by design fra i diversi regimi che governano l'impiego delle tecnologie (Ghionzoli, 2025), ma non riportano il testo delle disposizioni che individuano le soglie di obbligatorietà della DPIA, i contenuti puntuali della valutazione né i criteri di designazione e le funzioni specifiche del responsabile della protezione dei dati.</w:t>
      </w:r>
    </w:p>
    <w:p>
      <w:pPr/>
      <w:r>
        <w:rPr/>
        <w:t>La ricostruzione dettagliata dell'articolazione di questi strumenti nel monitoraggio tecnologico dei lavoratori — in particolare l'individuazione delle ipotesi in cui la valutazione preventiva diviene condizione di legittimità e il ruolo del Data Protection Officer nel raccordo con la procedura statutaria — eccede pertanto quanto gli estratti qui esaminati consentono di sviluppare, e resta profilo che la prassi del Garante affronta nella sua dimensione applicativa.</w:t>
      </w:r>
    </w:p>
    <w:p>
      <w:pPr>
        <w:pStyle w:val="Heading1"/>
      </w:pPr>
      <w:r>
        <w:rPr/>
        <w:t>Capitolo III – Il controllo a distanza e gli strumenti tecnologici</w:t>
      </w:r>
    </w:p>
    <w:p>
      <w:pPr/>
      <w:r>
        <w:rPr/>
        <w:t>L'introduzione degli strumenti tecnologici e informatici a supporto dell'attività lavorativa ha prodotto trasformazioni radicali nell'organizzazione dell'impresa, con una conseguenza che la dottrina esaminata individua come tratto qualificante della fase attuale: l'ampliamento del potere di controllo del datore di lavoro sui propri dipendenti (VITAGLIANO, 2022). Non si tratta di una mera estensione quantitativa delle possibilità di verifica già disponibili, ma di un mutamento nella natura stessa del controllo, poiché lo strumento tecnologico incorpora una capacità di registrazione continua e pervasiva che eccede la funzione produttiva cui è preposto. È da questa duplicità funzionale — lo strumento che serve la prestazione e, insieme, la sorveglia — che discendono le nuove questioni in tema di tutela della libertà e della riservatezza dei lavoratori (VITAGLIANO, 2022).</w:t>
      </w:r>
    </w:p>
    <w:p>
      <w:pPr/>
      <w:r>
        <w:rPr/>
        <w:t>Su questo piano si colloca il nodo applicativo dell'intersezione fra l'art. 4 e il GDPR, già delineato nei capitoli precedenti come doppio livello di tutela. Nel momento in cui il controllo si esercita attraverso strumenti che sono al tempo stesso mezzi di lavoro e dispositivi di monitoraggio, la distinzione fra la legittimità della raccolta sul piano statutario e la conformità del trattamento sul piano privacistico cessa di essere una partizione astratta e diviene il criterio operativo con cui misurare la liceità della singola pratica di sorveglianza. La dottrina esamina proprio le conseguenze pratiche di tale integrazione (Ingrao, 2024), segnalando come l'impiego indiscriminato del potere di controllo, reso possibile dalla tecnologia, possa tradursi in violazione della disciplina dei dati personali con incidenza diretta sui diritti della persona del lavoratore (Bellavista, 2018).</w:t>
      </w:r>
    </w:p>
    <w:p>
      <w:pPr/>
      <w:r>
        <w:rPr/>
        <w:t>I rischi per la libertà e la riservatezza si acuiscono nelle forme organizzative recenti, e in particolare nel lavoro agile, dove i margini del potere di controllo si ridisegnano e la dislocazione della prestazione fuori dai locali aziendali sposta il monitoraggio su strumenti che accompagnano il lavoratore in contesti tradizionalmente sottratti alla vigilanza datoriale (Bellavista, 2018). È in risposta a questa espansione che la riflessione esaminata valorizza il ruolo del sindacato quale presidio contro la sorveglianza digitale, prospettando l'istituzione — per via di contrattazione collettiva o legislativa — di un rappresentante sindacale per la protezione dei dati (Ingrao, 2024).</w:t>
      </w:r>
    </w:p>
    <w:p>
      <w:pPr/>
      <w:r>
        <w:rPr/>
        <w:t>Gli estratti disponibili documentano l'espansione del potere di controllo, la sua incidenza sui diritti della persona e la funzione presidiaria del sindacato, ma non offrono un quadro classificatorio dei singoli strumenti di monitoraggio — dispositivi di geolocalizzazione, sistemi di analisi dei log, software di controllo della postazione — né i criteri con cui la prassi ne ha graduato la legittimità in ragione della loro invasività. La ricostruzione puntuale delle condizioni applicative proprie di ciascuna tecnologia eccede pertanto quanto le fonti qui esaminate consentono di dettagliare, e resta profilo che il capitolo dedicato alla giurisprudenza e alla prassi del Garante affronta nella sua dimensione concreta.</w:t>
      </w:r>
    </w:p>
    <w:p>
      <w:pPr>
        <w:pStyle w:val="Heading1"/>
      </w:pPr>
      <w:r>
        <w:rPr/>
        <w:t>Gli strumenti di lavoro e gli strumenti di controllo</w:t>
      </w:r>
    </w:p>
    <w:p>
      <w:pPr/>
      <w:r>
        <w:rPr/>
        <w:t>La distinzione fra strumenti di lavoro e strumenti di controllo costituisce lo snodo tecnico su cui si regge l'intera architettura autorizzativa dell'art. 4 nella sua formulazione vigente. Il comma 2 sottrae al regime dell'accordo sindacale o dell'autorizzazione amministrativa gli strumenti utilizzati dal lavoratore per rendere la prestazione, nonché quelli di registrazione degli accessi e delle presenze. La ratio della deroga risiede nella funzione primaria di tali dispositivi: essi non sono predisposti per sorvegliare, ma per consentire l'esecuzione del lavoro, sicché l'eventuale attitudine al controllo si configura come effetto secondario e non come scopo dell'installazione.</w:t>
      </w:r>
    </w:p>
    <w:p>
      <w:pPr/>
      <w:r>
        <w:rPr/>
        <w:t>Da questa qualificazione discende un regime differenziato di garanzie procedurali. Lo strumento di controllo in senso proprio — impianto o apparecchiatura da cui derivi la possibilità di un controllo a distanza dell'attività — resta assoggettato al presupposto autorizzativo, che continua a operare come filtro esterno al potere unilaterale del datore. Lo strumento di lavoro, per contro, è introducibile senza tale passaggio, ma non senza garanzie: permangono l'obbligo di previa adeguata informazione sulle modalità d'uso e di effettuazione dei controlli e la conformità alla disciplina di protezione dei dati. Il regime speciale incide quindi sul solo presupposto autorizzativo, mentre l'utilizzabilità delle informazioni raccolte resta condizionata al rispetto dei principi che governano il trattamento.</w:t>
      </w:r>
    </w:p>
    <w:p>
      <w:pPr/>
      <w:r>
        <w:rPr/>
        <w:t>La linea di confine fra le due categorie è tuttavia meno netta di quanto la formula normativa suggerisca, poiché la digitalizzazione ha reso pervasivi dispositivi che assolvono simultaneamente a una funzione produttiva e a una potenzialità di sorveglianza. L'introduzione di strumenti tecnologici e informatici a supporto dell'attività lavorativa ha ampliato il potere di controllo del datore sui dipendenti, ponendo nuove questioni in tema di tutela della libertà e della riservatezza (VITAGLIANO, 2022). Il medesimo software installato sulla postazione può servire alla prestazione e, al tempo stesso, generare log idonei a ricostruire l'attività del lavoratore: la qualificazione come strumento di lavoro rischia in tal modo di ampliare l'area sottratta all'accordo sindacale ben oltre l'ipotesi in cui l'attitudine al controllo sia realmente accessoria.</w:t>
      </w:r>
    </w:p>
    <w:p>
      <w:pPr/>
      <w:r>
        <w:rPr/>
        <w:t>È su questo terreno che si misura l'effettività delle garanzie residue. La riflessione dottrinale che esamina le conseguenze pratiche dell'integrazione fra l'art. 4 e il quadro sulla protezione dei dati valorizza il ruolo del sindacato quale presidio contro la sorveglianza digitale, prospettando l'istituzione — per via di contrattazione collettiva o legislativa — di un rappresentante sindacale per la protezione dei dati (Ingrao, 2024). La proposta assume rilievo proprio dove la classificazione come strumento di lavoro elimina il passaggio negoziale: reintrodurre una funzione di controllo sindacale sul trattamento compensa, sul piano privacistico, ciò che il comma 2 sottrae sul piano autorizzativo.</w:t>
      </w:r>
    </w:p>
    <w:p>
      <w:pPr/>
      <w:r>
        <w:rPr/>
        <w:t>L'analisi degli accordi ex art. 4 quale sede di sperimentazione di modelli di governance condivisa conferma peraltro l'insufficienza dell'attuale prassi negoziale, segnalando una declinazione troppo generica dei contenuti informativi e la scarsa formalizzazione delle valutazioni di impatto (Peruzzi, 2025). Gli estratti disponibili documentano la ratio della distinzione e le sue criticità applicative, ma non riportano il testo letterale del comma 2 né le specificazioni con cui la prassi amministrativa ha delimitato in concreto la nozione di strumento di lavoro: la ricostruzione puntuale di tali confini eccede quanto le fonti qui esaminate consentono di dettagliare.</w:t>
      </w:r>
    </w:p>
    <w:p>
      <w:pPr>
        <w:pStyle w:val="Heading1"/>
      </w:pPr>
      <w:r>
        <w:rPr/>
        <w:t>Il controllo della posta elettronica e della navigazione internet</w:t>
      </w:r>
    </w:p>
    <w:p>
      <w:pPr/>
      <w:r>
        <w:rPr/>
        <w:t>La posta elettronica aziendale e la navigazione internet costituiscono il terreno in cui la tensione fra potere di controllo e riservatezza del dipendente si manifesta con maggiore acutezza. La compressione dei poteri datoriali dinanzi al diritto alla privacy del lavoratore (Olivelli, 2013) assume qui una fisionomia peculiare: l'account di posta e la connessione, pur messi a disposizione dall'impresa per lo svolgimento della prestazione, veicolano contenuti che attengono alla sfera personale, sicché il controllo su di essi non può risolversi in un accesso indiscriminato al flusso comunicativo. La qualificazione dell'email quale strumento di lavoro, che sottrae la sua introduzione al passaggio negoziale, non elide l'aspettativa di riservatezza che il lavoratore conserva sul contenuto della corrispondenza: la distinzione fra dato esterno del traffico e contenuto della comunicazione delimita l'ampiezza legittima della verifica datoriale.</w:t>
      </w:r>
    </w:p>
    <w:p>
      <w:pPr/>
      <w:r>
        <w:rPr/>
        <w:t>Il monitoraggio della navigazione internet solleva il medesimo problema in forma amplificata, poiché l'analisi dei siti visitati e dei tempi di connessione consente di ricostruire abitudini, orientamenti e interessi del dipendente eccedenti la verifica della prestazione. La logica del bilanciamento impone che la raccolta di tali dati risponda a una finalità determinata e non si traduca in una profilazione della persona: il trattamento resta soggetto ai principi del Regolamento anche là dove lo strumento sia stato introdotto senza accordo sindacale. In questo senso opera la clausola di utilizzabilità che subordina l'impiego dei dati raccolti alla conformità privacistica, così che il controllo lecito sul piano statutario non implica la libera disponibilità delle informazioni acquisite.</w:t>
      </w:r>
    </w:p>
    <w:p>
      <w:pPr/>
      <w:r>
        <w:rPr/>
        <w:t>I criteri di necessità, proporzionalità e gradualità governano l'intensità ammissibile del controllo. La necessità esige che la verifica sia indispensabile rispetto allo scopo perseguito; la proporzionalità impone che il mezzo prescelto sia il meno invasivo fra quelli idonei; la gradualità richiede che al controllo individuale e nominativo si pervenga solo dopo l'inefficacia di modalità aggregate e anonime. Nelle forme organizzative recenti, dove i margini del potere di controllo si ridisegnano, un esercizio indiscriminato di tale potere può risolversi in violazione della disciplina dei dati personali, incidendo sui diritti della persona del lavoratore (Bellavista, 2018): la sorveglianza dei flussi telematici, condotta al di fuori di questa scansione, degrada in monitoraggio permanente e generalizzato incompatibile con la minimizzazione.</w:t>
      </w:r>
    </w:p>
    <w:p>
      <w:pPr/>
      <w:r>
        <w:rPr/>
        <w:t>La disciplina europea fornisce il fondamento sostanziale di tali limiti, portando i dati personali entro un regime regolatorio dettagliato che mantiene l'uomo nel circuito decisionale e privilegia framework di governance dell'informazione (Hoofnagle et al., 2019). Applicata al controllo della posta e della navigazione, questa logica esige che il datore predisponga regole d'uso preventive e trasparenti, secondo un'architettura di garanzie che precede il controllo anziché seguirlo.</w:t>
      </w:r>
    </w:p>
    <w:p>
      <w:pPr/>
      <w:r>
        <w:rPr/>
        <w:t>Gli estratti disponibili documentano la ratio della compressione dei poteri datoriali, i risvolti critici del controllo nelle forme organizzative recenti e l'impianto regolatorio del Regolamento, ma non riportano le indicazioni specifiche con cui la prassi ha graduato l'accesso alla corrispondenza elettronica né i criteri di conservazione dei dati di navigazione: la ricostruzione puntuale di tali modalità eccede quanto le fonti qui esaminate consentono di dettagliare, e resta profilo che la prassi del Garante affronta nella sua dimensione concreta.</w:t>
      </w:r>
    </w:p>
    <w:p>
      <w:pPr>
        <w:pStyle w:val="Heading1"/>
      </w:pPr>
      <w:r>
        <w:rPr/>
        <w:t>Videosorveglianza e geolocalizzazione</w:t>
      </w:r>
    </w:p>
    <w:p>
      <w:pPr/>
      <w:r>
        <w:rPr/>
        <w:t>La videosorveglianza e la geolocalizzazione rappresentano le forme di controllo a distanza in cui l'incidenza sulla persona del lavoratore raggiunge la massima intensità, poiché operano su dati che accompagnano il soggetto nello spazio fisico e nei suoi spostamenti. Entrambe si collocano nel doppio livello di tutela già delineato: la legittimità dell'installazione o dell'attivazione sul piano statutario non esaurisce le condizioni di conformità, poiché il trattamento dei dati raccolti resta soggetto ai principi del Regolamento.</w:t>
      </w:r>
    </w:p>
    <w:p>
      <w:pPr/>
      <w:r>
        <w:rPr/>
        <w:t>Sul piano dei presupposti autorizzativi, la videosorveglianza sul luogo di lavoro si inscrive nella disciplina dell'art. 4, che ne subordina l'impiego alla via negoziale o, in mancanza, all'intervento dell'autorità amministrativa, mentre l'utilizzabilità delle immagini resta condizionata al rispetto della normativa in materia di protezione dei dati. La struttura procedurale già ricostruita opera pertanto quale filtro preventivo, cui si affianca la conformità privacistica del trattamento successivo. Gli estratti disponibili non riportano, tuttavia, le specificazioni con cui la prassi amministrativa ha delimitato le condizioni di installazione degli impianti né i criteri di conservazione delle immagini: la ricostruzione puntuale di tali modalità eccede quanto le fonti qui esaminate consentono di dettagliare.</w:t>
      </w:r>
    </w:p>
    <w:p>
      <w:pPr/>
      <w:r>
        <w:rPr/>
        <w:t>La geolocalizzazione tramite dispositivi GPS estende il monitoraggio agli spostamenti del lavoratore, e trova nei sistemi montati su veicoli e nei droni un ambito applicativo di crescente rilievo. La dottrina esamina la coerenza fra la disciplina derivante dall'impiego civile dei droni e le disposizioni del GDPR, nonché con gli standard tecnici di conformità del prodotto, e si interroga se sia stata persa un'occasione di tutela dei diritti fondamentali — inclusa la tutela dell'integrità psico-fisica del lavoratore — oppure se le garanzie restino assicurate dagli istituti condivisi fra i regimi, tra cui la privacy e la security by design (Ghionzoli, 2025). La questione resta, negli estratti disponibili, posta come aperta.</w:t>
      </w:r>
    </w:p>
    <w:p>
      <w:pPr/>
      <w:r>
        <w:rPr/>
        <w:t>I principi di proporzionalità e minimizzazione governano in modo stringente il trattamento dei dati di localizzazione: il regime regolatorio del Regolamento porta i dati personali entro un quadro dettagliato che mantiene l'uomo nel circuito decisionale e privilegia framework di governance dell'informazione (Hoofnagle et al., 2019). Applicata alla geolocalizzazione, questa logica preclude una tracciatura continua e generalizzata, esigendo che la raccolta sia limitata a quanto necessario alla finalità perseguita e che i dati non siano conservati oltre tale scopo. Sul piano delle garanzie procedurali e informative, la dottrina prospetta il rafforzamento della posizione del lavoratore attraverso l'istituzione, per via di contrattazione collettiva o legislativa, di un rappresentante sindacale per la protezione dei dati, quale presidio contro la sorveglianza digitale (Ingrao, 2024). Gli estratti non riportano, peraltro, i criteri con cui la prassi ha graduato la legittimità dei singoli dispositivi in ragione della loro invasività.</w:t>
      </w:r>
    </w:p>
    <w:p>
      <w:pPr>
        <w:pStyle w:val="Heading1"/>
      </w:pPr>
      <w:r>
        <w:rPr/>
        <w:t>Nuove tecnologie: biometria e intelligenza artificiale</w:t>
      </w:r>
    </w:p>
    <w:p>
      <w:pPr/>
      <w:r>
        <w:rPr/>
        <w:t>I dati biometrici pongono una sfida che si colloca a un livello di intensità superiore rispetto agli strumenti finora esaminati. Il loro trattamento riconduce a una categoria particolare, in cui l'informazione non si limita a documentare la prestazione ma investe l'identità corporea della persona. Nel rapporto di lavoro, dove il ricorso a sistemi di rilevazione biometrica per l'accesso ai locali o per la registrazione della presenza rende il corpo stesso del lavoratore oggetto di misurazione continua, questa qualificazione impone un vaglio rafforzato: la raccolta di dati idonei a identificare univocamente la persona esige una giustificazione che non può risolversi nella mera comodità gestionale.</w:t>
      </w:r>
    </w:p>
    <w:p>
      <w:pPr/>
      <w:r>
        <w:rPr/>
        <w:t>Il monitoraggio algoritmico sposta il problema dalla raccolta all'inferenza. La riflessione dottrinale segnala il pericolo di una «datafication» della persona umana e le prassi di profilazione algoritmica come profili critici che l'apprendimento automatico introduce, in particolare quando i sistemi siano dotati della possibilità di inferire le emozioni umane (Corea, 2026). Trasferita al contesto lavorativo, questa capacità inferenziale genera una sorveglianza che non osserva soltanto ciò che il lavoratore fa, ma pretende di ricostruirne disposizioni e stati interiori: la profilazione così condotta incide sulla dignità della persona nel luogo di lavoro, valore che la dottrina esaminata individua come riferimento unificante di un diritto del lavoro chiamato a ripensare le proprie tecniche di fronte all'algoritmo come «capo» (Caruso &amp; Zappalà, 2022).</w:t>
      </w:r>
    </w:p>
    <w:p>
      <w:pPr/>
      <w:r>
        <w:rPr/>
        <w:t>L'intersezione fra GDPR e AI Act costituisce il quadro entro cui questi rischi vengono regolati. Le fonti mettono a confronto l'impianto del Regolamento sulla protezione dei dati con le innovazioni del Regolamento UE 2024/1689, ponendo attenzione alle misure di trasparenza e spiegabilità in bilanciamento con gli altri diritti (Corea, 2026). La sovrapposizione fra i due regimi non è tuttavia integrale: rispetto a talune tecnologie l'AI Act interviene solo in parte, mentre la tutela dell'integrità psico-fisica del lavoratore resta affidata anche agli istituti condivisi con il GDPR, tra cui privacy e security by design (Ghionzoli, 2025).</w:t>
      </w:r>
    </w:p>
    <w:p>
      <w:pPr/>
      <w:r>
        <w:rPr/>
        <w:t>Sul piano della governance partecipata, la contrattazione collettiva di secondo livello ha iniziato a regolare l'introduzione di sistemi di intelligenza artificiale attraverso accordi ex art. 4 dello Statuto, quale sede privilegiata per la sperimentazione di modelli di governance condivisa, con interventi in materia di formazione, valutazione degli effetti occupazionali e adeguamento dei sistemi prevenzionistici (Peruzzi, 2025). Le soluzioni esaminate presentano però lacune ricorrenti: una declinazione troppo generica dei contenuti informativi, la scarsa formalizzazione delle valutazioni di impatto, l'insufficiente disciplina della sorveglianza umana e la limitata attenzione ai rischi di discriminazione e profilazione (Peruzzi, 2025). Ne risulta una distanza rispetto a modelli più compiuti di accountability algoritmica in chiave partecipata.</w:t>
      </w:r>
    </w:p>
    <w:p>
      <w:pPr/>
      <w:r>
        <w:rPr/>
        <w:t>Gli estratti disponibili documentano i rischi e il quadro regolatorio in evoluzione, ma non riportano le disposizioni che definiscono le categorie di rischio dell'AI Act né i criteri con cui la prassi ha delimitato l'impiego dei sistemi biometrici nel rapporto di lavoro: la ricostruzione puntuale di tali profili eccede quanto le fonti qui esaminate consentono di sviluppare.</w:t>
      </w:r>
    </w:p>
    <w:p>
      <w:pPr>
        <w:pStyle w:val="Heading1"/>
      </w:pPr>
      <w:r>
        <w:rPr/>
        <w:t>L'utilizzabilità dei dati raccolti a fini disciplinari</w:t>
      </w:r>
    </w:p>
    <w:p>
      <w:pPr/>
      <w:r>
        <w:rPr/>
        <w:t>L'utilizzabilità a fini disciplinari dei dati raccolti tramite strumenti di controllo costituisce il momento in cui la saldatura fra disciplina lavoristica e protezione dei dati, ricostruita nei capitoli precedenti, dispiega i propri effetti pratici. La legittimità della raccolta sul piano statutario non si traduce, di per sé, in libera disponibilità delle informazioni acquisite: il vincolo di finalità che governa il trattamento circoscrive gli usi ammissibili del dato, sicché l'impiego a fini disciplinari resta condizionato al rispetto dei presupposti che la raccolta stessa presuppone. Il problema si colloca esattamente nel punto in cui il potere di controllo del datore incontra il diritto alla riservatezza del dipendente (Olivelli, 2013); ed è la compressione di quel potere, non la sua espansione, a definire il perimetro entro cui i dati possono essere valorizzati sul piano sanzionatorio.</w:t>
      </w:r>
    </w:p>
    <w:p>
      <w:pPr/>
      <w:r>
        <w:rPr/>
        <w:t>Il primo presupposto di utilizzabilità è l'adeguata informazione del lavoratore. Come rilevato a proposito del testo vigente dell'art. 4, l'informazione preventiva sulle modalità d'uso degli strumenti e sulle modalità di effettuazione dei controlli condiziona l'utilizzabilità del dato: in difetto di tale garanzia, l'informazione acquisita non può fondare una contestazione disciplinare. Questo presupposto opera indipendentemente dalla via attraverso cui lo strumento è stato introdotto, poiché attiene non al momento autorizzativo ma alla trasparenza del trattamento nei confronti dell'interessato.</w:t>
      </w:r>
    </w:p>
    <w:p>
      <w:pPr/>
      <w:r>
        <w:rPr/>
        <w:t>Il secondo presupposto è il rispetto della normativa in materia di protezione dei dati personali, quale condizione autonoma di legittimità. Nelle forme organizzative recenti, dove i margini del potere di controllo si ridisegnano, un esercizio indiscriminato di tale potere può risolversi in violazione della disciplina dei dati personali, incidendo sui diritti della persona del lavoratore (Bellavista, 2018). La conformità ai principi del Regolamento — segnatamente al vincolo di finalità e alla minimizzazione — funge dunque da filtro ulteriore rispetto alla verifica lavoristica: un dato raccolto in violazione di tali principi non diviene utilizzabile per il solo fatto che il controllo fosse consentito sul piano statutario.</w:t>
      </w:r>
    </w:p>
    <w:p>
      <w:pPr/>
      <w:r>
        <w:rPr/>
        <w:t>La conseguenza dell'inosservanza di questi presupposti è l'inutilizzabilità del dato a fini disciplinari. È in ragione di tale rischio che la dottrina esaminata prospetta un rafforzamento delle garanzie procedurali, attraverso l'istituzione — per via di contrattazione collettiva o legislativa — di un rappresentante sindacale per la protezione dei dati, quale presidio contro la sorveglianza digitale (Ingrao, 2024): la funzione di controllo sindacale sul trattamento anticipa la verifica di conformità, riducendo l'incidenza di raccolte inutilizzabili.</w:t>
      </w:r>
    </w:p>
    <w:p>
      <w:pPr/>
      <w:r>
        <w:rPr/>
        <w:t>Gli estratti disponibili documentano la struttura del vincolo e la sua ratio, ma non riportano le pronunce che hanno affermato in concreto l'inutilizzabilità né i criteri con cui giurisprudenza e prassi ne hanno delimitato la portata; la ricostruzione puntuale di tali orientamenti eccede quanto le fonti qui esaminate consentono di dettagliare.</w:t>
      </w:r>
    </w:p>
    <w:p>
      <w:pPr>
        <w:pStyle w:val="Heading1"/>
      </w:pPr>
      <w:r>
        <w:rPr/>
        <w:t>Capitolo IV – Giurisprudenza e prassi del Garante</w:t>
      </w:r>
    </w:p>
    <w:p>
      <w:pPr/>
      <w:r>
        <w:rPr/>
        <w:t>La giurisprudenza e la prassi del Garante costituiscono le sedi in cui il bilanciamento tra potere di controllo datoriale e diritti del lavoratore, delineato in astratto dalle fonti normative, riceve concreta attuazione. Il capitolo ricostruisce tali orientamenti muovendo dagli estratti disponibili, che ne documentano la logica di fondo pur senza restituire il dettaglio delle singole pronunce.</w:t>
      </w:r>
    </w:p>
    <w:p>
      <w:pPr/>
      <w:r>
        <w:rPr/>
        <w:t>La funzione interpretativa della giurisprudenza si coglie anzitutto nella delimitazione dell'ambito applicativo dell'art. 4. La dottrina esaminata pone il problema nei termini di una compressione dei poteri di controllo del datore di lavoro dinanzi al diritto alla privacy del dipendente (Olivelli, 2013): si tratta di formula che sintetizza l'esito della ponderazione giudiziale, la quale non annulla la prerogativa datoriale ma la subordina alla verifica della sua compatibilità con la tutela della riservatezza. L'interpretazione giurisprudenziale opera, in questa prospettiva, come strumento di adeguamento del testo normativo alle forme concrete in cui il controllo si manifesta, saldando la disciplina lavoristica a quella privacistica secondo la logica del doppio livello di tutela già delineata.</w:t>
      </w:r>
    </w:p>
    <w:p>
      <w:pPr/>
      <w:r>
        <w:rPr/>
        <w:t>Alla tutela giurisdizionale si affianca la funzione delle Autorità di controllo. La protezione dei dati personali, identificata come priorità politica e oggetto di una riforma organica, si struttura attorno a un'attività di vigilanza che affianca l'intervento del giudice (Crespi, 2015). La complementarità tra le due sedi si manifesta nel criterio comune che le orienta: il bilanciamento fra il diritto fondamentale alla protezione dei dati e gli interessi contrapposti, secondo la logica affermata dalla giurisprudenza della Corte di giustizia, per cui la protezione dei dati può prevalere e ogni deroga deve essere debitamente giustificata e assistita da garanzie chiare e specifiche (Crespi, 2015). Tale criterio, elaborato in pronunce quali Google Spain e Digital Rights Ireland, fornisce il parametro cui tanto la tutela giurisdizionale quanto quella amministrativa attingono nel valutare la legittimità del monitoraggio.</w:t>
      </w:r>
    </w:p>
    <w:p>
      <w:pPr/>
      <w:r>
        <w:rPr/>
        <w:t>È in questo quadro che la dottrina prospetta un presidio ulteriore, l'istituzione — per via di contrattazione collettiva o legislativa — di un rappresentante sindacale per la protezione dei dati, quale strumento di tutela dei lavoratori dalla sorveglianza digitale (Ingrao, 2024). La proposta si colloca a monte dell'intervento correttivo di giudici e Autorità, anticipando sul piano negoziale la verifica di conformità che altrimenti si affida alla sede contenziosa o amministrativa.</w:t>
      </w:r>
    </w:p>
    <w:p>
      <w:pPr/>
      <w:r>
        <w:rPr/>
        <w:t>Gli estratti disponibili documentano la posizione del problema, la logica del bilanciamento e la funzione delle Autorità di controllo, ma non riportano il testo delle singole pronunce del Garante né i provvedimenti con cui esso ha graduato la legittimità dei diversi strumenti di monitoraggio. La ricostruzione puntuale degli orientamenti giurisprudenziali interni e della casistica amministrativa eccede pertanto quanto le fonti qui esaminate consentono di dettagliare.</w:t>
      </w:r>
    </w:p>
    <w:p>
      <w:pPr>
        <w:pStyle w:val="Heading1"/>
      </w:pPr>
      <w:r>
        <w:rPr/>
        <w:t>La giurisprudenza della Corte di Cassazione</w:t>
      </w:r>
    </w:p>
    <w:p>
      <w:pPr/>
      <w:r>
        <w:rPr/>
        <w:t>La giurisprudenza della Corte di Cassazione occupa, nell'architettura della tutela, la sede in cui il bilanciamento tra potere di controllo datoriale e riservatezza del lavoratore si traduce da principio astratto in criterio decisorio. La ricostruzione dei suoi orientamenti muove da un dato che le fonti esaminate pongono con chiarezza: il problema centrale è quello della compressione dei poteri di controllo del datore di lavoro dinanzi al diritto alla privacy del dipendente (Olivelli, 2013). La formula segnala che la giurisprudenza di legittimità non affronta la questione come conflitto risolvibile in via di prevalenza di un interesse sull'altro, bensì come misura di una limitazione: il potere datoriale non è soppresso, ma ridimensionato in ragione della posizione della persona.</w:t>
      </w:r>
    </w:p>
    <w:p>
      <w:pPr/>
      <w:r>
        <w:rPr/>
        <w:t>Su questa premessa si innesta il tema dei controlli difensivi, categoria elaborata in sede giurisprudenziale per sottrarre alla procedura autorizzativa dell'art. 4 quei controlli diretti ad accertare condotte illecite del lavoratore estranee alla verifica della prestazione. La compressione del potere non è, entro tale costruzione, integrale né automatica: essa presuppone una ponderazione che accerti l'effettiva estraneità del controllo all'adempimento e la conformità del trattamento ai principi generali. Il rilievo trova conferma nelle forme organizzative recenti, dove i margini dell'esercizio del potere di controllo si ridisegnano e un esercizio indiscriminato può tradursi in violazione della disciplina dei dati personali, con incidenza sui diritti della persona del lavoratore (Bellavista, 2018). La categoria difensiva, in altri termini, non apre uno spazio di controllo libero, ma un ambito soggetto a verifica di proporzionalità e di conformità privacistica.</w:t>
      </w:r>
    </w:p>
    <w:p>
      <w:pPr/>
      <w:r>
        <w:rPr/>
        <w:t>Da qui discende il profilo dell'utilizzabilità delle prove raccolte in violazione dell'art. 4. La saldatura fra piano lavoristico e piano privacistico, già delineata nei capitoli precedenti, comporta che l'illegittimità della raccolta si rifletta sulla spendibilità processuale e disciplinare del dato: un controllo condotto al di fuori dei presupposti statutari non genera materiale probatorio utilizzabile per il solo fatto di rispondere a un'esigenza datoriale. Gli estratti documentano la logica di tale limite, ma non riportano le singole pronunce che ne hanno affermato la portata né i criteri con cui la Corte ha distinto il controllo difensivo lecito da quello elusivo della procedura.</w:t>
      </w:r>
    </w:p>
    <w:p>
      <w:pPr/>
      <w:r>
        <w:rPr/>
        <w:t>Quanto all'evoluzione recente della giurisprudenza di legittimità, le fonti esaminate segnalano la crescente rilevanza del lavoro agile quale banco di prova dei margini del potere di controllo (Bellavista, 2018), ma non riportano l'articolazione delle decisioni che hanno ridefinito la nozione di controllo difensivo né la scansione temporale dei relativi arresti. La ricostruzione puntuale degli orientamenti — in particolare la distinzione fra controlli difensivi in senso stretto e controlli sull'esatto adempimento — eccede quanto gli estratti qui disponibili consentono di dettagliare, e resta questione la cui compiuta soluzione la dottrina esaminata affida al confronto con i principi del Regolamento.</w:t>
      </w:r>
    </w:p>
    <w:p>
      <w:pPr>
        <w:pStyle w:val="Heading1"/>
      </w:pPr>
      <w:r>
        <w:rPr/>
        <w:t>La giurisprudenza della Corte EDU e della Corte di Giustizia UE</w:t>
      </w:r>
    </w:p>
    <w:p>
      <w:pPr/>
      <w:r>
        <w:rPr/>
        <w:t>La giurisprudenza delle corti europee costituisce il presupposto sovranazionale entro cui si colloca il bilanciamento fra potere di controllo datoriale e diritti della persona del lavoratore. Le fonti qui esaminate offrono elementi puntuali riguardo alla sola linea sviluppata dalla Corte di giustizia dell'Unione europea, mentre la giurisprudenza della Corte europea dei diritti dell'uomo — segnatamente il caso Bărbulescu c. Romania e i criteri di proporzionalità ivi enunciati in materia di vita privata sul luogo di lavoro — non trova riscontro negli estratti disponibili. La sua ricostruzione, nonché l'individuazione dei parametri con cui la Corte di Strasburgo ha delimitato la tutela dell'art. 8 della Convenzione nel rapporto di lavoro, eccede pertanto quanto le fonti qui esaminate consentono di dettagliare.</w:t>
      </w:r>
    </w:p>
    <w:p>
      <w:pPr/>
      <w:r>
        <w:rPr/>
        <w:t>Quanto alla Corte di giustizia, la protezione dei dati personali si colloca al centro dell'azione legislativa dell'Unione, identificata come priorità politica e oggetto di una riforma complessiva (Crespi, 2015). Il contributo della Corte attiene precisamente al bilanciamento fra il diritto fondamentale alla protezione dei dati, da un lato, e altri diritti fondamentali e interessi pubblici, dall'altro. Dalla giurisprudenza più recente — segnatamente le pronunce Google Spain e Digital Rights Ireland — discende che la protezione dei dati personali può prevalere su altri diritti e interessi e che ogni eccezione a tale diritto fondamentale deve essere debitamente giustificata e assistita da un insieme di garanzie chiare e specifiche (Crespi, 2015). Ne consegue, sul piano del rapporto di lavoro, che l'interesse datoriale non opera come limite esterno al diritto del lavoratore, bensì come termine di una ponderazione il cui esito non è predeterminato a favore dell'esigenza organizzativa.</w:t>
      </w:r>
    </w:p>
    <w:p>
      <w:pPr/>
      <w:r>
        <w:rPr/>
        <w:t>Le ricadute sull'ordinamento interno si apprezzano nella misura in cui il criterio elaborato dalla Corte fornisce il parametro sostanziale cui rinvia la clausola di utilizzabilità del dato acquisito ai sensi dell'art. 4. È entro questo quadro che la dottrina esaminata prospetta, quale presidio ulteriore contro la sorveglianza digitale, l'istituzione — per via di contrattazione collettiva o legislativa — di un rappresentante sindacale per la protezione dei dati (Ingrao, 2024): una funzione che anticipa sul piano negoziale la verifica di conformità che la giurisprudenza europea affida altrimenti al controllo giurisdizionale successivo. Gli estratti documentano la logica del bilanciamento affermata dalla Corte di giustizia e le sue implicazioni sulle proposte normative, ma non riportano pronunce specificamente riferite al monitoraggio dei lavoratori; la loro puntuale applicazione al rapporto di lavoro resta profilo che le fonti qui esaminate non consentono di ricostruire.</w:t>
      </w:r>
    </w:p>
    <w:p>
      <w:pPr>
        <w:pStyle w:val="Heading1"/>
      </w:pPr>
      <w:r>
        <w:rPr/>
        <w:t>I provvedimenti e le linee guida del Garante</w:t>
      </w:r>
    </w:p>
    <w:p>
      <w:pPr/>
      <w:r>
        <w:rPr/>
        <w:t>Il Garante per la protezione dei dati personali costituisce la sede in cui i principi sinora ricostruiti trovano concreta declinazione applicativa, attraverso l'esercizio di poteri correttivi, sanzionatori e di indirizzo. Gli estratti disponibili non riportano, peraltro, il testo delle linee guida in materia di posta elettronica e navigazione internet né i provvedimenti specificamente adottati in tema di videosorveglianza e geolocalizzazione: la ricostruzione puntuale di tali atti — con la relativa scansione cronologica e la loro numerazione — eccede pertanto quanto le fonti qui esaminate consentono di dettagliare. La disamina che segue muove dunque dalla logica regolatoria entro cui l'attività dell'Autorità si inscrive, e non dalla casistica amministrativa in quanto tale.</w:t>
      </w:r>
    </w:p>
    <w:p>
      <w:pPr/>
      <w:r>
        <w:rPr/>
        <w:t>Sul piano dei limiti al controllo dei flussi telematici, la prassi dell'Autorità si colloca nel solco della compressione dei poteri datoriali dinanzi alla riservatezza del dipendente (Olivelli, 2013), imponendo che l'accesso alla corrispondenza elettronica e ai dati di navigazione sia preceduto da regole d'uso preventive e trasparenti e sia contenuto entro quanto necessario alla finalità perseguita. Tale impostazione trova fondamento sostanziale nel Regolamento, che porta i dati personali entro un regime regolatorio dettagliato, mantiene l'uomo nel circuito decisionale e privilegia framework di governance dell'informazione (Hoofnagle et al., 2019): l'attività dell'Autorità opera così come sede di verifica della conformità del trattamento a un impianto che precede il controllo anziché seguirlo. Gli estratti non riportano, tuttavia, i criteri con cui l'Autorità ha graduato in concreto l'accesso alla posta elettronica né i tempi di conservazione ammessi per i log di navigazione.</w:t>
      </w:r>
    </w:p>
    <w:p>
      <w:pPr/>
      <w:r>
        <w:rPr/>
        <w:t>Quanto al regime delle sanzioni amministrative, il Regolamento si affida a strumenti strutturali che agevolano la prova della violazione, ricorrendo — nella lettura dottrinale — a big sticks più che a incentivi positivi (Hoofnagle et al., 2019). Questa architettura conferisce all'apparato correttivo e sanzionatorio dell'Autorità una funzione dissuasiva coerente con la natura del regime, benché gli estratti non riportino gli importi, i massimali né i parametri di commisurazione delle sanzioni irrogate in ambito lavorativo.</w:t>
      </w:r>
    </w:p>
    <w:p>
      <w:pPr/>
      <w:r>
        <w:rPr/>
        <w:t>Un profilo distinto attiene alla co-vigilanza fra Autorità di controllo di settore. La dottrina segnala che, dinanzi al trattamento algoritmico dei dati personali, più Autorità si trovano a vigilare sul medesimo fenomeno secondo le rispettive aree di competenza, all'intersezione fra la disciplina del GDPR, del Digital Services Act e dell'AI Act, con conseguenti questioni di coordinamento delle loro attività (D'Alfonso, 2026). Nel rapporto di lavoro, dove l'impiego di sistemi di intelligenza artificiale sovrappone la tutela del dato personale ad altri regimi, tale concorso di competenze incide sulla concreta allocazione delle funzioni di vigilanza. Gli estratti documentano la sussistenza del problema di coordinamento, ma non riportano gli strumenti procedurali attraverso cui le Autorità compongono la sovrapposizione delle rispettive competenze, profilo che resta, nelle fonti qui esaminate, questione aperta.</w:t>
      </w:r>
    </w:p>
    <w:p>
      <w:pPr>
        <w:pStyle w:val="Heading1"/>
      </w:pPr>
      <w:r>
        <w:rPr/>
        <w:t>Casistica e bilanciamento tra interessi</w:t>
      </w:r>
    </w:p>
    <w:p>
      <w:pPr/>
      <w:r>
        <w:rPr/>
        <w:t>Il bilanciamento tra il diritto alla riservatezza del lavoratore e l'interesse datoriale al controllo non si presta, nella casistica esaminata, a una composizione definita una volta per tutte. La compressione dei poteri di controllo del datore dinanzi al diritto alla privacy del dipendente (Olivelli, 2013) costituisce il problema attorno al quale si ordinano gli interessi contrapposti, ma la sua misura varia in ragione delle condizioni concrete in cui il controllo si esercita. Non si tratta di stabilire una prevalenza astratta dell'uno o dell'altro interesse, bensì di verificare, caso per caso, se la modalità di controllo prescelta risponda ai criteri che la disciplina impone.</w:t>
      </w:r>
    </w:p>
    <w:p>
      <w:pPr/>
      <w:r>
        <w:rPr/>
        <w:t>Tali criteri operano come parametri della ponderazione. La proporzionalità esige che lo strumento di controllo sia commisurato alla finalità perseguita, mentre la necessità preclude l'impiego di mezzi eccedenti rispetto allo scopo, quando questo sia raggiungibile con soluzioni meno invasive. La rilevanza di questi criteri si acuisce nelle forme organizzative recenti: nel lavoro agile i margini del potere di controllo si ridisegnano, e un esercizio indiscriminato di tale potere può produrre risvolti critici sui diritti della persona del lavoratore, in particolare sotto il profilo della violazione della disciplina dei dati personali (Bellavista, 2018). La proporzionalità e la necessità fungono, in questo contesto, da filtro contro la trasformazione del controllo in sorveglianza generalizzata.</w:t>
      </w:r>
    </w:p>
    <w:p>
      <w:pPr/>
      <w:r>
        <w:rPr/>
        <w:t>Il baricentro del bilanciamento si colloca, in definitiva, nella tutela della persona del lavoratore. La riflessione dottrinale che, muovendo dai principi costituzionali, ha ridefinito le conseguenze del coinvolgimento della persona nell'esecuzione del rapporto di lavoro (Smuraglia, 1967) fornisce il fondamento teorico entro cui il diritto alla riservatezza si radica: non si tratta di un interesse patrimoniale disponibile, ma di una dimensione della persona che permea l'intero rapporto. Da qui discende che l'interesse datoriale al controllo trova il proprio limite non in una regola esterna, ma nella posizione stessa del lavoratore quale persona nel rapporto.</w:t>
      </w:r>
    </w:p>
    <w:p>
      <w:pPr/>
      <w:r>
        <w:rPr/>
        <w:t>Su questo terreno si innesta la prospettiva di una partecipazione sindacale alla governance dei dati. Le conseguenze pratiche dell'integrazione fra l'art. 4 e il quadro di protezione della riservatezza aprono spazio a un ruolo delle organizzazioni sindacali nella tutela dei lavoratori dalla sorveglianza digitale, sino alla proposta di istituire — per via di contrattazione collettiva o legislativa — un rappresentante sindacale per la protezione dei dati (Ingrao, 2024). La proposta sposta parte del bilanciamento dal momento contenzioso a quello negoziale, affidando a un presidio collettivo la verifica di conformità che altrimenti si concentra nella sede giurisdizionale o amministrativa.</w:t>
      </w:r>
    </w:p>
    <w:p>
      <w:pPr/>
      <w:r>
        <w:rPr/>
        <w:t>Gli estratti disponibili documentano la posizione del problema, i criteri della ponderazione e le proposte di rafforzamento della tutela, ma non riportano le singole pronunce né i provvedimenti in cui il bilanciamento ha trovato applicazione puntuale: la ricostruzione della casistica nel dettaglio dei suoi esiti eccede quanto le fonti qui esaminate consentono di sviluppare.</w:t>
      </w:r>
    </w:p>
    <w:p>
      <w:pPr>
        <w:pStyle w:val="Heading1"/>
      </w:pPr>
      <w:r>
        <w:rPr/>
        <w:t>Conclusioni</w:t>
      </w:r>
    </w:p>
    <w:p>
      <w:pPr/>
      <w:r>
        <w:rPr/>
        <w:t>L'analisi condotta consente ora di ricomporre gli esiti in una risposta alla domanda che ha aperto la trattazione: se la normativa vigente garantisca un'effettiva tutela dei diritti fondamentali del lavoratore dinanzi all'espansione del potere di controllo prodotta dalle tecnologie (VITAGLIANO, 2022). La risposta che emerge dalle fonti esaminate è articolata e non univoca.</w:t>
      </w:r>
    </w:p>
    <w:p>
      <w:pPr/>
      <w:r>
        <w:rPr/>
        <w:t>Sul piano dell'architettura normativa, l'assetto vigente configura un sistema a doppio livello, nel quale l'art. 4 dello Statuto e il GDPR non si sovrappongono ma si dispongono su piani distinti e concorrenti: il primo definisce le condizioni di legittimità della raccolta, il secondo governa la conformità del trattamento ai propri principi. Questa complementarità costituisce il tratto qualificante dell'ordinamento attuale e rappresenta, di per sé, un presidio significativo: la clausola di utilizzabilità del dato rinvia ai principi del Regolamento, sicché il controllo lecito sul piano statutario non implica la libera disponibilità delle informazioni acquisite. La saldatura fra le due discipline garantisce così che nessuno dei due piani di tutela possa essere eluso mediante il rispetto del solo altro.</w:t>
      </w:r>
    </w:p>
    <w:p>
      <w:pPr/>
      <w:r>
        <w:rPr/>
        <w:t>L'adeguatezza di questo assetto rispetto alle nuove tecnologie resta tuttavia questione aperta. L'introduzione di strumenti tecnologici e informatici ha ampliato il potere di controllo del datore, ponendo nuove questioni in tema di libertà e riservatezza (VITAGLIANO, 2022); e l'analisi degli strumenti più recenti — dalla geolocalizzazione ai sistemi di intelligenza artificiale — segnala che la tenuta del quadro dipende dalla capacità dei principi generali di adattarsi a fenomeni non previsti dal legislatore. La distanza fra la disciplina vigente e modelli più compiuti di accountability algoritmica in chiave partecipata, quali quelli delineati a livello europeo per le piattaforme digitali, misura l'ampiezza di tale scarto (Peruzzi, 2025).</w:t>
      </w:r>
    </w:p>
    <w:p>
      <w:pPr/>
      <w:r>
        <w:rPr/>
        <w:t>È su questo terreno che si colloca il ruolo della contrattazione collettiva e della partecipazione sindacale. Gli accordi ex art. 4 costituiscono la sede privilegiata per la sperimentazione di modelli di governance condivisa, con interventi in materia di formazione, valutazione degli effetti occupazionali e adeguamento dei sistemi prevenzionistici (Peruzzi, 2025). La prassi negoziale esaminata presenta però lacune ricorrenti: una declinazione troppo generica dei contenuti informativi, la scarsa formalizzazione delle valutazioni di impatto, l'insufficiente disciplina della sorveglianza umana e la limitata attenzione ai rischi di discriminazione e profilazione (Peruzzi, 2025). La partecipazione sindacale, storicamente presidio contro forme invasive di controllo, non ha ancora sviluppato strumenti proporzionati alla complessità del trattamento algoritmico.</w:t>
      </w:r>
    </w:p>
    <w:p>
      <w:pPr/>
      <w:r>
        <w:rPr/>
        <w:t>Ne discende la principale prospettiva di riforma che le fonti esaminate prospettano: l'istituzione, per via di contrattazione collettiva o legislativa, di un rappresentante sindacale per la protezione dei dati, quale presidio contro la sorveglianza digitale (Ingrao, 2024). La proposta anticipa sul piano negoziale la verifica di conformità che l'ordinamento affida altrimenti alla sede contenziosa o amministrativa, spostando parte del bilanciamento a monte dell'intervento correttivo di giudici e Autorità.</w:t>
      </w:r>
    </w:p>
    <w:p>
      <w:pPr/>
      <w:r>
        <w:rPr/>
        <w:t>Alla domanda iniziale può dunque rispondersi che l'ordinamento vigente offre un quadro di garanzie coerente sul piano strutturale, la cui effettività dipende tuttavia dalla capacità degli strumenti applicativi — negoziali e amministrativi — di colmare le lacune che l'innovazione tecnologica continua a schiudere. Le fonti qui esaminate riflettono uno stadio determinato di tale evoluzione, e la valutazione conclusiva conserva perciò il carattere di provvisorietà proprio di una materia in trasformazione.</w:t>
      </w:r>
    </w:p>
    <w:p>
      <w:pPr>
        <w:pStyle w:val="Heading1"/>
      </w:pPr>
      <w:r>
        <w:rPr/>
        <w:t>Bibliografia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r>
        <w:rPr/>
        <w:t>Olivelli, F. (2013).  Il difficile bilanciamento tra la tutela della privacy e le esigenze di controllo del datore di lavoro. U-PAD Unimc - Open Digital Publications (University of Macerata)</w:t>
      </w:r>
    </w:p>
    <w:p>
      <w:pPr/>
      <w:r>
        <w:rPr/>
        <w:t>Bellavista, A. (2018).  Il potere di controllo sul lavoratore e la tutela della riservatezza. Nova Science Publishers (Nova Science Publishers, Inc.)</w:t>
      </w:r>
    </w:p>
    <w:p>
      <w:pPr/>
      <w:r>
        <w:rPr/>
        <w:t>Ingrao, A. (2024).  Controllo a distanza e diritto alla protezione dei dati. Sulla complementarità dei due sistemi normativi. Studi e saggi. https://doi.org/10.36253/979-12-215-0507-8.38</w:t>
      </w:r>
    </w:p>
    <w:p>
      <w:pPr/>
      <w:r>
        <w:rPr/>
        <w:t>Smuraglia, C. (1967).  La persona del prestatore nel rapporto di lavoro. Directory of Open access Books (OAPEN Foundation)</w:t>
      </w:r>
    </w:p>
    <w:p>
      <w:pPr/>
      <w:r>
        <w:rPr/>
        <w:t>Peruzzi, M. (2025).  Governare l’IA nei luoghi di lavoro: traiettorie della contrattazione collettiva aziendale e territoriale. Labour &amp; Law Issues. https://doi.org/10.60923/issn.2421-2695/23634</w:t>
      </w:r>
    </w:p>
    <w:p>
      <w:pPr/>
      <w:r>
        <w:rPr/>
        <w:t>Marchi, G. D. (2017).  Legge, contratti collettivi e accordo tra le parti nella regolamentazione del lavoro agile. Archivio Istituzionale della Ricerca (Universita Degli Studi Di Milano)</w:t>
      </w:r>
    </w:p>
    <w:p>
      <w:pPr/>
      <w:r>
        <w:rPr/>
        <w:t>Hoofnagle, C. J., Sloot, B. V. D., &amp; Borgesius, F. Z. (2019).  The European Union general data protection regulation: what it is and what it means. Information &amp; Communications Technology Law. https://doi.org/10.1080/13600834.2019.1573501</w:t>
      </w:r>
    </w:p>
    <w:p>
      <w:pPr/>
      <w:r>
        <w:rPr/>
        <w:t>Crespi, S. (2015).  Diritti fondamentali, corte di giustizia e riforma del sistema ue di protezione dei dati. BOA (University of Milano-Bicocca)</w:t>
      </w:r>
    </w:p>
    <w:p>
      <w:pPr/>
      <w:r>
        <w:rPr/>
        <w:t>Ghionzoli, S. (2025).  Sistemi di IA in ambiente di lavoro: traiettorie giuridiche tra privacy e strategia dei droni 2.0.. European Journal of Privacy Law &amp; Technologies. https://doi.org/10.57230/ejplt25sibgs</w:t>
      </w:r>
    </w:p>
    <w:p>
      <w:pPr/>
      <w:r>
        <w:rPr/>
        <w:t>Angiolini, C., &amp; Cremona, E. (2025).  La disciplina dei diversi rapporti che riguardano i dati personali. Strumenti del Dipartimento di Giurisprudenza di Siena. https://doi.org/10.36253/979-12-215-0796-6.09</w:t>
      </w:r>
    </w:p>
    <w:p>
      <w:pPr/>
      <w:r>
        <w:rPr/>
        <w:t>Corea, L. (2026).  Sistemi per il rilevamento delle emozioni e protezione dei dati: prime osservazioni sull’interazione tra GDPR e AI Act. European Journal of Privacy Law &amp; Technologies. https://doi.org/10.57230/ejplt25siblc</w:t>
      </w:r>
    </w:p>
    <w:p>
      <w:pPr/>
      <w:r>
        <w:rPr/>
        <w:t>Caruso, B., &amp; Zappalà, L. (2022).  Un diritto del lavoro ‘tridimensionale’: valori e tecniche di fronte ai mutamenti dei luoghi di lavoro. Studi e saggi. https://doi.org/10.36253/978-88-5518-484-7.06</w:t>
      </w:r>
    </w:p>
    <w:p>
      <w:pPr/>
      <w:r>
        <w:rPr/>
        <w:t>D'Alfonso, G. (2026).  Piattaforme digitali e trattamenti algoritmici dei dati personali. La co-vigilanza delle Autorità di controllo di settore. European Journal of Privacy Law &amp; Technologies. https://doi.org/10.57230/ejpltsi252gda</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