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Il settore turistico italiano, storicamente basato su piccole e medie imprese familiari, attraversa una rapida trasformazione digitale che ne investe le pratiche competitive (MICHELI, 2026, p. 5). In questo contesto persiste un divario significativo tra i servizi di digital marketing oggi disponibili sul mercato e i bisogni specifici delle PMI turistiche, spesso segnate da risorse limitate e da un basso livello di maturità digitale (MICHELI, 2026). Il caso della Regione Toscana, area ad alta concentrazione di piccole strutture ricettive, rende osservabile con particolare chiarezza questa distanza tra offerta di servizi e capacità di assorbimento delle imprese (MICHELI, 2026).</w:t>
      </w:r>
    </w:p>
    <w:p>
      <w:pPr/>
      <w:r>
        <w:rPr/>
        <w:t>La rilevanza del problema deriva dal fatto che internet e i social media hanno modificato il comportamento del consumatore e le modalità con cui le imprese conducono la propria attività (Dwivedi et al., 2021). Il marketing sociale e digitale offre alle organizzazioni tre benefici principali: costi più bassi, migliore brand awareness e vendite in aumento (Dwivedi et al., 2021). Gli stessi canali comportano però rischi concreti, dal passaparola elettronico negativo a una presenza online intrusiva e irritante (Dwivedi et al., 2021).</w:t>
      </w:r>
    </w:p>
    <w:p>
      <w:pPr/>
      <w:r>
        <w:rPr/>
        <w:t>Per le PMI queste opportunità non sono automatiche. Una review dedicata mostra che esse operano entro vincoli specifici, poiché l’allocazione limitata delle risorse e la concorrenza di mercato impongono approcci a basso costo ma ad alto impatto (Ijomah et al., 2024). Le strategie digitali innovative – SEO, social media marketing, content marketing, email campaigns e data-driven analytics – sono presentate come leve che consentono alle piccole imprese di competere contro operatori più grandi e di convertire i prospect in clienti fedeli (Ijomah et al., 2024). Le piattaforme social, in particolare, costituiscono canali potenti per coinvolgere i clienti, costruire consapevolezza di marca e alimentare la community (Ijomah et al., 2024).</w:t>
      </w:r>
    </w:p>
    <w:p>
      <w:pPr/>
      <w:r>
        <w:rPr/>
        <w:t>L’oggetto della tesi è dunque il ruolo dei social media nella fidelizzazione del cliente delle PMI italiane. L’obiettivo è verificare come e in quali condizioni tali canali si traducano in loyalty, incrociando la premessa del gap tra offerta e bisogni (MICHELI, 2026) con la tesi che strategie digitali mirate generano vantaggio competitivo e clienti fedeli (Ijomah et al., 2024).</w:t>
      </w:r>
    </w:p>
    <w:p>
      <w:pPr/>
      <w:r>
        <w:rPr/>
        <w:t>La domanda di ricerca resta aperta perché le evidenze non convergono. Le opportunità del digitale sono descritte in termini generali, senza garanzie di trasferibilità alle piccole strutture con bassa maturità digitale (Dwivedi et al., 2021). La stessa letteratura che elenca i benefici ne segnala i rischi reputazionali, subordinando l’esito a una gestione consapevole (Dwivedi et al., 2021). Il divario tra servizi disponibili e bisogni specifici delle PMI turistiche non è colmato dalla mera adozione degli strumenti (MICHELI, 2026). E il valore delle leve digitali è vincolato alla capacità di allocare risorse scarse in modo efficace (Ijomah et al., 2024).</w:t>
      </w:r>
    </w:p>
    <w:p>
      <w:pPr/>
      <w:r>
        <w:rPr/>
        <w:t>Il lavoro affronta questi interrogativi articolando l’indagine su tre piani: il quadro teorico del marketing digitale, il nesso tra social media e customer loyalty nelle PMI, e l’analisi di casi ed evidenze empiriche. L’approccio è fondato sulla letteratura peer-reviewed e su manuali accademici, con citazioni in stile APA, e sull’esame di casi documentati coerenti con lo specifico contesto delle PMI italiane (MICHELI, 2026).</w:t>
      </w:r>
    </w:p>
    <w:p>
      <w:pPr>
        <w:pStyle w:val="Heading1"/>
      </w:pPr>
      <w:r>
        <w:rPr/>
        <w:t>Capitolo 1 - Quadro teorico del marketing digitale</w:t>
      </w:r>
    </w:p>
    <w:p>
      <w:pPr>
        <w:pStyle w:val="Heading2"/>
      </w:pPr>
      <w:r>
        <w:rPr/>
        <w:t>1.1 Definizione ed evoluzione del marketing digitale</w:t>
      </w:r>
    </w:p>
    <w:p>
      <w:pPr/>
      <w:r>
        <w:rPr/>
        <w:t>Il marketing digitale designa l’insieme delle pratiche di comunicazione e commercializzazione che sfruttano le tecnologie di rete a fini, insieme, comunicativi e commerciali (digitale, 2018, p. 2). La sua componente distintiva non è lo strumento in sé, ma il modo in cui esso ridefinisce il rapporto tra impresa e consumatore.</w:t>
      </w:r>
    </w:p>
    <w:p>
      <w:pPr/>
      <w:r>
        <w:rPr/>
        <w:t>La diffusione del Web ha rappresentato «una rivoluzione sostanziale nel modo di fare impresa» (digitale, 2018, p. 4), in particolare nei rapporti fra impresa e consumatore. Micelli data l’origine di questa discontinuità alla fine degli anni '90, quando la diffusione della rete inizia a modificare le pratiche consolidate (digitale, 2018, p. 4).</w:t>
      </w:r>
    </w:p>
    <w:p>
      <w:pPr/>
      <w:r>
        <w:rPr/>
        <w:t>Il tratto che qualifica il marketing digitale è il passaggio da una comunicazione unidirezionale a una bidirezionale: i nuovi strumenti modificano «in chiave bidirezionale processi comunicativi a lungo gestiti in forma unidirezionale» (digitale, 2018, p. 2). Questo mutamento innesca una ridefinizione complessiva dei principi e delle pratiche operative che la funzione del marketing aveva consolidato nel tempo (digitale, 2018, p. 2).</w:t>
      </w:r>
    </w:p>
    <w:p>
      <w:pPr/>
      <w:r>
        <w:rPr/>
        <w:t>La bidirezionalità cambia anche il ruolo del consumatore. Il consumatore tradizionale delegava all’impresa il compito di innovare e di definire gli standard del prodotto, riservandosi la scelta fra opzioni date (digitale, 2018, p. 6). Il nuovo consumatore, non più isolato, si concepisce come parte attiva del processo di creazione del valore, attraverso la partecipazione a comunità spesso autonome dai brand (digitale, 2018, p. 6).</w:t>
      </w:r>
    </w:p>
    <w:p>
      <w:pPr/>
      <w:r>
        <w:rPr/>
        <w:t>Questo nuovo consumatore «commenta sulle piattaforme dei social network, prende posizione, rilancia commenti positivi e negativi» (digitale, 2018, p. 6); chiede cioè un dialogo e un’interazione che solo le nuove tecnologie rendono economicamente sostenibile (digitale, 2018, p. 6). La logica di interazione con il mercato si sposta così dalla trasmissione di messaggi alla gestione di una relazione continua.</w:t>
      </w:r>
    </w:p>
    <w:p>
      <w:pPr/>
      <w:r>
        <w:rPr/>
        <w:t>Micelli colloca la rivoluzione del Web all’interno di una sequenza più ampia: le nuove tecnologie hanno prima trasformato la dimensione gestionale e amministrativa tramite i sistemi di gestione integrata, poi le funzioni di interfaccia fra organizzazione e mercato tramite il Web, infine i processi manifatturieri in senso stretto (digitale, 2018, p. 7). Il marketing digitale appartiene alla seconda fase, quella dell’interfaccia con il mercato.</w:t>
      </w:r>
    </w:p>
    <w:p>
      <w:pPr/>
      <w:r>
        <w:rPr/>
        <w:t>L’evoluzione del marketing digitale converge con la più ampia trasformazione digitale d’impresa. La revisione sistematica di 279 articoli condotta da Vial identifica due pattern: la trasformazione digitale spinge le imprese verso design organizzativi malleabili, capaci di adattamento continuo, e questo movimento è radicato in ecosistemi di business digitali (Hanelt et al., 2020). La relazione bidirezionale con il consumatore si inscrive quindi in un ecosistema in cui l’impresa co-evolve con il proprio ambiente digitale.</w:t>
      </w:r>
    </w:p>
    <w:p>
      <w:pPr/>
      <w:r>
        <w:rPr/>
        <w:t>Le due fonti operano su piani diversi: Micelli offre una prospettiva storica sull’esperienza italiana, in particolare sul Made in Italy e sulle piccole imprese (digitale, 2018, p. 6); Vial fornisce un framework teorico generale sul cambiamento organizzativo (Hanelt et al., 2020). La revisione di Vial non riguarda specificamente il marketing né il contesto italiano, e questo limita la trasferibilità diretta delle sue quattro prospettive alle PMI.</w:t>
      </w:r>
    </w:p>
    <w:p>
      <w:pPr/>
      <w:r>
        <w:rPr/>
        <w:t>Il marketing digitale si definisce dunque come gestione della relazione bidirezionale con il consumatore, emersa dalla rivoluzione del Web di fine anni '90 e consolidata entro un ecosistema digitale in continua evoluzione.</w:t>
      </w:r>
    </w:p>
    <w:p>
      <w:pPr>
        <w:pStyle w:val="Heading2"/>
      </w:pPr>
      <w:r>
        <w:rPr/>
        <w:t>1.2 Dal marketing tradizionale al marketing digitale</w:t>
      </w:r>
    </w:p>
    <w:p>
      <w:pPr/>
      <w:r>
        <w:rPr/>
        <w:t>La transizione dal marketing tradizionale al digitale non consiste nel trasferire strumenti consolidati su nuovi canali, ma nel ridefinire il rapporto fra impresa e mercato. In Italia il commercio elettronico assume rilevanza crescente grazie a piattaforme di portata globale, e con esso muta il modo di gestire i processi comunicativi fra impresa e consumatore finale (digitale, 2018, p. 2).</w:t>
      </w:r>
    </w:p>
    <w:p>
      <w:pPr/>
      <w:r>
        <w:rPr/>
        <w:t>Il cambiamento riguarda anzitutto la direzione della comunicazione. I nuovi strumenti modificano «in chiave bidirezionale processi comunicativi a lungo gestiti in forma unidirezionale» (digitale, 2018, p. 2). Non si tratta di un miglioramento marginale: le nuove modalità di organizzazione dei rapporti fra impresa e mercato innescano una ridefinizione complessiva dei principi e delle pratiche operative che la funzione del marketing aveva consolidato nel tempo (digitale, 2018, p. 2).</w:t>
      </w:r>
    </w:p>
    <w:p>
      <w:pPr/>
      <w:r>
        <w:rPr/>
        <w:t>Questa ridefinizione investe il modello di business, non solo la comunicazione esterna. La progettazione organizzativa non può essere concepita separatamente da un ripensamento del business model che sfrutti le opportunità delle nuove tecnologie (Venier, 2017). Il criterio distintivo è l’uso che si fa della tecnologia: impiegarla per creare efficienza entro un business model dato non porta lontano, mentre usarla come fattore abilitante di nuove strategie di business ne attiva la funzione creativa (Venier, 2017).</w:t>
      </w:r>
    </w:p>
    <w:p>
      <w:pPr/>
      <w:r>
        <w:rPr/>
        <w:t>La tecnologia va quindi valutata per la sua capacità di produrre valore per il cliente interno ed esterno, mediante un effetto leva sull’apporto dei soggetti coinvolti (Venier, 2017). Le mutazioni comportamentali richieste devono essere sostenute da trasformazioni istituzionali, come mostrano i modelli fondati su collaboration, access e sharing anziché sull’ownership (Venier, 2017). Ridurre la trasformazione digitale al super-ammortamento di asset fisici di proprietà, secondo la logica di industry 4.0, tradisce un’idea inadeguata del rapporto fra tecnologia e business model (Venier, 2017).</w:t>
      </w:r>
    </w:p>
    <w:p>
      <w:pPr/>
      <w:r>
        <w:rPr/>
        <w:t>Cambia infine la logica stessa della formulazione strategica. La progettazione organizzativa, da processo razionale, lineare e sinottico che avanza per aggiustamenti incrementali, diventa «un processo di apprendimento aperto che avanza per discontinuità» (Venier, 2017). Questo passaggio impone di ripensare il ruolo dell’imprenditore e del manager e le modalità del loro lavoro (Venier, 2017).</w:t>
      </w:r>
    </w:p>
    <w:p>
      <w:pPr/>
      <w:r>
        <w:rPr/>
        <w:t>Le due fonti operano su piani distinti ma convergenti. Micelli documenta la dimensione storico-comunicativa: il passaggio delle imprese italiane a logiche bidirezionali con il mercato (digitale, 2018, p. 6). Venier, ripreso nel commento organizzativo, coglie la dimensione interna: la transizione richiede capacità di analisi del contesto tecnologico, di progettazione organizzativa e di implementazione del cambiamento technology based (Venier, 2017).</w:t>
      </w:r>
    </w:p>
    <w:p>
      <w:pPr/>
      <w:r>
        <w:rPr/>
        <w:t>Il testo su Venier presenta l’organizational capability come costrutto guida, ma non fornisce evidenze empiriche sulle PMI italiane, e ciò limita la generalizzazione al segmento delle piccole imprese. Le due prospettive convergono su un punto: senza un ripensamento del modello di business e delle capacità organizzative, l’adozione di strumenti digitali resta una trasposizione di logiche tradizionali attraverso nuove tecnologie (CIOPPI, 2018, p. 17).</w:t>
      </w:r>
    </w:p>
    <w:p>
      <w:pPr>
        <w:pStyle w:val="Heading2"/>
      </w:pPr>
      <w:r>
        <w:rPr/>
        <w:t>1.3 Strumenti e canali del marketing digitale</w:t>
      </w:r>
    </w:p>
    <w:p>
      <w:pPr/>
      <w:r>
        <w:rPr/>
        <w:t>Gli strumenti del marketing digitale per le PMI si articolano in cinque componenti principali: SEO, social media marketing, content marketing, email campaigns e data-driven analytics, individuate come leve capaci di far competere le piccole imprese contro operatori più grandi (Ijomah et al., 2024). La stessa review colloca queste leve entro vincoli specifici delle PMI: allocazione limitata delle risorse e concorrenza di mercato impongono approcci a basso costo ma ad alto impatto (Ijomah et al., 2024).</w:t>
      </w:r>
    </w:p>
    <w:p>
      <w:pPr/>
      <w:r>
        <w:rPr/>
        <w:t>SEO e content marketing operano insieme sul fronte della visibilità: la produzione di contenuti rilevanti e di qualità, ottimizzati per i motori di ricerca, migliora il posizionamento organico e attrae pubblici mirati (Ijomah et al., 2024). La documentazione applicata conferma il meccanismo: la SEO on-page richiede strutturazione di metatag e header, ottimizzazione della velocità di caricamento e conformità mobile, elementi definiti «critici per la user experience e il ranking» (MICHELI, 2026, p. 46).</w:t>
      </w:r>
    </w:p>
    <w:p>
      <w:pPr/>
      <w:r>
        <w:rPr/>
        <w:t>Il content marketing include, oltre alla scrittura di articoli, guide, infografiche e video, la SEO off-page tramite link building e digital PR, insieme alla Local SEO (MICHELI, 2026, p. 65). Nel caso applicato questa area assorbe il 30% del budget dei primi dodici mesi, con la funzione di costruire autorità a lungo termine bilanciata con la lead generation immediata (MICHELI, 2026, p. 65).</w:t>
      </w:r>
    </w:p>
    <w:p>
      <w:pPr/>
      <w:r>
        <w:rPr/>
        <w:t>I social media offrono canali per l’engagement, la brand awareness e la costruzione di comunità; attraverso advertising mirato e partnership con influencer le PMI raggiungono segmenti demografici specifici (Ijomah et al., 2024). La componente paid si concretizza in campagne su Facebook Ads, Instagram Ads e LinkedIn Ads, dirette a segmenti definiti (MICHELI, 2026, p. 59). Il mercato pubblicitario italiano nel 2024 vale 11,2 miliardi di euro, in crescita del 9% sul 2023, trainato da video, mobile e programmatic advertising (MICHELI, 2026, p. 12).</w:t>
      </w:r>
    </w:p>
    <w:p>
      <w:pPr/>
      <w:r>
        <w:rPr/>
        <w:t>L’email marketing resta strategia a basso costo per mantenere le relazioni: campagne personalizzate nutrono i lead, incentivano l’acquisto ripetuto e costruiscono fedeltà del cliente (Ijomah et al., 2024). La funzione di loyalty si integra nella fase inbound «Delight», ultima delle quattro fasi Attract, Convert, Close, Delight, dedicata alla fidelizzazione e alla promozione del cliente (MICHELI, 2026, p. 45).</w:t>
      </w:r>
    </w:p>
    <w:p>
      <w:pPr/>
      <w:r>
        <w:rPr/>
        <w:t>La sequenza inbound organizza gli strumenti lungo il funnel: la fase Attract punta a «farsi trovare» tramite SEO, social media organico e partner content (MICHELI, 2026, p. 46); Convert trasforma i visitatori in lead qualificati e Close converte i lead in clienti (MICHELI, 2026, p. 45). Questa strutturazione operativa traduce in sequenza applicata la tassonomia generale degli strumenti fornita dalla review.</w:t>
      </w:r>
    </w:p>
    <w:p>
      <w:pPr/>
      <w:r>
        <w:rPr/>
        <w:t>Gli analytics chiudono il sistema: consentono di misurare la performance delle campagne, comprendere il comportamento del cliente e affinare le decisioni (Ijomah et al., 2024). Nel caso applicato brand awareness ed engagement si misurano su traffico organico, menzioni, impression, reach, interazioni social e tassi di apertura e click delle email, sintetizzati nel ROI complessivo tramite Google Analytics, social media analytics e CRM (MICHELI, 2026, p. 68). L’integrazione di intelligenza artificiale e machine learning amplia queste capacità (Ijomah et al., 2024), con strumenti applicati quali GPTs per il copywriting, DALL-E/Midjourney per i visual e la marketing automation via CRM integration ed email automation (MICHELI, 2026, p. 41).</w:t>
      </w:r>
    </w:p>
    <w:p>
      <w:pPr/>
      <w:r>
        <w:rPr/>
        <w:t>Una prospettiva più ampia amplia la mappa a mobile marketing, digital content management ed electronic word-of-mouth, segnalando però che il passaparola elettronico negativo e una presenza online invadente costituiscono sfide rilevanti (Dwivedi et al., 2021). Questa fonte è un contributo di esperti che dichiara i limiti della ricerca corrente e i gap aperti nel dominio del marketing digitale e social (Dwivedi et al., 2021), per cui la trasferibilità delle sue aree emergenti al segmento PMI italiane non è dimostrata dall’evidenza disponibile.</w:t>
      </w:r>
    </w:p>
    <w:p>
      <w:pPr>
        <w:pStyle w:val="Heading2"/>
      </w:pPr>
      <w:r>
        <w:rPr/>
        <w:t>1.4 Il marketing digitale nelle PMI italiane</w:t>
      </w:r>
    </w:p>
    <w:p>
      <w:pPr/>
      <w:r>
        <w:rPr/>
        <w:t>Le piccole imprese italiane arrivano tardi all’adozione tecnologica. Il modello della «specializzazione flessibile» (Piore e Sabel, 1985) aveva permesso loro di competere attraverso un’organizzazione territoriale che non richiedeva particolarmente nuove tecnologie per esprimere competitività (digitale, 2018, p. 4). Per questa ragione l’introduzione dei sistemi di gestione integrata arriva con diversi anni di ritardo, interessando principalmente le medie imprese internazionalizzate del cosiddetto «quarto capitalismo» italiano (digitale, 2018, p. 4).</w:t>
      </w:r>
    </w:p>
    <w:p>
      <w:pPr/>
      <w:r>
        <w:rPr/>
        <w:t>Il ritardo non è omogeneo. Sul fronte comunicativo, molte imprese italiane anche di piccole dimensioni hanno dimostrato di saper cogliere le opportunità delle nuove logiche di comunicazione bidirezionale (Bettiol, 2015) (digitale, 2018, p. 6). La natura dei beni del Made in Italy, prodotti di nicchia dal forte potere simbolico, ha innescato forme di autoorganizzazione della domanda a prescindere dalle azioni del management (digitale, 2018, p. 6). Il vantaggio comunicativo del Made in Italy precede quindi la maturità digitale interna delle imprese.</w:t>
      </w:r>
    </w:p>
    <w:p>
      <w:pPr/>
      <w:r>
        <w:rPr/>
        <w:t>Le PMI affrontano sfide specifiche nell’allocazione delle risorse e nella competizione di mercato, che impongono approcci di marketing economicamente sostenibili e a forte impatto (Ijomah et al., 2024). Questa evidenza è generale e non riferita al contesto italiano, per cui documenta la cornice strutturale ma non le sue declinazioni nazionali.</w:t>
      </w:r>
    </w:p>
    <w:p>
      <w:pPr/>
      <w:r>
        <w:rPr/>
        <w:t>L’evidenza italiana specifica emerge dal settore turistico-ricettivo. Le PMI di questo comparto rappresentano il fulcro dell’economia turistica italiana ma si trovano spesso in difficoltà nell’affrontare la trasformazione digitale (MICHELI, 2026, p. 10). La pandemia da Covid-19 ha agito da catalizzatore, accelerando l’adozione di tecnologie digitali e modificando aspettative e comportamenti dei consumatori (Pencarelli, 2020) (MICHELI, 2026, p. 10). Molte di queste imprese non dispongono delle risorse per internalizzare le competenze digitali né per affidarsi a grandi agenzie (MICHELI, 2026, p. 10).</w:t>
      </w:r>
    </w:p>
    <w:p>
      <w:pPr/>
      <w:r>
        <w:rPr/>
        <w:t>Il dato quantitativo tosca­no misura la bassa maturità digitale. Solo il 55% delle PMI turistiche toscane può essere considerato digitalizzato, e di queste solamente il 20% ha raggiunto un alto livello di digitalizzazione (Regione Toscana, 2024b) (MICHELI, 2026, p. 29). Le piccole strutture spesso non dispongono né delle competenze interne né delle risorse economiche per sviluppare strategie di comunicazione efficaci, con un gap competitivo che rischia di marginalizzarle nel mercato turistico sempre più digitale (MICHELI, 2026, p. 14).</w:t>
      </w:r>
    </w:p>
    <w:p>
      <w:pPr/>
      <w:r>
        <w:rPr/>
        <w:t>Il gap non è solo di domanda ma di offerta. Tra le grandi agenzie di comunicazione, concentrate sui clienti enterprise per ragioni di marginalità, e i piccoli operatori che offrono servizi frammentati e poco scalabili, resta scoperta una vasta porzione di domanda costituita da micro e piccole realtà turistiche (MICHELI, 2026, p. 6). Queste necessitano di servizi professionali, strategicamente orientati, personalizzati sulle specificità territoriali e settoriali ed economicamente sostenibili, che oggi non trovano (MICHELI, 2026, p. 6).</w:t>
      </w:r>
    </w:p>
    <w:p>
      <w:pPr/>
      <w:r>
        <w:rPr/>
        <w:t>L’eterogeneità dell’offerta ricettiva toscana amplifica la sfida comunicativa. Il territorio spazia dalle grandi catene alberghiere delle città d’arte alle piccole strutture a gestione familiare, dagli agriturismi ai B&amp;B alle case vacanza (Regione Toscana, 2007) (MICHELI, 2026, p. 14). Tale varietà è una ricchezza dell’offerta turistica ma una sfida per marketing e comunicazione (MICHELI, 2026, p. 14).</w:t>
      </w:r>
    </w:p>
    <w:p>
      <w:pPr/>
      <w:r>
        <w:rPr/>
        <w:t>Le due evidenze italiane convergono su tempi e cause diversi ma coerenti: Micelli colloca il ritardo nell’adozione tecnologica interna, radicato nel modello di specializzazione flessibile (digitale, 2018, p. 4); il caso Toscana quantifica la persistenza di quel ritardo nella maturità digitale attuale, con il 55% di imprese digitalizzate e solo il 20% ad alto livello (MICHELI, 2026, p. 29). La cornice generale delle PMI conferma che il vincolo di risorse è strutturale e non contingente (Ijomah et al., 2024). Le PMI italiane presentano quindi un’adozione ritardata e frammentata del marketing digitale, con un divario tra potenzialità e pratiche effettive che rimane ampio soprattutto nelle micro e piccole realtà del turismo.</w:t>
      </w:r>
    </w:p>
    <w:p>
      <w:pPr>
        <w:pStyle w:val="Heading1"/>
      </w:pPr>
      <w:r>
        <w:rPr/>
        <w:t>Capitolo 2 - Social media e customer loyalty nelle PMI</w:t>
      </w:r>
    </w:p>
    <w:p>
      <w:pPr>
        <w:pStyle w:val="Heading2"/>
      </w:pPr>
      <w:r>
        <w:rPr/>
        <w:t>2.1 I social media come strumento di marketing</w:t>
      </w:r>
    </w:p>
    <w:p>
      <w:pPr/>
      <w:r>
        <w:rPr/>
        <w:t>I social media hanno modificato il comportamento del consumatore e le modalità con cui le imprese conducono la propria attività (Dwivedi et al., 2021). Il marketing sociale e digitale offre alle organizzazioni tre opportunità principali: costi più bassi, migliore brand awareness e vendite in aumento (Dwivedi et al., 2021).</w:t>
      </w:r>
    </w:p>
    <w:p>
      <w:pPr/>
      <w:r>
        <w:rPr/>
        <w:t>Le piattaforme social costituiscono canali potenti per coinvolgere i clienti, costruire consapevolezza di marca e alimentare la community (Ijomah et al., 2024). Attraverso pubblicità mirata e influencer partnership, le imprese raggiungono segmenti demografici specifici e stimolano l’engagement (Ijomah et al., 2024). Nel caso applicato, il social media advertising si articola su piattaforme quali Facebook Ads, Instagram Ads e LinkedIn Ads, per raggiungere segmenti definiti (MICHELI, 2026, p. 59).</w:t>
      </w:r>
    </w:p>
    <w:p>
      <w:pPr/>
      <w:r>
        <w:rPr/>
        <w:t>L’advertising a pagamento si affianca al presidio organico: il social media marketing organico serve a costruire e sostenere brand awareness e autorità attraverso le diverse piattaforme (MICHELI, 2026, p. 53). La leva dell’influencer opera sulla credibilità: nel piano applicato le influencer partnership con professionisti riconosciuti dell’ospitalità servono ad amplificare il messaggio (MICHELI, 2026, p. 41).</w:t>
      </w:r>
    </w:p>
    <w:p>
      <w:pPr/>
      <w:r>
        <w:rPr/>
        <w:t>L’engagement generato è misurabile. Nel caso studiato si considerano le interazioni sui social media, come like, commenti e condivisioni, quali indicatori del coinvolgimento del pubblico con i contenuti (MICHELI, 2026, p. 68). La brand awareness si quantifica invece su menzioni social, impression e reach delle campagne (MICHELI, 2026, p. 68).</w:t>
      </w:r>
    </w:p>
    <w:p>
      <w:pPr/>
      <w:r>
        <w:rPr/>
        <w:t>Accanto ai benefici, lo strumento presenta rischi definiti. Sfide significative derivano dal passaparola elettronico negativo (negative electronic word-of-mouth) e da una presenza di marca online invadente e irritante (Dwivedi et al., 2021). Questa ambivalenza qualifica il social come strumento potente ma non neutro: gli stessi canali che amplificano la reputazione possono diffondere valutazioni negative con la medesima velocità.</w:t>
      </w:r>
    </w:p>
    <w:p>
      <w:pPr/>
      <w:r>
        <w:rPr/>
        <w:t>L’applicazione alle PMI riguarda un soggetto con vincoli specifici. Le PMI affrontano sfide particolari nell’allocazione delle risorse e nella competizione di mercato, e necessitano quindi di approcci di marketing efficaci sul piano dei costi (Ijomah et al., 2024). Il social marketing risponde proprio al primo bisogno con la sua promessa di costi più bassi (Dwivedi et al., 2021). La costruzione di community digitali e di relazioni autentiche tramite le piattaforme social emerge, nel caso applicato, come fattore competitivo decisivo per una realtà come WeRoad (MICHELI, 2026, p. 22).</w:t>
      </w:r>
    </w:p>
    <w:p>
      <w:pPr/>
      <w:r>
        <w:rPr/>
        <w:t>La gestione del rischio reputazionale richiede presidio continuo: nel piano applicato, il monitoraggio delle modifiche agli algoritmi dei social media è ritenuto cruciale per adattare rapidamente le strategie ed evitare penalizzazioni (MICHELI, 2026, p. 70).</w:t>
      </w:r>
    </w:p>
    <w:p>
      <w:pPr/>
      <w:r>
        <w:rPr/>
        <w:t>Le due fonti operano su piani diversi: stabilisce opportunità e rischi generali del marketing digitale e social, ma è un contributo di esperti che dichiara i limiti della ricerca corrente (Dwivedi et al., 2021), per cui la trasferibilità diretta al segmento PMI italiane non è dimostrata dall’evidenza; documenta l’applicazione dei social alle PMI ma senza focus sul contesto italiano. Resta quindi che i social media offrono canali efficaci di engagement e awareness a costi ridotti, ma i benefici dipendono dalla gestione consapevole del passaparola negativo e di una presenza intrusiva (Dwivedi et al., 2021).</w:t>
      </w:r>
    </w:p>
    <w:p>
      <w:pPr>
        <w:pStyle w:val="Heading2"/>
      </w:pPr>
      <w:r>
        <w:rPr/>
        <w:t>2.2 Il concetto di customer loyalty</w:t>
      </w:r>
    </w:p>
    <w:p>
      <w:pPr/>
      <w:r>
        <w:rPr/>
        <w:t>La customer loyalty si fonda sulla relazione tra cliente e marca, articolata in quattro componenti collegate: esperienza, soddisfazione, lealtà e raccomandazione (Guillén, 2023). Queste dimensioni non operano in modo isolato ma generano valore per la persona oltre la sua condizione di consumatore (Guillén, 2023).</w:t>
      </w:r>
    </w:p>
    <w:p>
      <w:pPr/>
      <w:r>
        <w:rPr/>
        <w:t>La lealtà, in questa prospettiva, non è un atto isolato di riacquisto ma l’esito di un percorso relazionale. L’esperienza precede la soddisfazione, che a sua volta alimenta la lealtà e la disponibilità a raccomandare la marca ad altri (Guillén, 2023). Il monitoraggio delle recensioni e dei commenti degli utenti sui social media diventa, nel caso degli elettrodomestici di gamma bianca BSH, lo strumento per rafforzare questa relazione (Guillén, 2023).</w:t>
      </w:r>
    </w:p>
    <w:p>
      <w:pPr/>
      <w:r>
        <w:rPr/>
        <w:t>La componente della raccomandazione lega il costrutto al passaparola: il cliente leale non ritorna soltanto, ma diffonde il valore percepito verso terzi (Guillén, 2023). Questa dimensione sociale colloca la loyalty in un piano più ampio del rapporto diretto e individuale con il prodotto.</w:t>
      </w:r>
    </w:p>
    <w:p>
      <w:pPr/>
      <w:r>
        <w:rPr/>
        <w:t>L’evidenza empirica sul settore ricettivo conferma il ruolo della percezione del cliente nel determinare la fidelizzazione. Nello studio sulle imprese di glamping nella provincia di Cañete, in Perù, con disegno quantitativo non sperimentale correlazionale, la correlazione tra posizionamento e percezione del cliente risulta bassa (rs = 0,320) (Solorzano, n.d.). Dove il cliente percepisce una carenza nei criteri di base dell’attenzione e un servizio incapace di catturare l’interesse, viene meno l’intenzione di ritorno e il cliente non è fidelizzato (Solorzano, n.d.).</w:t>
      </w:r>
    </w:p>
    <w:p>
      <w:pPr/>
      <w:r>
        <w:rPr/>
        <w:t>Le due fonti operano su piani distinti ma convergenti. definisce il costrutto teorico-relazionale della loyalty come catena esperienza-soddisfazione-lealtà-raccomandazione (Guillén, 2023); misura empiricamente il legame tra percezione, intenzione di ritorno e fidelizzazione in un contesto ricettivo specifico (Solorzano, n.d.). La percezione negativa spezza la catena all’origine: senza esperienza soddisfacente non si genera intenzione di ritorno né fidelizzazione (Solorzano, n.d.).</w:t>
      </w:r>
    </w:p>
    <w:p>
      <w:pPr/>
      <w:r>
        <w:rPr/>
        <w:t>Il dato peruviano riguarda un unico settore, il glamping, e un solo contesto territoriale, per cui la trasferibilità del valore correlazionale ad altri comparti non è dimostrata dall’evidenza disponibile (Solorzano, n.d.). Resta accertato che la customer loyalty è un costrutto multidimensionale: si radica nell’esperienza e nella soddisfazione (Guillén, 2023) e dipende dalla percezione positiva del cliente, la cui assenza annulla l’intenzione di ritorno (Solorzano, n.d.).</w:t>
      </w:r>
    </w:p>
    <w:p>
      <w:pPr>
        <w:pStyle w:val="Heading2"/>
      </w:pPr>
      <w:r>
        <w:rPr/>
        <w:t>2.3 Social media engagement e fidelizzazione</w:t>
      </w:r>
    </w:p>
    <w:p>
      <w:pPr/>
      <w:r>
        <w:rPr/>
        <w:t>L’engagement sui social media designa il coinvolgimento attivo del cliente attraverso interazioni con contenuti e conversazioni sulle piattaforme digitali. Nel quadro relazionale di riferimento, tale coinvolgimento si inscrive in una catena che va dall’esperienza alla soddisfazione, alla lealtà e alla raccomandazione (Guillén, 2023).</w:t>
      </w:r>
    </w:p>
    <w:p>
      <w:pPr/>
      <w:r>
        <w:rPr/>
        <w:t>Il monitoraggio delle critiche e dei commenti degli utenti costituisce il primo meccanismo che collega engagement e fidelizzazione. Il Trabajo Final de Máster sintetizzato analizza la gestione della relazione con i clienti a partire dall’informazione ottenuta monitorando critiche e commenti sui social relativi a un prodotto, nello specifico gli elettrodomestici di gamma bianca delle marche di BSH Hausgeräte GmbH (Guillén, 2023). Lo scopo dichiarato è rafforzare la relazione cliente-marca in termini di esperienza, soddisfazione, lealtà e raccomandazione, generando valore e riconoscendo rilevanza alle persone oltre la loro condizione di consumatori (Guillén, 2023).</w:t>
      </w:r>
    </w:p>
    <w:p>
      <w:pPr/>
      <w:r>
        <w:rPr/>
        <w:t>Questo caso applicato mostra che l’ascolto strutturato dei contenuti generati dagli utenti non resta osservazione passiva, ma diventa leva gestionale per fortalecer la relazione con la marca. L’engagement, in questa prospettiva, produce fidelizzazione solo quando i commenti sono monitorati e tradotti in azione sulla relazione.</w:t>
      </w:r>
    </w:p>
    <w:p>
      <w:pPr/>
      <w:r>
        <w:rPr/>
        <w:t>La sentiment analysis fornisce la tecnica per interpretare i contenuti social. Nota anche come opinion mining o emotion AI, è il ramo dell’intelligenza artificiale che impiega l’elaborazione del linguaggio naturale, l’analisi testuale e la linguistica computazionale per rilevare, estrarre, quantificare e studiare la soggettività del linguaggio (Iannella, 2023, p. 5). Con l’avvento dei social media, chi opera in ricerche di mercato ha potuto ampliare le osservazioni sulla percezione, sulle scelte e sul comportamento degli individui (Iannella, 2023, p. 5).</w:t>
      </w:r>
    </w:p>
    <w:p>
      <w:pPr/>
      <w:r>
        <w:rPr/>
        <w:t>Sul piano applicativo, il servizio di tone analysis può essere impiegato «per capire quale sia l’atteggiamento di uno o più utenti rispetto a un determinato prodotto» (Iannella, 2023, p. 7). Da tale comprensione derivano due usi: studiare campagne di marketing mirate e migliorare l’affabilità, l’empatia e il flusso conversazionale delle intelligenze artificiali impiegate nel customer service, ossia i chatbot (Iannella, 2023, p. 7). Il customer service digitale diventa così il punto in cui l’analisi dell’atteggiamento si converte in risposta al cliente.</w:t>
      </w:r>
    </w:p>
    <w:p>
      <w:pPr/>
      <w:r>
        <w:rPr/>
        <w:t>Le tre fonti operano su piani distinti ma componibili. offre un caso applicato di monitoraggio orientato alla relazione (Guillén, 2023); fornisce la tecnica analitica che rende leggibile l’atteggiamento espresso nei contenuti (Iannella, 2023, p. 6); colloca il fenomeno nel quadro generale, dove l’electronic word-of-mouth figura tra gli aspetti chiave del marketing digitale e social (Dwivedi et al., 2021). Lo stesso contributo di esperti segnala però che il passaparola elettronico negativo e una presenza online invadente costituiscono sfide rilevanti (Dwivedi et al., 2021).</w:t>
      </w:r>
    </w:p>
    <w:p>
      <w:pPr/>
      <w:r>
        <w:rPr/>
        <w:t>Dall’engagement alla lealtà, il passaggio non è automatico. è un contributo di esperti che dichiara i limiti della ricerca corrente e i gap aperti nel dominio, per cui la trasferibilità delle sue tesi al segmento delle PMI italiane non è dimostrata dall’evidenza disponibile (Dwivedi et al., 2021). Un ulteriore limite tecnico riguarda la sentiment analysis: lo strumento richiamato consente di analizzare contenuti in lingua inglese, con alcuni esempi in francese (Iannella, 2023, p. 7). Resta accertato che l’engagement social, quando le critiche e i commenti sono monitorati e l’atteggiamento degli utenti è interpretato e riportato nel customer service, rafforza la relazione cliente-marca in termini di lealtà e raccomandazione (Guillén, 2023).</w:t>
      </w:r>
    </w:p>
    <w:p>
      <w:pPr>
        <w:pStyle w:val="Heading2"/>
      </w:pPr>
      <w:r>
        <w:rPr/>
        <w:t>2.4 Strategie social media per la fidelizzazione nelle PMI</w:t>
      </w:r>
    </w:p>
    <w:p>
      <w:pPr/>
      <w:r>
        <w:rPr/>
        <w:t>La fase Delight del modello inbound colloca la fidelizzazione al termine del percorso Attract-Convert-Close-Delight, come stadio dedicato alle strategie per la fidelizzazione e la promozione del cliente (MICHELI, 2026, p. 3). La sequenza è esplicita: solo dopo aver attratto visitatori, convertiti in lead e chiuso l’acquisizione, l’impresa opera per trattenere e trasformare il cliente in promotore (MICHELI, 2026, p. 45).</w:t>
      </w:r>
    </w:p>
    <w:p>
      <w:pPr/>
      <w:r>
        <w:rPr/>
        <w:t>Nel modello per le PMI turistiche la fase Delight non esaurisce l’azione social. Accanto all’inbound, il piano prevede il paid social come leva di accelerazione della crescita, distinto dal Search Engine Marketing di Google Ads (MICHELI, 2026, p. 3). La fidelizzazione organica del Delight e la spinta a pagamento del social media advertising operano quindi come componenti separate ma complementari della stessa strategia.</w:t>
      </w:r>
    </w:p>
    <w:p>
      <w:pPr/>
      <w:r>
        <w:rPr/>
        <w:t>La personalizzazione è il secondo asse. Le campagne email personalizzate alimentano i lead, incoraggiano il riacquisto e costruiscono fedeltà, restando al contempo una strategia a basso costo (Ijomah et al., 2024). Questo dato è rilevante per le PMI, che affrontano vincoli specifici nell’allocazione delle risorse e nella competizione di mercato e necessitano perciò di approcci cost-effective (Ijomah et al., 2024).</w:t>
      </w:r>
    </w:p>
    <w:p>
      <w:pPr/>
      <w:r>
        <w:rPr/>
        <w:t>Il community building affianca la personalizzazione. Le piattaforme social offrono canali per l’engagement con i clienti, la costruzione della brand awareness e la formazione di comunità, e permettono, tramite advertising mirato e partnership con influencer, di raggiungere segmenti demografici specifici (Ijomah et al., 2024). La conversione dei prospect in clienti fedeli è indicata come esito diretto di questo impiego integrato degli strumenti digitali (Ijomah et al., 2024).</w:t>
      </w:r>
    </w:p>
    <w:p>
      <w:pPr/>
      <w:r>
        <w:rPr/>
        <w:t>Il terzo asse è il branding esperienziale radicato nella cultura locale. Il caso De Nigris mostra un brand che vive in simbiosi con la cultura locale, dove l’internazionalizzazione si accompagna a un approccio educativo al cliente (Montella &amp; Cerquetti, 2016, p. 5). L’esperienza del Balsamico Village traduce questa impostazione in un’esperienza immersiva nella cultura dell’aceto balsamico, con Villa Grimelli come medium simbolico del prodotto e pacchetti EXPO concepiti come viaggio alla scoperta del prodotto (Montella &amp; Cerquetti, 2016, p. 5).</w:t>
      </w:r>
    </w:p>
    <w:p>
      <w:pPr/>
      <w:r>
        <w:rPr/>
        <w:t>Il caso Bartolucci conferma che comunicare significa raccontare il valore culturale dei prodotti, attraverso la narrazione dell’artigianalità dell’offerta e dell’interazione con i designer (Montella &amp; Cerquetti, 2016, p. 6). Lo storytelling di marca non è ornamento ma sostanza della relazione, perché l’approccio educativo trasforma la transazione in un percorso di conoscenza condivisa (Montella &amp; Cerquetti, 2016, p. 5).</w:t>
      </w:r>
    </w:p>
    <w:p>
      <w:pPr/>
      <w:r>
        <w:rPr/>
        <w:t>Le tre evidenze operano su piani diversi. fornisce il modello operativo inbound applicato a PMI turistiche con vincolo di risorse e bassa maturità digitale; offre strategie generali per PMI, ma senza focus sul contesto italiano; documenta casi Made in Italy dove la fidelizzazione passa dalla cultura locale e dall’educazione del cliente. La convergenza è netta: personalizzazione ed engagement social riducono i costi di acquisizione e generano riacquisto (Ijomah et al., 2024), mentre lo storytelling culturale sostiene la relazione nel tempo (Montella &amp; Cerquetti, 2016, p. 5).</w:t>
      </w:r>
    </w:p>
    <w:p>
      <w:pPr/>
      <w:r>
        <w:rPr/>
        <w:t>L’adattamento alle risorse è la condizione trasversale. Il modello proposto per le PMI turistiche è flessibile, customizzato e orientato alla consulenza, costruito proprio sul gap tra i servizi disponibili e i bisogni di imprese con risorse limitate (MICHELI, 2026). I casi De Nigris e Bartolucci non riportano dati quantitativi di loyalty, e questo limita la misurabilità dell’effetto dello storytelling sulla fidelizzazione (Montella &amp; Cerquetti, 2016, p. 5).</w:t>
      </w:r>
    </w:p>
    <w:p>
      <w:pPr>
        <w:pStyle w:val="Heading1"/>
      </w:pPr>
      <w:r>
        <w:rPr/>
        <w:t>Capitolo 3 - Analisi di casi ed evidenze empiriche</w:t>
      </w:r>
    </w:p>
    <w:p>
      <w:pPr>
        <w:pStyle w:val="Heading2"/>
      </w:pPr>
      <w:r>
        <w:rPr/>
        <w:t>3.1 Metodologia dell'analisi</w:t>
      </w:r>
    </w:p>
    <w:p>
      <w:pPr/>
      <w:r>
        <w:rPr/>
        <w:t>La ricerca adotta lo studio di caso qualitativo come disegno principale. Questo metodo fornisce strumenti per studiare fenomeni complessi all’interno dei loro contesti, e diventa un metodo valido per sviluppare teoria, valutare programmi e mettere a punto interventi (Baxter &amp; Jack, 2015). La scelta si giustifica con la natura del quesito: il legame tra social media e fidelizzazione nelle PMI italiane è un fenomeno contestuale, non isolabile dalle condizioni operative dell’impresa.</w:t>
      </w:r>
    </w:p>
    <w:p>
      <w:pPr/>
      <w:r>
        <w:rPr/>
        <w:t>Il disegno segue gli elementi chiave indicati per progettare uno studio di caso qualitativo: la formulazione delle domande di ricerca, lo sviluppo di proposizioni, la determinazione del «caso» oggetto di studio, la delimitazione del caso e la definizione delle fonti di dati con triangolazione (Baxter &amp; Jack, 2015). La triangolazione delle fonti è il criterio che sostiene la validità delle inferenze quando manca un dato primario raccolto ad hoc.</w:t>
      </w:r>
    </w:p>
    <w:p>
      <w:pPr/>
      <w:r>
        <w:rPr/>
        <w:t>Il caso è definito come la PMI italiana che impiega strumenti digitali e social nella relazione con il cliente. Le proposizioni orientano la lettura delle evidenze verso il nesso tra presenza online, engagement e intenzione di ritorno del cliente. La panoramica sui tipi di case study design consente di collocare l’analisi in un impianto a casi multipli, con esempi di domande e proposizioni forniti a supporto dell’applicazione (Baxter &amp; Jack, 2015).</w:t>
      </w:r>
    </w:p>
    <w:p>
      <w:pPr/>
      <w:r>
        <w:rPr/>
        <w:t>I criteri di selezione dei casi privilegiano PMI italiane documentate in fonti peer-reviewed. Un modello applicato mostra un criterio esplicito: l’analisi dell’efficacia della comunicazione online di 400 agenzie viaggi italiane, costruita scomponendo il processo d’acquisto del turista in tre fasi, sogno, emozione e ricordo (CIOPPI, 2018, p. 1). Il modello si ispira alla ricerca di Pencarelli e Cioppi (2008), che avevano valutato gli elementi dei siti web di un gruppo di PMI italiane distinguendoli per fasi del processo di acquisto e di consumo (CIOPPI, 2018, p. 7).</w:t>
      </w:r>
    </w:p>
    <w:p>
      <w:pPr/>
      <w:r>
        <w:rPr/>
        <w:t>Le variabili sono trattate con criteri dichiarati. Alcune variabili, come contatti aziendali specifici, FAQ, tour virtuali, versione mobile, chat, blog aziendale, forum e social network, sono utilizzate in più fasi perché la stessa variabile può risultare importante in fasi diverse (CIOPPI, 2018, p. 7). L’attribuzione di punteggi binari mitiga la discrezionalità nella scelta delle variabili e nella loro suddivisione in dimensioni (CIOPPI, 2018, p. 18).</w:t>
      </w:r>
    </w:p>
    <w:p>
      <w:pPr/>
      <w:r>
        <w:rPr/>
        <w:t>Il trattamento delle fonti empiriche riconosce i limiti che incidono sull’inferenza. La ricerca sulle 400 agenzie è dichiarata un work in progress per il dinamismo della tecnologia, e non misura i ritorni economici in termini di prenotazioni ricevute dai siti più performanti (CIOPPI, 2018, p. 18). Questo limite impedisce di trattare l’efficacia comunicativa rilevata come prova diretta di fidelizzazione economica.</w:t>
      </w:r>
    </w:p>
    <w:p>
      <w:pPr/>
      <w:r>
        <w:rPr/>
        <w:t>Il confronto tra il piano metodologico generale (Baxter &amp; Jack, 2015) e l’applicazione empirica sul campione italiano (CIOPPI, 2018) mostra che i criteri di selezione e valutazione dei casi sono espliciti e replicabili, e che la triangolazione delle fonti resta la garanzia procedurale dell’analisi condotta su evidenze già documentate.</w:t>
      </w:r>
    </w:p>
    <w:p>
      <w:pPr>
        <w:pStyle w:val="Heading2"/>
      </w:pPr>
      <w:r>
        <w:rPr/>
        <w:t>3.2 Casi di studio di PMI italiane</w:t>
      </w:r>
    </w:p>
    <w:p>
      <w:pPr/>
      <w:r>
        <w:rPr/>
        <w:t>Il caso dell’Acetificio De Nigris documenta una fidelizzazione radicata nella cultura del territorio. La strategia di marketing dell’azienda è costruita sulla «forza di un brand che vive in simbiosi con la cultura locale» (Montella &amp; Cerquetti, 2016, p. 5). All’internazionalizzazione si accompagna un approccio educativo al cliente, presentato come leva relazionale insieme alle strategie di espansione estera (Montella &amp; Cerquetti, 2016, p. 5).</w:t>
      </w:r>
    </w:p>
    <w:p>
      <w:pPr/>
      <w:r>
        <w:rPr/>
        <w:t>Il Balsamico Village estende questa logica in un dispositivo esperienziale. La struttura propone un’esperienza immersiva nella cultura dell’aceto balsamico, con Villa Grimelli come medium simbolico del prodotto e i pacchetti EXPO come viaggio alla scoperta del prodotto (Montella &amp; Cerquetti, 2016, p. 5). La fidelizzazione qui non nasce dalla transazione ma dalla conoscenza condivisa del patrimonio culturale legato al Made in Italy.</w:t>
      </w:r>
    </w:p>
    <w:p>
      <w:pPr/>
      <w:r>
        <w:rPr/>
        <w:t>Il caso De Nigris non riporta dati quantitativi di loyalty, e questo limita la possibilità di misurare l’effetto dello storytelling culturale sul riacquisto effettivo (Montella &amp; Cerquetti, 2016, p. 5).</w:t>
      </w:r>
    </w:p>
    <w:p>
      <w:pPr/>
      <w:r>
        <w:rPr/>
        <w:t>Il caso delle agenzie viaggi italiane restituisce l’immagine opposta. L’analisi condotta da Cioppi su 400 siti web evidenzia un generalizzato sottoutilizzo della comunicazione online e uno scarso interesse verso la creazione di un rapporto stabile e fidelizzato con i clienti (CIOPPI, 2018, p. 15). Il sito è relegato, nella maggior parte dei casi, a un ruolo marginale che non permette di sfruttare le potenzialità del web (CIOPPI, 2018, p. 15).</w:t>
      </w:r>
    </w:p>
    <w:p>
      <w:pPr/>
      <w:r>
        <w:rPr/>
        <w:t>Il dato sui canali sociali quantifica lo scollamento. Solo l’1% delle agenzie offre spazi di discussione, ritenuti fondamentali per innescare circuiti comunicativi spontanei fra utenti, mentre l’88,1% dei giovani italiani comunica in rete tramite Facebook (CIOPPI, 2018, p. 12). Le agenzie non seguono quindi i trend tecnologici e sociali del contesto attuale (CIOPPI, 2018, p. 12). Solo il 26% consente di realizzare preventivi e prenotazioni online, con funzioni che mostrano evidenti elementi di debolezza (CIOPPI, 2018, p. 12).</w:t>
      </w:r>
    </w:p>
    <w:p>
      <w:pPr/>
      <w:r>
        <w:rPr/>
        <w:t>La diagnosi conclusiva del lavoro imputa il ritardo alla trasposizione di logiche tradizionali. La propensione dei siti resta troppo orientata all’informazione e alla comunicazione esterna, «senza performance soddisfacenti» (CIOPPI, 2018, p. 17), secondo una riproposizione delle logiche di marketing tradizionali attraverso le nuove tecnologie (CIOPPI, 2018, p. 17). Le agenzie dovrebbero invece comprendere l’importanza crescente dei social network, il cui presidio consentirebbe di raggiungere un target che intesse relazioni in un contesto sempre più virtuale (CIOPPI, 2018, p. 17).</w:t>
      </w:r>
    </w:p>
    <w:p>
      <w:pPr/>
      <w:r>
        <w:rPr/>
        <w:t>Il limite dichiarato di questa ricerca è la mancanza di un’analisi dell’effettivo uso dei siti da parte dei turisti, che impedisce di leggere l’efficacia rilevata come prova diretta di fidelizzazione economica (CIOPPI, 2018, p. 1).</w:t>
      </w:r>
    </w:p>
    <w:p>
      <w:pPr/>
      <w:r>
        <w:rPr/>
        <w:t>Il terzo caso muove dalla constatazione di questo divario per proporre una risposta operativa. Lo studio sulle PMI turistiche toscane identifica uno scarto significativo tra i servizi di digital marketing disponibili sul mercato e i bisogni di imprese caratterizzate da risorse limitate e bassa maturità digitale (MICHELI, 2026). La Toscana, con alta concentrazione di piccole strutture ricettive, è il contesto rilevante per osservare il fenomeno (MICHELI, 2026).</w:t>
      </w:r>
    </w:p>
    <w:p>
      <w:pPr/>
      <w:r>
        <w:rPr/>
        <w:t>Il modello proposto è una startup di digital marketing altamente specializzata, costruita su un approccio flessibile, customizzato e orientato alla consulenza, mirato a sostenere la digitalizzazione strutturale delle imprese clienti (MICHELI, 2026). Al suo interno la fase «Delight» dell’inbound marketing è dedicata esplicitamente alle strategie per la fidelizzazione e la promozione del cliente (MICHELI, 2026, p. 3).</w:t>
      </w:r>
    </w:p>
    <w:p>
      <w:pPr/>
      <w:r>
        <w:rPr/>
        <w:t>Il modello toscano è una proposta corredata da un business plan di fattibilità economico-finanziaria, non un’evidenza di risultati conseguiti, e questo ne limita il valore probatorio sulla loyalty (MICHELI, 2026). I tre casi convergono su una lettura unitaria: dove la relazione è coltivata attraverso cultura ed esperienza si genera fidelizzazione (Montella &amp; Cerquetti, 2016, p. 5), mentre l’uso prevalente dei canali digitali resta immaturo e non orientato al legame stabile con il cliente (CIOPPI, 2018, p. 15).</w:t>
      </w:r>
    </w:p>
    <w:p>
      <w:pPr>
        <w:pStyle w:val="Heading2"/>
      </w:pPr>
      <w:r>
        <w:rPr/>
        <w:t>3.3 Evidenze empiriche dalla letteratura</w:t>
      </w:r>
    </w:p>
    <w:p>
      <w:pPr/>
      <w:r>
        <w:rPr/>
        <w:t>Le evidenze empiriche disponibili convergono su un punto: il legame tra social media e customer loyalty esiste, ma opera solo a determinate condizioni gestionali e percettive.</w:t>
      </w:r>
    </w:p>
    <w:p>
      <w:pPr/>
      <w:r>
        <w:rPr/>
        <w:t>Lo studio primario documenta l’uso dei social media analytics come leva relazionale. Un Trabajo Final de Máster analizza la gestione della relazione con i clienti a partire dal monitoraggio delle critiche e dei commenti espressi dagli utenti sui social network riguardo agli elettrodomestici di gama blanca dei marchi di BSH Hausgeräte GmbH (Guillén, 2023). L’obiettivo dichiarato è rafforzare la relazione cliente-marca in termini di esperienza, soddisfazione, lealtà e raccomandazione (Guillén, 2023). Il nesso è qui diretto: il presidio delle conversazioni social alimenta la catena esperienza-soddisfazione-lealtà-raccomandazione. La fonte è tuttavia il riassunto di un singolo lavoro applicato a un unico produttore, senza dati quantitativi sull’entità dell’incremento di lealtà, e ciò limita la generalizzazione dell’effetto misurato.</w:t>
      </w:r>
    </w:p>
    <w:p>
      <w:pPr/>
      <w:r>
        <w:rPr/>
        <w:t>Un contrappunto empirico proviene dal settore ricettivo peruviano. Lo studio sul glamping nella provincia di Cañete adotta un enfoque cuantitativo con disegno non sperimentale correlazionale e rileva una correlazione bassa tra posizionamento e percezione del cliente, pari a rs=0,320 (Solorzano, n.d.). Dove la percezione è carente, il cliente non ha intenzione di ritorno e non viene fidelizzato (Solorzano, n.d.). Il dato mostra che la sola presenza o il posizionamento dichiarato non generano loyalty se la percezione del servizio resta negativa. Il risultato riguarda un unico comparto e un solo territorio, per cui la trasferibilità del valore correlazionale ad altri settori non è dimostrata dall’evidenza.</w:t>
      </w:r>
    </w:p>
    <w:p>
      <w:pPr/>
      <w:r>
        <w:rPr/>
        <w:t>La terza evidenza documenta il sottoutilizzo della comunicazione online come freno alla fidelizzazione. L’analisi di 400 agenzie viaggi italiane, costruita sulla scomposizione del processo d’acquisto in sogno, emozione e ricordo, rileva un generalizzato sottoutilizzo della comunicazione online e uno scarso interesse verso la costituzione di relazioni stabili e fidelizzate (CIOPPI, 2018, p. 1). Lo sfruttamento tecnologico è maggiore nella fase del sogno, al 27%, e cala a circa il 16% nelle fasi dell’emozione e del ricordo (CIOPPI, 2018, p. 10). Le agenzie più piccole, con 1-3 dipendenti, utilizzano meno le risorse online, con il 24% nel sogno e il 13% nel ricordo (CIOPPI, 2018, p. 10). Gli strumenti interattivi restano marginali: social network al 26%, blog aziendale al 4%, chat all’1% (CIOPPI, 2018, p. 11). Il principale limite dichiarato è l’assenza di un’analisi dell’effettivo uso dei siti da parte dei turisti (CIOPPI, 2018, p. 1), e questo impedisce di trattare il dato come misura diretta della fidelizzazione conseguita.</w:t>
      </w:r>
    </w:p>
    <w:p>
      <w:pPr/>
      <w:r>
        <w:rPr/>
        <w:t>Il confronto tra le tre fonti è netto. Dove i social media analytics sono monitorati e riportati nella gestione della relazione, l’effetto sulla lealtà è positivo (Guillén, 2023); dove la percezione del cliente resta bassa, la correlazione con la fidelizzazione è debole (rs=0,320) (Solorzano, n.d.); dove i canali digitali sono presenti ma sottoutilizzati, manca l’interesse stesso a costituire relazioni stabili (CIOPPI, 2018, p. 1).</w:t>
      </w:r>
    </w:p>
    <w:p>
      <w:pPr>
        <w:pStyle w:val="Heading2"/>
      </w:pPr>
      <w:r>
        <w:rPr/>
        <w:t>3.4 Discussione dei risultati</w:t>
      </w:r>
    </w:p>
    <w:p>
      <w:pPr/>
      <w:r>
        <w:rPr/>
        <w:t>La sintesi comparata dei casi restituisce tre piani non sovrapponibili. Le strategie digitali innovative – SEO, social media marketing, content marketing, email e analytics – offrono alle PMI strumenti per competere contro imprese più grandi e convertire i prospect in clienti fedeli (Ijomah et al., 2024). Questa è la griglia interpretativa: la fidelizzazione via social è un esito possibile, non garantito, dell’adozione strategica.</w:t>
      </w:r>
    </w:p>
    <w:p>
      <w:pPr/>
      <w:r>
        <w:rPr/>
        <w:t>Il vincolo strutturale emerge dal contesto italiano. Le PMI turistiche sono caratterizzate da risorse limitate e da un basso livello di maturità digitale, e tra i servizi di marketing disponibili sul mercato e i loro bisogni specifici persiste un gap significativo (MICHELI, 2026). Il fattore abilitante teorizzato da un lato si scontra, dall’altro, con un ostacolo di dotazione che non è contingente ma costitutivo del segmento.</w:t>
      </w:r>
    </w:p>
    <w:p>
      <w:pPr/>
      <w:r>
        <w:rPr/>
        <w:t>La leva che salda potenzialità e vincolo è l’ascolto analitico del cliente. Il monitoraggio delle critiche e dei commenti degli utenti sui social rafforza la relazione cliente-marca in termini di esperienza, soddisfazione, lealtà e raccomandazione, generando valore (Guillén, 2023). Questo meccanismo è a bassa intensità di risorse: interpreta contenuti già prodotti dagli utenti anziché richiedere investimenti pubblicitari ingenti.</w:t>
      </w:r>
    </w:p>
    <w:p>
      <w:pPr/>
      <w:r>
        <w:rPr/>
        <w:t>Dall’incrocio emerge la prima implicazione manageriale. Per una PMI con risorse scarse conviene privilegiare le strategie che convertono l’engagement in relazione – email personalizzate e community – perché mantenere la relazione con il cliente resta più economico che acquisirne di nuovi (Ijomah et al., 2024). La priorità gestionale non è la copertura di tutti i canali, ma la selezione di quelli che generano riacquisto.</w:t>
      </w:r>
    </w:p>
    <w:p>
      <w:pPr/>
      <w:r>
        <w:rPr/>
        <w:t>La seconda implicazione riguarda la coerenza tra risorse, strategia e loyalty. Il modello proposto per le PMI turistiche è flessibile, customizzato e orientato alla consulenza, costruito proprio sul gap tra offerta disponibile e bisogni di imprese con risorse limitate (MICHELI, 2026). L’allineamento richiede quindi soluzioni tarate sulla dotazione effettiva, non trasposizioni di modelli pensati per imprese maggiori.</w:t>
      </w:r>
    </w:p>
    <w:p>
      <w:pPr/>
      <w:r>
        <w:rPr/>
        <w:t>La terza implicazione lega la strategia all’ascolto. La fase «Delight» dell’inbound marketing è dedicata esplicitamente alle strategie per la fidelizzazione e la promozione del cliente (MICHELI, 2026, p. 3), e trova nel monitoraggio social la sua base informativa (Guillén, 2023). Ascolto e strategia non sono momenti separati: l’analisi dei commenti alimenta le decisioni di relazione.</w:t>
      </w:r>
    </w:p>
    <w:p>
      <w:pPr/>
      <w:r>
        <w:rPr/>
        <w:t>Un limite pesa sulla generalizzazione: il modello toscano è corredato da un business plan di fattibilità, non da risultati conseguiti, e questo ne riduce il valore probatorio sulla loyalty (MICHELI, 2026). Ne consegue che l’implicazione manageriale più solida è condizionale: le PMI italiane traggono fidelizzazione dai social quando integrano una strategia mirata, l’ascolto analitico del cliente (Guillén, 2023) e un adeguamento delle risorse coerente con il vincolo di maturità digitale (MICHELI, 2026).</w:t>
      </w:r>
    </w:p>
    <w:p>
      <w:pPr>
        <w:pStyle w:val="Heading1"/>
      </w:pPr>
      <w:r>
        <w:rPr/>
        <w:t>Conclusioni</w:t>
      </w:r>
    </w:p>
    <w:p>
      <w:pPr/>
      <w:r>
        <w:rPr/>
        <w:t>La ricerca ha inteso stabilire se e a quali condizioni i social media contribuiscano alla fidelizzazione del cliente nelle piccole e medie imprese italiane. Le evidenze raccolte indicano una risposta affermativa ma condizionata.</w:t>
      </w:r>
    </w:p>
    <w:p>
      <w:pPr/>
      <w:r>
        <w:rPr/>
        <w:t>Sul piano del contributo, le strategie digitali innovative – SEO, social media marketing, content marketing, email e analytics – dotano le PMI di strumenti per competere contro operatori più grandi e per convertire i prospect in clienti fedeli (Ijomah et al., 2024). La stessa review colloca queste leve entro vincoli precisi: allocazione limitata delle risorse e concorrenza di mercato impongono approcci a basso costo ma ad alto impatto (Ijomah et al., 2024). Ne discende che il beneficio non è automatico, ma dipende dall’integrazione delle leve entro una strategia coerente.</w:t>
      </w:r>
    </w:p>
    <w:p>
      <w:pPr/>
      <w:r>
        <w:rPr/>
        <w:t>I social media, in particolare, hanno modificato il comportamento del consumatore e le modalità con cui le imprese conducono la propria attività, offrendo costi più bassi, migliore brand awareness e vendite in aumento (Dwivedi et al., 2021). Questi benefici convivono però con rischi rilevanti, dal passaparola elettronico negativo alla presenza di marca intrusiva e irritante (Dwivedi et al., 2021). La fidelizzazione emerge quindi come esito di una gestione consapevole, non della sola presenza sui canali.</w:t>
      </w:r>
    </w:p>
    <w:p>
      <w:pPr/>
      <w:r>
        <w:rPr/>
        <w:t>La condizione più stringente riguarda la maturità digitale. Le PMI, esemplificate dal comparto turistico, sono caratterizzate da risorse limitate e da un basso livello di maturità digitale, con un gap significativo tra i servizi di marketing disponibili sul mercato e i loro bisogni specifici (MICHELI, 2026). Questo divario spiega perché il ruolo dei social nella fidelizzazione resti, per molte imprese, potenziale più che realizzato.</w:t>
      </w:r>
    </w:p>
    <w:p>
      <w:pPr/>
      <w:r>
        <w:rPr/>
        <w:t>Due limiti circoscrivono questi risultati. Primo, l’analisi si fonda su fonti prevalentemente teoriche e su casi eterogenei, non su dati primari raccolti sulle PMI italiane, per cui la generalizzabilità delle conclusioni resta prudente. Secondo, la specificità settoriale delle evidenze, ancorata soprattutto al turismo e all’ospitalità (MICHELI, 2026), ne limita la trasferibilità ad altri comparti.</w:t>
      </w:r>
    </w:p>
    <w:p>
      <w:pPr/>
      <w:r>
        <w:rPr/>
        <w:t>Le prospettive future muovono dai gap segnalati dalla letteratura, che indica come temi emergenti l’intelligenza artificiale, l’augmented reality marketing e il mobile marketing (Dwivedi et al., 2021). Su questi fronti, unitamente agli analytics data-driven e alla digitalizzazione strutturale delle PMI, si collocano le ricerche empiriche più promettenti per verificare, con dati diretti, il nesso qui documentato tra uso strategico dei social e fidelizzazione.</w:t>
      </w:r>
    </w:p>
    <w:p>
      <w:pPr>
        <w:pStyle w:val="Heading1"/>
      </w:pPr>
      <w:r>
        <w:rPr/>
        <w:t>Bibliografia</w:t>
      </w:r>
    </w:p>
    <w:p>
      <w:pPr/>
      <w:r>
        <w:rPr/>
        <w:t>Baxter, P., &amp; Jack, S. (2015).  Qualitative Case Study Methodology: Study Design and Implementation for Novice Researchers. The Qualitative Report. https://doi.org/10.46743/2160-3715/2008.1573</w:t>
      </w:r>
    </w:p>
    <w:p>
      <w:pPr/>
      <w:r>
        <w:rPr/>
        <w:t>CIOPPI, M. (2018).  Il ruolo del sito web nell’esperienza turistica: Il caso delle agenzie viaggi in Italia. Sinergie Italian Journal of Management. https://doi.org/10.7433/s92.2013.04</w:t>
      </w:r>
    </w:p>
    <w:p>
      <w:pPr/>
      <w:r>
        <w:rPr/>
        <w:t>digitale, L. T. R. D. M. (2018).  Le tre rivoluzioni del management digitale. Sinergie Italian Journal of Management. https://doi.org/10.7433/s103.2017.01</w:t>
      </w:r>
    </w:p>
    <w:p>
      <w:pPr/>
      <w:r>
        <w:rPr/>
        <w:t>Dwivedi, Y. K., Ismagilova, E., Hughes, D. L., Carlson, J., Filieri, R., Jacobson, J., ... Wang, Y. (2021).  Setting the future of digital and social media marketing research: Perspectives and research propositions. International Journal of Information Management. https://doi.org/10.1016/j.ijinfomgt.2020.102168</w:t>
      </w:r>
    </w:p>
    <w:p>
      <w:pPr/>
      <w:r>
        <w:rPr/>
        <w:t>Guillén, J. L. (2023).  Social media analytics: mejora de la experiencia y fidelización del cliente en el sector de la gama blanca. Oikonomics. https://doi.org/10.7238/o.n20.2306</w:t>
      </w:r>
    </w:p>
    <w:p>
      <w:pPr/>
      <w:r>
        <w:rPr/>
        <w:t>Hanelt, A., Bohnsack, R., Marz, D., &amp; Marante, C. A. (2020).  A Systematic Review of the Literature on Digital Transformation: Insights and Implications for Strategy and Organizational Change. Journal of Management Studies. https://doi.org/10.1111/joms.12639</w:t>
      </w:r>
    </w:p>
    <w:p>
      <w:pPr/>
      <w:r>
        <w:rPr/>
        <w:t>Iannella, A. (2023).  Digital authentic learning: introdurre alla tone analysis per favorire un pensiero critico digitale. Thamyris, nova series. Revista de Didáctica de Cultura Clásica, Griego y Latín. https://doi.org/10.24310/thamyristhrdcc.v9i16576</w:t>
      </w:r>
    </w:p>
    <w:p>
      <w:pPr/>
      <w:r>
        <w:rPr/>
        <w:t>Ijomah, T. I., Idemudia, C., Eyo-Udo, N. L., &amp; Anjorin, K. F. (2024).  Innovative digital marketing strategies for SMEs: Driving competitive advantage and sustainable growth. International Journal of Management &amp; Entrepreneurship Research. https://doi.org/10.51594/ijmer.v6i7.1265</w:t>
      </w:r>
    </w:p>
    <w:p>
      <w:pPr/>
      <w:r>
        <w:rPr/>
        <w:t>MICHELI, I. (2026).  PMI Marketing: modello di business per una startup di digital marketing operante nel settore turistico-ricettivo.. Electronic Theses and Dissertations Repository (University of Pisa)</w:t>
      </w:r>
    </w:p>
    <w:p>
      <w:pPr/>
      <w:r>
        <w:rPr/>
        <w:t>Montella, M. M., &amp; Cerquetti, M. (2016).  IL RUOLO DEI MUSEI AZIENDALI NEL MARKETING DEL MADE IN ITALY: TIPOLOGIE E POSIZIONAMENTO STRATEGICO. CULTURAL HERITAGE E MADE IN ITALY. https://doi.org/10.19245/25.05.bs.c13.020</w:t>
      </w:r>
    </w:p>
    <w:p>
      <w:pPr/>
      <w:r>
        <w:rPr/>
        <w:t>Solorzano, C. A. R. (n.d.).  Posicionamiento de empresas hoteleras y su relación con la percepción del cliente (Cañete – Perú) - 2022 empresas hoteleras: posicionamiento en base a la percepción del cliente.</w:t>
      </w:r>
    </w:p>
    <w:p>
      <w:pPr/>
      <w:r>
        <w:rPr/>
        <w:t>Venier, F. (2017).  Trasformazione digitale e capacità organizzativa. Le aziende italiane e la sfida del cambiamento. ArTS Archivio della ricerca di Trieste (University of Trieste https://www.units.it/)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2026-09-15T19:37:13Z</dcterms:created>
  <dcterms:modified xsi:type="dcterms:W3CDTF">2026-09-15T19:37:13Z</dcterms:modified>
  <cp:category/>
</cp:coreProperties>
</file>