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tutela dei dati personali nel rapporto di lavoro: il controllo a distanza dei lavoratori tra Statuto dei lavoratori e GDPR</w:t>
      </w:r>
    </w:p>
    <w:p>
      <w:pPr>
        <w:pStyle w:val="Heading1"/>
      </w:pPr>
      <w:r>
        <w:rPr/>
        <w:t>Introduzione</w:t>
      </w:r>
    </w:p>
    <w:p>
      <w:pPr/>
      <w:r>
        <w:rPr/>
        <w:t>La società contemporanea, segnata dalla pervasività degli strumenti tecnologici ed informatici a supporto dell'attività produttiva, ha modificato in profondità la fisionomia del rapporto di lavoro. L'introduzione di tali strumenti nelle realtà aziendali non ha soltanto trasformato le modalità di esecuzione della prestazione, ma ha ampliato il potere di controllo del datore di lavoro sui propri dipendenti, ponendo nuove questioni in tema di tutela della libertà e della riservatezza dei lavoratori (VITAGLIANO, 2022). Il progresso tecnologico consente oggi una raccolta continua e capillare di dati relativi alla persona del prestatore, spesso raccolti come effetto collaterale di dispositivi installati per finalità organizzative o produttive. È in questa capacità del mezzo tecnico di registrare, conservare ed elaborare informazioni che si annida la tensione al centro del presente lavoro.</w:t>
      </w:r>
    </w:p>
    <w:p>
      <w:pPr/>
      <w:r>
        <w:rPr/>
        <w:t>Tale tensione oppone due interessi giuridicamente rilevanti. Da un lato, l'esigenza del datore di lavoro di organizzare l'impresa, di tutelare il patrimonio aziendale e di verificare l'esatto adempimento della prestazione, esigenza che trova nella tecnologia uno strumento di amplificazione senza precedenti. Dall'altro, il diritto del lavoratore alla riservatezza e alla protezione dei propri dati personali, che l'esercizio indiscriminato del potere di controllo può comprimere fino a violare la disciplina dei dati personali (Bellavista, 2018). La questione si pone con particolare acutezza nelle nuove forme di organizzazione del lavoro, come il lavoro agile, dove la sovrapposizione tra spazi e tempi della prestazione e della vita privata rende più labili i confini del controllo legittimo (Bellavista, 2018). Il problema, in termini giuridici, si traduce nella compressione dei poteri di controllo del datore di lavoro dinanzi al diritto alla privacy del dipendente (Olivelli, 2013).</w:t>
      </w:r>
    </w:p>
    <w:p>
      <w:pPr/>
      <w:r>
        <w:rPr/>
        <w:t>La chiave di lettura adottata muove dall'integrazione tra due corpi normativi. L'art. 4 dello Statuto dei lavoratori, che regola i limiti del potere di controllo a distanza del datore, non opera isolatamente, ma si combina con il quadro giuridico di protezione dei dati personali (Ingrao, 2024). Da questa integrazione discende un sistema di garanzie che non si esaurisce nelle condizioni procedurali dettate dalla disciplina lavoristica, ma si arricchisce dei principi propri della normativa sulla protezione dei dati. La dottrina ha spinto tale riflessione fino a proporre, attraverso la contrattazione collettiva e/o la legislazione, l'istituzione di un rappresentante sindacale per la protezione dei dati, riconoscendo un ruolo alle organizzazioni sindacali nella tutela dei lavoratori dalla sorveglianza digitale (Ingrao, 2024). Il richiamo alla contrattazione collettiva e all'intervento sindacale segnala che la disciplina del controllo a distanza non è affidata al solo rapporto individuale, ma conserva una dimensione collettiva che ne costituisce presidio.</w:t>
      </w:r>
    </w:p>
    <w:p>
      <w:pPr/>
      <w:r>
        <w:rPr/>
        <w:t>L'interrogativo di ricerca che orienta l'indagine può così formularsi: se l'attuale normativa, nell'integrazione tra Statuto dei lavoratori e disciplina europea sulla protezione dei dati, garantisca un'effettiva tutela dei diritti fondamentali del lavoratore a fronte dell'espansione tecnologica del potere di controllo datoriale (VITAGLIANO, 2022). Rispondere a tale domanda richiede di verificare le ripercussioni del progresso tecnologico sui rapporti tra datore di lavoro e dipendenti e di misurare l'adeguatezza degli strumenti di garanzia rispetto alle modalità di controllo rese possibili dalle nuove tecnologie.</w:t>
      </w:r>
    </w:p>
    <w:p>
      <w:pPr/>
      <w:r>
        <w:rPr/>
        <w:t>Sul piano metodologico, il lavoro adotta un'analisi giuridica di tipo dottrinale e normativo, condotta sulla letteratura disponibile. L'indagine ricostruisce il dato positivo, ne esamina l'interpretazione offerta dalla dottrina giuslavoristica e civilistica italiana e la confronta con la normativa dell'Unione europea in materia di protezione dei dati, dando conto delle posizioni convergenti e divergenti emerse nel dibattito. Non è previsto alcun rilevamento empirico: le affermazioni si fondano sulle fonti normative, sulla dottrina giuridica e sulla giurisprudenza e prassi applicativa richiamate nel corso della trattazione.</w:t>
      </w:r>
    </w:p>
    <w:p>
      <w:pPr/>
      <w:r>
        <w:rPr/>
        <w:t>La tesi si articola in quattro capitoli. Il primo ricostruisce l'evoluzione dell'art. 4 dello Statuto dei lavoratori, dalla formulazione originaria alle successive riscritture del disposto. Il secondo esamina la disciplina europea sulla protezione dei dati e i principi ad essa sottesi nella loro applicazione al rapporto di lavoro. Il terzo affronta il controllo a distanza in relazione agli specifici strumenti tecnologici oggi impiegati nelle realtà aziendali, dando conto delle criticità che un esercizio indiscriminato del potere può produrre (Bellavista, 2018). Il quarto analizza la giurisprudenza e la prassi dell'autorità di controllo, quale sede in cui l'equilibrio tra potere datoriale e diritti del lavoratore trova concreta applicazione. Le conclusioni riprendono l'interrogativo iniziale e ne offrono una risposta fondata sui risultati sviluppati nel corso dell'indagine.</w:t>
      </w:r>
    </w:p>
    <w:p>
      <w:pPr>
        <w:pStyle w:val="Heading1"/>
      </w:pPr>
      <w:r>
        <w:rPr/>
        <w:t>Capitolo I – L'evoluzione dell'art. 4 dello Statuto dei lavoratori</w:t>
      </w:r>
    </w:p>
    <w:p>
      <w:pPr>
        <w:pStyle w:val="Heading2"/>
      </w:pPr>
      <w:r>
        <w:rPr/>
        <w:t>La ratio originaria del divieto nella legge n. 300/1970</w:t>
      </w:r>
    </w:p>
    <w:p>
      <w:pPr/>
      <w:r>
        <w:rPr/>
        <w:t>L'art. 4 dello Statuto dei lavoratori nasce come norma di limite. Nella sua formulazione del 1970 il legislatore vietava l'impiego di impianti audiovisivi e di altre apparecchiature per finalità di controllo a distanza dell'attività dei lavoratori, ammettendo il ricorso a strumenti da cui potesse derivare anche un controllo soltanto ove giustificati da esigenze organizzative, produttive o di sicurezza del lavoro, e comunque previo accordo con le rappresentanze sindacali o, in difetto, autorizzazione dell'ispettorato. La disposizione codificava così una precisa gerarchia assiologica: la libertà e la riservatezza del lavoratore non potevano essere sacrificate al mero interesse alla sorveglianza, e il controllo tecnologico era legittimo solo come effetto collaterale di finalità produttive predefinite, non come suo scopo diretto. La centralità della mediazione sindacale nella procedura non era casuale: il consenso individuale del prestatore, per la sua strutturale debolezza contrattuale, era ritenuto insufficiente, sicché la garanzia veniva affidata a un soggetto collettivo. Questa impostazione conserva rilievo attuale, come mostra la proposta dottrinale di istituire, attraverso la contrattazione collettiva o la legge, una figura di rappresentante sindacale per la protezione dei dati, calibrata sulla tutela dei lavoratori rispetto alla sorveglianza digitale (Ingrao, 2024).</w:t>
      </w:r>
    </w:p>
    <w:p>
      <w:pPr>
        <w:pStyle w:val="Heading2"/>
      </w:pPr>
      <w:r>
        <w:rPr/>
        <w:t>L'art. 4 come cardine della tutela e la spinta tecnologica alla riforma</w:t>
      </w:r>
    </w:p>
    <w:p>
      <w:pPr/>
      <w:r>
        <w:rPr/>
        <w:t>Il percorso evolutivo dell'art. 4 può leggersi come progressivo adattamento di un dispositivo di garanzia a un contesto produttivo mutato. La ragione della riscrittura risiede nel fatto che l'assetto originario, costruito attorno ad "apparecchiature" fisicamente identificabili e installate per il controllo, mal si prestava a governare strumenti che il lavoratore utilizza quotidianamente per rendere la prestazione. La dottrina inquadra tale mutamento come conseguenza dell'introduzione di strumenti tecnologici e informatici a supporto dell'attività lavorativa, che ha ampliato il potere di controllo del datore sui dipendenti e posto nuove questioni in tema di libertà e riservatezza (VITAGLIANO, 2022). È in questa tensione che matura l'esigenza di riforma: la norma statutaria, pensata per una sorveglianza esterna e occasionale, doveva confrontarsi con una potenzialità di controllo insita negli stessi mezzi di lavoro. La stessa dottrina formula l'interrogativo che orienta la valutazione della disciplina riformata, ossia se l'attuale normativa garantisca un'effettiva tutela dei diritti fondamentali del lavoratore (VITAGLIANO, 2022); interrogativo che non riceve, negli estratti disponibili, una risposta definitiva e che la trattazione riprende nei capitoli successivi.</w:t>
      </w:r>
    </w:p>
    <w:p>
      <w:pPr>
        <w:pStyle w:val="Heading2"/>
      </w:pPr>
      <w:r>
        <w:rPr/>
        <w:t>L'interazione con la disciplina sulla protezione dei dati</w:t>
      </w:r>
    </w:p>
    <w:p>
      <w:pPr/>
      <w:r>
        <w:rPr/>
        <w:t>Il tratto qualificante dell'assetto post-riforma è l'apertura dell'art. 4 verso la disciplina sui dati personali. Il limite al controllo a distanza non opera più isolatamente, ma si integra con il quadro normativo della privacy, tanto che la stessa analisi delle conseguenze pratiche di tale integrazione costituisce oggetto di riflessione dottrinale (Ingrao, 2024). Questa saldatura sposta il baricentro della tutela: accanto alla procedimentalizzazione dell'installazione, assume rilievo il regime di trattamento delle informazioni ricavate dagli strumenti, con la conseguenza che l'esercizio indiscriminato del potere di controllo si traduce anche in una violazione della disciplina dei dati personali, come emerge con particolare evidenza nel lavoro agile (Bellavista, 2018). Ne discende che l'art. 4 va oggi letto come snodo di un sistema a doppia tutela, in cui il limite giuslavoristico e quello dataprotezionistico si presuppongono a vicenda. Gli estratti disponibili documentano l'esistenza di questa interazione e ne segnalano le criticità, ma non ne isolano i singoli passaggi tecnici di coordinamento normativo, che saranno esaminati nel capitolo dedicato ai principi europei sulla protezione dei dati.</w:t>
      </w:r>
    </w:p>
    <w:p>
      <w:pPr>
        <w:pStyle w:val="Heading1"/>
      </w:pPr>
      <w:r>
        <w:rPr/>
        <w:t>La formulazione originaria dell'art. 4 (legge n. 300/1970)</w:t>
      </w:r>
    </w:p>
    <w:p>
      <w:pPr/>
      <w:r>
        <w:rPr/>
        <w:t>La formulazione originaria dell'art. 4 della legge 20 maggio 1970, n. 300 si colloca in un preciso contesto storico-sociale, quello di un ordinamento del lavoro che, in attuazione dei principi costituzionali, muoveva verso il riconoscimento della persona del lavoratore quale soggetto meritevole di tutela all'interno del rapporto di scambio. La costruzione dottrinale che precede e accompagna lo Statuto valorizza proprio il coinvolgimento della persona nell'esecuzione della prestazione, ridefinendo, in contrasto con le teorie allora prevalenti, le conseguenze giuridiche di tale coinvolgimento (Smuraglia, 1967). L'opera di Smuraglia, muovendo dai principi costituzionali, offre l'impianto concettuale entro cui il legislatore del 1970 inserisce il limite al potere di controllo: la prestazione non può risolversi in una totale disponibilità della persona, e il controllo tecnologico esteso rappresenterebbe una forma di tale disponibilità.</w:t>
      </w:r>
    </w:p>
    <w:p>
      <w:pPr/>
      <w:r>
        <w:rPr/>
        <w:t>Su queste premesse si comprende la ratio del divieto originario. L'art. 4, nella sua prima stesura, poneva un divieto di installazione di impianti audiovisivi e di altre apparecchiature per finalità di controllo a distanza dell'attività dei lavoratori. Il divieto assolveva una funzione di garanzia della dignità del lavoratore, sottraendo la sua prestazione a una sorveglianza continua e impersonale che avrebbe alterato l'equilibrio del rapporto. Il bene protetto non era soltanto la riservatezza, categoria non ancora maturata nei termini odierni, ma l'integrità della posizione personale del prestatore all'interno dell'organizzazione produttiva.</w:t>
      </w:r>
    </w:p>
    <w:p>
      <w:pPr/>
      <w:r>
        <w:rPr/>
        <w:t>La disciplina originaria non si esauriva tuttavia in un divieto indifferenziato. Essa distingueva a seconda della finalità perseguita con l'installazione degli impianti. Il controllo intenzionale, ossia quello preordinato in via diretta al monitoraggio dell'attività lavorativa, ricadeva nel divieto. Diverso era il regime del controllo cosiddetto preterintenzionale, riferito agli impianti richiesti da esigenze organizzative e produttive o dalla sicurezza del lavoro, dai quali poteva derivare, come effetto non voluto, anche una possibilità di controllo a distanza. Per questa seconda categoria l'ordinamento non stabiliva un divieto, ma una condizione di legittimità di natura procedurale.</w:t>
      </w:r>
    </w:p>
    <w:p>
      <w:pPr/>
      <w:r>
        <w:rPr/>
        <w:t>Tale condizione consisteva nella procedimentalizzazione dell'installazione. Gli impianti connotati da un controllo meramente potenziale potevano essere installati soltanto previo accordo con le rappresentanze sindacali ovvero, in difetto di accordo, previa autorizzazione dell'organo amministrativo competente. La procedura autorizzativa attribuiva così al sindacato un ruolo centrale nel presidio del limite, configurandolo come contpropotere collettivo rispetto alla prerogativa datoriale. Questa impostazione originaria si è rivelata di lunga durata nella sua struttura: la dottrina più recente, nel riflettere sulle conseguenze pratiche dell'integrazione tra l'art. 4 e la disciplina sulla protezione dei dati, torna a interrogarsi sul ruolo delle rappresentanze sindacali nella difesa dei lavoratori dalla sorveglianza digitale, sino a proporre l'istituzione, in via contrattuale o legislativa, di un rappresentante sindacale per la protezione dei dati (Ingrao, 2024). La persistenza di tale riflessione conferma che la garanzia collettiva delineata nel 1970 costituisce ancora un asse portante del sistema, per quanto sottoposto alle sollecitazioni delle nuove tecnologie.</w:t>
      </w:r>
    </w:p>
    <w:p>
      <w:pPr/>
      <w:r>
        <w:rPr/>
        <w:t>Gli estratti disponibili documentano la ratio personalistica del limite e il ruolo assegnato all'intervento sindacale, ma non riportano il tenore testuale integrale della disposizione originaria né la formulazione puntuale delle esigenze giustificative ivi enumerate; tali profili, per la parte non desumibile dalle fonti richiamate, sono ricostruibili soltanto in via sistematica a partire dalla struttura del divieto e del correlato meccanismo autorizzativo.</w:t>
      </w:r>
    </w:p>
    <w:p>
      <w:pPr>
        <w:pStyle w:val="Heading1"/>
      </w:pPr>
      <w:r>
        <w:rPr/>
        <w:t>I controlli difensivi e l'elaborazione giurisprudenziale</w:t>
      </w:r>
    </w:p>
    <w:p>
      <w:pPr/>
      <w:r>
        <w:rPr/>
        <w:t>I controlli difensivi rappresentano una costruzione di matrice pretoria, elaborata per sottrarre al perimetro autorizzatorio dell'art. 4 quelle verifiche datoriali dirette non a monitorare l'attività lavorativa in quanto tale, bensì ad accertare condotte illecite lesive del patrimonio aziendale. La categoria nasce dall'esigenza di conciliare due poli in tensione: da un lato la garanzia procedimentale posta a presidio della riservatezza del lavoratore, dall'altro l'interesse del datore alla protezione dei propri beni e alla repressione di comportamenti fraudolenti. È proprio questo nodo che la riflessione dottrinale isola con nettezza, affrontando «il problema relativo alla compressione dei poteri di controllo del datore di lavoro dinanzi al diritto della privacy del dipendente» (Olivelli, 2013). La formula coglie la natura strutturalmente conflittuale del controllo difensivo: esso opera in una zona di frizione, dove il rafforzamento della prerogativa datoriale comprime la sfera privata del prestatore e, specularmente, l'espansione della tutela individuale restringe i margini dell'autotutela aziendale.</w:t>
      </w:r>
    </w:p>
    <w:p>
      <w:pPr/>
      <w:r>
        <w:rPr/>
        <w:t>Da tale premessa discende il tratto qualificante della figura. Il controllo difensivo si giustifica non come sorveglianza dell'adempimento, ma come reazione mirata a un illecito già configurabile o fondatamente sospettato; solo entro questo ambito ristretto può ammettersi una verifica che prescinda dagli oneri procedurali ordinari. La distinzione, tuttavia, non è netta sul piano applicativo, poiché lo stesso strumento tecnologico che accerta una condotta illecita può simultaneamente registrare l'attività lavorativa complessiva del dipendente, così rientrando surrettiziamente nel campo presidiato dall'art. 4. Il rischio è che la qualificazione «difensiva» divenga una clausola di elusione del regime autorizzativo, legittimando forme di monitoraggio generalizzato sotto la veste della tutela patrimoniale.</w:t>
      </w:r>
    </w:p>
    <w:p>
      <w:pPr/>
      <w:r>
        <w:rPr/>
        <w:t>Il limite del controllo difensivo va dunque individuato nel suo rapporto con la riservatezza del lavoratore, che ne segna il confine invalicabile. Il potere datoriale non può tradursi in una vigilanza indiscriminata: l'esercizio del controllo trova un argine nella disciplina dei dati personali, i cui risvolti critici emergono con particolare acutezza laddove il potere sia esercitato senza selettività. La dottrina, esaminando i margini del controllo nel lavoro agile, segnala «i risvolti critici che un esercizio indiscriminato di tale potere potrebbe produrre sui diritti della persona del lavoratore e in modo particolare con riferimento agli aspetti di violazione della disciplina dei dati personali» (Bellavista, 2018). Ne consegue che il controllo difensivo, pur legittimo nella sua ratio, resta soggetto ai principi dataprotezionistici: la sua ammissibilità dipende dalla mirata direzione verso l'illecito e dal rispetto dei limiti di proporzionalità e finalità che governano ogni trattamento di dati riferibili al lavoratore.</w:t>
      </w:r>
    </w:p>
    <w:p>
      <w:pPr/>
      <w:r>
        <w:rPr/>
        <w:t>Il bilanciamento tra interesse datoriale e diritti individuali si configura pertanto non come contrapposizione risolta a priori, ma come operazione di ponderazione concreta, affidata alla valutazione del caso specifico. La categoria dei controlli difensivi non sospende le garanzie, ma le riorganizza attorno alla natura dell'interesse tutelato e alla proporzione del mezzo impiegato.</w:t>
      </w:r>
    </w:p>
    <w:p>
      <w:pPr/>
      <w:r>
        <w:rPr/>
        <w:t>Gli estratti disponibili documentano l'esistenza del conflitto tra potere di controllo e privacy e ne segnalano i profili critici, ma non riportano la sequenza degli specifici arresti di legittimità né i passaggi argomentativi con cui la giurisprudenza ha progressivamente ridefinito i confini della nozione. L'evoluzione degli orientamenti della Corte di cassazione, per la parte non desumibile dalle fonti richiamate, non trova qui riscontro testuale e sarà ripresa nella sede dedicata all'analisi giurisprudenziale.</w:t>
      </w:r>
    </w:p>
    <w:p>
      <w:pPr>
        <w:pStyle w:val="Heading1"/>
      </w:pPr>
      <w:r>
        <w:rPr/>
        <w:t>La riforma del Jobs Act (d.lgs. n. 151/2015)</w:t>
      </w:r>
    </w:p>
    <w:p>
      <w:pPr/>
      <w:r>
        <w:rPr/>
        <w:t>La riforma dell'art. 4 dello Statuto dei lavoratori operata dal d.lgs. n. 151/2015, nell'ambito del più ampio disegno del Jobs Act, va collocata nel contesto documentato dagli estratti: la digitalizzazione dell'attività lavorativa e l'introduzione di strumenti tecnologici e informatici a supporto del lavoro hanno ampliato il potere di controllo del datore su propri dipendenti, ponendo nuove questioni in tema di tutela della libertà e della riservatezza dei lavoratori (VITAGLIANO, 2022). È a fronte di questa trasformazione che il legislatore del 2015 interviene sul testo del 1970, il cui impianto originario era stato concepito per una realtà produttiva anteriore alla diffusione degli strumenti informatici. La riforma risponde dunque all'esigenza di adeguare il limite al controllo a distanza a un ambiente di lavoro in cui la tecnologia non è più eccezione ma componente ordinaria dell'attività.</w:t>
      </w:r>
    </w:p>
    <w:p>
      <w:pPr/>
      <w:r>
        <w:rPr/>
        <w:t>Il tratto qualificante del nuovo assetto consiste nel superamento dell'impostazione fondata su un divieto tendenzialmente assoluto, temperato dal solo meccanismo autorizzativo, in favore di una disciplina che regola i limiti del potere di controllo a distanza integrandolo con il quadro normativo della protezione dei dati (Ingrao, 2024). Il controllo cessa di essere considerato in sé illecito e diviene attività consentita entro condizioni definite, la cui violazione non attiene più soltanto alla dimensione giuslavoristica del divieto, ma investe anche la disciplina del trattamento delle informazioni acquisite.</w:t>
      </w:r>
    </w:p>
    <w:p>
      <w:pPr/>
      <w:r>
        <w:rPr/>
        <w:t>Su questo sfondo si colloca l'introduzione della categoria degli strumenti di lavoro, che segna la principale novità sistematica della riforma: la distinzione tra impianti e apparecchiature installati per esigenze diverse dal controllo, soggetti alla procedimentalizzazione, e gli strumenti impiegati dal lavoratore per rendere la prestazione, per i quali il regime si atteggia diversamente. Gli estratti disponibili documentano l'esistenza di questa nuova impostazione e la sua ratio di adeguamento tecnologico (VITAGLIANO, 2022), ma non riportano il tenore testuale dei nuovi commi dell'art. 4 né la formulazione puntuale delle condizioni cui la riforma subordina l'utilizzabilità delle informazioni raccolte; tali profili, per la parte non desumibile dalle fonti richiamate, sono ricostruibili soltanto in via sistematica a partire dalla struttura del nuovo disposto.</w:t>
      </w:r>
    </w:p>
    <w:p>
      <w:pPr/>
      <w:r>
        <w:rPr/>
        <w:t>Il raccordo con la disciplina sulla protezione dei dati costituisce l'esito più significativo della riforma. L'integrazione tra l'art. 4 e il quadro normativo della privacy, di cui la dottrina esamina le conseguenze pratiche, sposta il baricentro della tutela dalla sola installazione dello strumento al regime di trattamento dei dati che ne derivano, tanto che la riflessione giunge a interrogarsi sul ruolo delle rappresentanze sindacali nella difesa dei lavoratori dalla sorveglianza digitale, sino a prospettare l'istituzione di un rappresentante sindacale per la protezione dei dati (Ingrao, 2024). La riforma del 2015, in questa lettura, non esaurisce la garanzia nel momento procedimentale, ma la proietta sul trattamento successivo, dove il limite giuslavoristico e quello dataprotezionistico operano congiuntamente. Gli estratti disponibili attestano questa saldatura e la questione, tuttora aperta, dell'adeguatezza della tutela così configurata (VITAGLIANO, 2022), ma non isolano i singoli passaggi tecnici del coordinamento con la normativa sui dati, che saranno esaminati nel capitolo dedicato ai principi europei.</w:t>
      </w:r>
    </w:p>
    <w:p>
      <w:pPr>
        <w:pStyle w:val="Heading1"/>
      </w:pPr>
      <w:r>
        <w:rPr/>
        <w:t>Il testo vigente dell'art. 4: presupposti e garanzie</w:t>
      </w:r>
    </w:p>
    <w:p>
      <w:pPr/>
      <w:r>
        <w:rPr/>
        <w:t>Il testo vigente dell'art. 4 dello Statuto dei lavoratori, quale risultante dalla riscrittura operata dal Jobs Act, subordina l'impiego di impianti audiovisivi e di ogni altro strumento dal quale possa derivare un controllo a distanza dell'attività lavorativa alla ricorrenza di finalità tipizzate. La norma individua nelle esigenze organizzative e produttive, nella sicurezza del lavoro e nella tutela del patrimonio aziendale i presupposti che sole possono legittimare l'installazione. La tipizzazione delle finalità circoscrive la discrezionalità datoriale: l'interesse a controllare non è di per sé sufficiente, dovendo l'installazione risultare funzionale a una delle esigenze enumerate. Da qui deriva che il presupposto legittimante opera come filtro causale, imponendo un vaglio di corrispondenza tra lo strumento adottato e la finalità dichiarata.</w:t>
      </w:r>
    </w:p>
    <w:p>
      <w:pPr/>
      <w:r>
        <w:rPr/>
        <w:t>Il ricorrere di tali finalità non esaurisce peraltro il regime autorizzativo. La norma condiziona l'installazione al previo accordo con le rappresentanze sindacali ovvero, in difetto, all'autorizzazione amministrativa dell'ispettorato del lavoro. Questa procedimentalizzazione conserva la centralità del controllo collettivo delineata nell'impianto originario del 1970: l'accordo sindacale rimane la sede privilegiata per la ponderazione tra prerogativa datoriale e tutela del lavoratore. La dottrina più recente valorizza proprio l'accordo ex art. 4 come «sede privilegiata per la sperimentazione di modelli di governance condivisa», in particolare con riguardo all'introduzione di sistemi di intelligenza artificiale finalizzati a migliorare l'interazione tra lavoratore e cliente ovvero la tutela della salute e sicurezza sul lavoro (Peruzzi, 2025). La medesima analisi rileva tuttavia come tali soluzioni negoziali presentino ancora lacune significative: una declinazione troppo generica dei contenuti informativi, la scarsa formalizzazione delle valutazioni di impatto e l'insufficiente disciplina della sorveglianza umana (Peruzzi, 2025). Ne discende che la garanzia procedimentale, pur strutturalmente robusta, non assicura di per sé un presidio adeguato quando il contenuto dell'accordo resti indeterminato rispetto ai rischi di profilazione e discriminazione.</w:t>
      </w:r>
    </w:p>
    <w:p>
      <w:pPr/>
      <w:r>
        <w:rPr/>
        <w:t>Un regime speciale è dettato per gli strumenti utilizzati dal lavoratore per rendere la prestazione e per gli strumenti di registrazione degli accessi e delle presenze. Per queste categorie la norma esclude l'onere dell'accordo o dell'autorizzazione, sul presupposto che si tratti di dotazioni funzionali all'esecuzione del rapporto e non di apparati installati a fine di controllo. La deroga non elide però ogni garanzia: essa sposta il baricentro della tutela dal momento procedimentale a quello del trattamento dei dati raccolti, come già segnalato in ordine alla saldatura tra l'art. 4 e la disciplina sulla protezione dei dati.</w:t>
      </w:r>
    </w:p>
    <w:p>
      <w:pPr/>
      <w:r>
        <w:rPr/>
        <w:t>Su tale versante opera l'ultima garanzia del testo vigente. L'utilizzabilità delle informazioni raccolte, a tutti i fini connessi al rapporto di lavoro, è condizionata alla previa adeguata informazione del lavoratore sulle modalità d'uso degli strumenti e di effettuazione dei controlli, nonché al rispetto della disciplina sulla protezione dei dati personali. L'obbligo informativo e il richiamo alla normativa privacy costituiscono così il presupposto di legittimità del successivo impiego dei dati: la dottrina che esamina le conseguenze pratiche dell'integrazione tra l'art. 4 e il quadro sulla protezione dei dati muove precisamente da questo snodo, interrogandosi sul ruolo delle rappresentanze sindacali nella difesa dei lavoratori dalla sorveglianza digitale (Ingrao, 2024). La rilevanza del regime speciale si acuisce nel lavoro agile, dove la prestazione resa all'esterno dei locali aziendali impone di regolare in modo differenziato l'esercizio dei poteri datoriali e le correlate garanzie di tutela (Marchi, 2017).</w:t>
      </w:r>
    </w:p>
    <w:p>
      <w:pPr/>
      <w:r>
        <w:rPr/>
        <w:t>Gli estratti disponibili documentano i presupposti finalistici, il meccanismo autorizzativo e l'obbligo informativo nella loro funzione sistematica, ma non ne riportano il tenore testuale integrale né la puntuale articolazione dei commi; tali profili, per la parte non desumibile dalle fonti richiamate, sono ricostruibili soltanto in via sistematica a partire dalla struttura del disposto vigente.</w:t>
      </w:r>
    </w:p>
    <w:p>
      <w:pPr>
        <w:pStyle w:val="Heading1"/>
      </w:pPr>
      <w:r>
        <w:rPr/>
        <w:t>Capitolo II – Il GDPR e i principi applicabili al rapporto di lavoro</w:t>
      </w:r>
    </w:p>
    <w:p>
      <w:pPr/>
      <w:r>
        <w:rPr/>
        <w:t>Il Regolamento UE 2016/679 non nasce come frattura, ma come sviluppo di un assetto normativo preesistente. La dottrina che ne ricostruisce la genesi lo descrive come «an extension and refinement of existing requirements imposed by the 1995 Data Protection Directive» (Hoofnagle et al., 2019): la direttiva del 1995 ne costituisce il tessuto di partenza, che il Regolamento raffina e irrigidisce, portando i dati personali entro un regime regolatorio dettagliato destinato a influenzare l'uso delle informazioni su scala mondiale (Hoofnagle et al., 2019). Questa natura di continuità aggiornata rileva ai fini della presente indagine perché consente di leggere il rinvio operato dall'art. 4 dello Statuto non come richiamo a un corpus estraneo e sopravvenuto, ma come innesto su una disciplina che il legislatore giuslavoristico conosceva già nella sua matrice europea.</w:t>
      </w:r>
    </w:p>
    <w:p>
      <w:pPr/>
      <w:r>
        <w:rPr/>
        <w:t>Sul piano strategico, la dottrina osserva che il Regolamento incentiva le imprese a dotarsi di «information governance frameworks», a interiorizzare l'uso dei dati e a mantenere l'intervento umano nei processi decisionali (Hoofnagle et al., 2019). Per conseguire tali obiettivi il GDPR ricorre a «big sticks», elementi strutturali che agevolano la prova delle violazioni, più che a incentivi positivi (Hoofnagle et al., 2019). Questa impostazione ha una ricaduta diretta sul trattamento dei dati del lavoratore: l'onere di predisporre assetti organizzativi verificabili e di conservare la tracciabilità delle finalità grava sul titolare-datore di lavoro, con un'inversione sostanziale del baricentro probatorio rispetto al modello imperniato sul solo divieto di controllo.</w:t>
      </w:r>
    </w:p>
    <w:p>
      <w:pPr/>
      <w:r>
        <w:rPr/>
        <w:t>La natura del regime si comprende appieno inquadrando la protezione dei dati come diritto fondamentale suscettibile di bilanciamento. La più recente giurisprudenza della Corte di giustizia — richiamata attraverso le pronunce Google Spain e Digital Rights Ireland — mostra che la tutela dei dati personali può prevalere su altri diritti e interessi, e che ogni eccezione a tale diritto fondamentale deve essere debitamente giustificata e assistita da «a number of clear and specific safeguards» (Crespi, 2015). Trasposta nel rapporto di lavoro subordinato, questa impostazione impone di trattare la prerogativa datoriale di controllo non come interesse suscettibile di espansione illimitata, ma come interesse la cui incidenza sul diritto del lavoratore va giustificata e circondata da garanzie determinate. Il potere di controllo, in questa prospettiva, opera come deroga qualificata a un diritto fondamentale, e come tale sconta l'onere di legittimazione che la Corte richiede per ogni eccezione.</w:t>
      </w:r>
    </w:p>
    <w:p>
      <w:pPr/>
      <w:r>
        <w:rPr/>
        <w:t>Ne discende la complementarità tra i due piani normativi. La dottrina che esamina le conseguenze pratiche dell'integrazione tra l'art. 4 e il quadro sulla protezione dei dati muove proprio dalla constatazione che il limite giuslavoristico e quello dataprotezionistico non operano in parallelo, ma congiuntamente, al punto da interrogarsi sul ruolo delle rappresentanze sindacali nella difesa dei lavoratori dalla sorveglianza digitale e da prospettare l'istituzione, in via contrattuale o legislativa, di un rappresentante sindacale per la protezione dei dati (Ingrao, 2024). Il rinvio operato dall'art. 4 alla disciplina privacy trova qui il suo contenuto: le finalità dichiarate in sede di installazione dello strumento devono coincidere con le finalità del trattamento, e la proporzionalità del mezzo si misura sulle garanzie che il Regolamento pretende per ogni compressione del diritto.</w:t>
      </w:r>
    </w:p>
    <w:p>
      <w:pPr/>
      <w:r>
        <w:rPr/>
        <w:t>Gli estratti disponibili documentano la genesi del Regolamento, la sua natura di regime regolatorio fondato su elementi strutturali di prova e il suo radicamento nella tutela dei diritti fondamentali come oggetto di bilanciamento (Hoofnagle et al., 2019); (Crespi, 2015). Essi non riportano, invece, il tenore testuale dei singoli principi enunciati dall'art. 5 del Regolamento — liceità, minimizzazione, limitazione della finalità e della conservazione — né la disciplina puntuale delle basi giuridiche del trattamento nel rapporto di lavoro; tali profili, per la parte non desumibile dalle fonti richiamate, sono ricostruibili soltanto in via sistematica a partire dalla struttura del regime descritto e non trovano qui riscontro testuale diretto.</w:t>
      </w:r>
    </w:p>
    <w:p>
      <w:pPr>
        <w:pStyle w:val="Heading1"/>
      </w:pPr>
      <w:r>
        <w:rPr/>
        <w:t>Il quadro normativo europeo sulla protezione dei dati</w:t>
      </w:r>
    </w:p>
    <w:p>
      <w:pPr/>
      <w:r>
        <w:rPr/>
        <w:t>La ricostruzione del quadro normativo europeo sulla protezione dei dati muove da una constatazione: il Regolamento UE 2016/679 non rappresenta una cesura rispetto al passato, bensì il perfezionamento di un impianto normativo già delineato dalla direttiva 95/46/CE. La dottrina che ne ha esaminato le fondamenta lo descrive come «an extension and refinement of existing requirements imposed by the 1995 Data Protection Directive» (Hoofnagle et al., 2019). Ne consegue che la comprensione del Regolamento presuppone la ricostruzione del percorso che, dalla direttiva del 1995, ha condotto a un regime dotato di efficacia diretta negli ordinamenti degli Stati membri. La direttiva operava mediante l'obbligo di trasposizione, con il rischio di attuazioni disomogenee; il passaggio allo strumento regolamentare risponde all'esigenza di un livello di protezione uniforme, sottraendo la disciplina alla mediazione dei legislatori nazionali.</w:t>
      </w:r>
    </w:p>
    <w:p>
      <w:pPr/>
      <w:r>
        <w:rPr/>
        <w:t>La genesi del Regolamento va letta alla luce della sua portata sistematica. Gli estratti disponibili qualificano il GDPR come «the most consequential regulatory development in information policy in a generation», destinato a incidere sull'uso dei dati personali su scala mondiale (Hoofnagle et al., 2019). La medesima fonte segnala la tecnica regolatoria adottata: un regime che si affida a «big sticks, structural elements that make proving violations easier, but only a few carrots» (Hoofnagle et al., 2019). Questa opzione — l'aggravamento della posizione probatoria del titolare a fronte di poche misure incentivanti — spiega la struttura dell'apparato sanzionatorio e degli obblighi di accountability, e si riflette sulla disciplina del rapporto di lavoro, dove è il datore, quale titolare del trattamento, a dover dimostrare la conformità della propria condotta.</w:t>
      </w:r>
    </w:p>
    <w:p>
      <w:pPr/>
      <w:r>
        <w:rPr/>
        <w:t>Il secondo profilo attiene al fondamento assiologico della disciplina. La protezione dei dati personali si colloca, nell'ordinamento dell'Unione, tra i diritti fondamentali, e come tale è oggetto di bilanciamento con altri diritti e interessi pubblici. La dottrina che ha analizzato tale operazione, con riferimento alla giurisprudenza della Corte di giustizia, osserva che «the protection of personal data may prevail over other rights and interests and that any exception to that fundamental right has to be duly justified and subject to a number of clear and specific safeguards» (Crespi, 2015). I precedenti richiamati — Google Spain e Digital Rights Ireland — attestano che la deroga al diritto non opera in via automatica, ma richiede una giustificazione adeguata e garanzie specifiche (Crespi, 2015). Questa impostazione è decisiva per il rapporto di lavoro: la compressione del diritto del lavoratore, ammessa a fini di controllo, resta subordinata alla prova della sua giustificazione e alla predisposizione di salvaguardie puntuali, in coerenza con il rinvio operato dall'art. 4 dello Statuto alla disciplina sulla protezione dei dati.</w:t>
      </w:r>
    </w:p>
    <w:p>
      <w:pPr/>
      <w:r>
        <w:rPr/>
        <w:t>Il coordinamento con il Codice privacy nazionale e il ruolo delle Autorità di controllo completano il quadro. Su questi due profili, tuttavia, gli estratti disponibili non offrono riscontro testuale: non documentano né le modalità con cui il d.lgs. n. 196/2003, come adeguato dal d.lgs. n. 101/2018, si raccorda al Regolamento, né l'articolazione dei poteri dell'Autorità garante quale autorità di controllo ai sensi del Capo VI del GDPR. Tali aspetti, per la parte non desumibile dalle fonti richiamate, sono ricostruibili soltanto in via sistematica a partire dalla natura del regime descritto, e la loro trattazione applicativa è rinviata al capitolo dedicato alla prassi dell'autorità di controllo. La limitatezza degli estratti in ordine al diritto interno segnala, del resto, un tratto generale delle fonti qui utilizzate, orientate alla dimensione sovranazionale del regime più che al suo innesto nell'ordinamento italiano.</w:t>
      </w:r>
    </w:p>
    <w:p>
      <w:pPr>
        <w:pStyle w:val="Heading1"/>
      </w:pPr>
      <w:r>
        <w:rPr/>
        <w:t>I principi applicabili al trattamento dei dati</w:t>
      </w:r>
    </w:p>
    <w:p>
      <w:pPr/>
      <w:r>
        <w:rPr/>
        <w:t>I principi che presiedono al trattamento dei dati personali costituiscono lo snodo attraverso cui il rinvio operato dall'art. 4 dello Statuto alla disciplina sulla protezione dei dati acquista contenuto operativo. Non si tratta di clausole programmatiche, bensì di criteri che governano ogni fase del trattamento e la cui violazione integra, di per sé, un'illegittimità dell'esercizio del potere datoriale. Il Regolamento, nella sua fisionomia complessiva, si presenta come un regime che fa leva su elementi strutturali destinati ad agevolare la prova della violazione, più che su meccanismi incentivanti (Hoofnagle et al., 2019). Da questa impostazione discende che l'onere di dimostrare la conformità del trattamento ai principi ricade sul titolare, ossia, nel rapporto di lavoro, sul datore.</w:t>
      </w:r>
    </w:p>
    <w:p>
      <w:pPr/>
      <w:r>
        <w:rPr/>
        <w:t>La liceità, la correttezza e la trasparenza rappresentano la prima direttrice. Nel contesto lavorativo, la liceità presuppone l'individuazione di una base giuridica idonea e si salda con la procedimentalizzazione dell'art. 4: le finalità dichiarate in sede di installazione dello strumento devono coincidere con quelle del trattamento successivo. La trasparenza si traduce nell'obbligo informativo verso il lavoratore, presupposto di legittimità dell'impiego dei dati ricavati dagli strumenti di lavoro. Gli estratti disponibili documentano la natura del Regolamento quale regime fondato sulla facilitazione della prova della violazione (Hoofnagle et al., 2019), ma non riportano il tenore testuale dell'art. 5 né l'articolazione puntuale delle basi giuridiche del trattamento nel rapporto di lavoro; tali profili sono ricostruibili soltanto in via sistematica a partire dalla struttura del regime descritto.</w:t>
      </w:r>
    </w:p>
    <w:p>
      <w:pPr/>
      <w:r>
        <w:rPr/>
        <w:t>Il principio di limitazione della finalità impone che i dati raccolti per uno scopo determinato non siano ulteriormente trattati per finalità incompatibili. Nel monitoraggio dei lavoratori questa direttrice assume rilievo dirimente: i dati acquisiti attraverso gli strumenti di lavoro non possono essere convertiti in un controllo generalizzato della prestazione, pena la fuoriuscita dalla finalità dichiarata. È su questo terreno che la dottrina esamina le conseguenze pratiche dell'integrazione tra l'art. 4 e il quadro sulla protezione dei dati, interrogandosi sul ruolo delle rappresentanze sindacali nella difesa dei lavoratori dalla sorveglianza digitale, sino a proporre l'istituzione, in via contrattuale o legislativa, di un rappresentante sindacale per la protezione dei dati (Ingrao, 2024). La proposta segnala che la garanzia individuale del principio finalistico non è ritenuta, di per sé, sufficiente, e reclama un presidio collettivo che vigili sulla coerenza tra finalità dichiarate e trattamenti effettivi.</w:t>
      </w:r>
    </w:p>
    <w:p>
      <w:pPr/>
      <w:r>
        <w:rPr/>
        <w:t>Il principio di minimizzazione richiede che i dati siano adeguati, pertinenti e limitati a quanto necessario rispetto alle finalità. Nel controllo a distanza esso opera come misura della proporzionalità del mezzo: l'ammissibilità del trattamento dipende dalla necessità di ciascun dato rispetto allo scopo, con esclusione di ogni raccolta ridondante. La compressione del diritto del lavoratore, ammessa a fini di controllo, resta così subordinata alla prova della sua giustificazione e alla predisposizione di salvaguardie puntuali.</w:t>
      </w:r>
    </w:p>
    <w:p>
      <w:pPr/>
      <w:r>
        <w:rPr/>
        <w:t>L'applicazione congiunta di questi principi al monitoraggio configura la vigilanza datoriale non come prerogativa esercitabile in via generale, ma come attività continuamente condizionata alla conformità di ogni fase del trattamento. Gli estratti disponibili attestano la logica strutturale del Regolamento e la questione, aperta nella riflessione dottrinale, dell'adeguatezza della tutela così configurata (Hoofnagle et al., 2019); (Ingrao, 2024), ma non isolano la disciplina testuale dei singoli principi, la cui trattazione puntuale non trova qui riscontro diretto.</w:t>
      </w:r>
    </w:p>
    <w:p>
      <w:pPr>
        <w:pStyle w:val="Heading1"/>
      </w:pPr>
      <w:r>
        <w:rPr/>
        <w:t>Le basi giuridiche del trattamento nel contesto lavorativo</w:t>
      </w:r>
    </w:p>
    <w:p>
      <w:pPr/>
      <w:r>
        <w:rPr/>
        <w:t>Le basi giuridiche del trattamento costituiscono il perno attorno al quale ruota la liceità di ogni operazione compiuta sui dati del lavoratore. L'art. 6 del Regolamento subordina il trattamento alla sussistenza di almeno una delle condizioni ivi tipizzate: il consenso dell'interessato, l'esecuzione di un contratto, l'adempimento di un obbligo legale, la salvaguardia di interessi vitali, l'esecuzione di un compito di interesse pubblico e, infine, il perseguimento di un legittimo interesse del titolare. Questa tipizzazione traduce sul piano operativo la logica strutturale del Regolamento, concepito quale regime che fa leva su elementi di prova a carico del titolare più che su meccanismi premiali (Hoofnagle et al., 2019). Nel rapporto di lavoro, la scelta della base giuridica non è indifferente, poiché ciascuna condizione reca con sé un diverso onere probatorio e un diverso perimetro di legittimità del trattamento.</w:t>
      </w:r>
    </w:p>
    <w:p>
      <w:pPr/>
      <w:r>
        <w:rPr/>
        <w:t>Il problema centrale attiene all'idoneità del consenso a fungere da base nel contesto lavorativo. La disciplina europea presuppone che il consenso sia libero, e la libertà della manifestazione di volontà risulta strutturalmente compromessa laddove tra interessato e titolare sussista uno squilibrio di potere. Nella relazione di impiego tale squilibrio è connaturato alla posizione di subordinazione: il lavoratore che presti o neghi il consenso a un trattamento richiesto dal datore non si trova in condizione di parità negoziale, sicché la spontaneità del suo assenso è viziata all'origine. Ne discende che il consenso, pur formalmente contemplato dall'art. 6, offre nel rapporto di lavoro una base fragile, inidonea a sorreggere trattamenti connessi all'esercizio dei poteri datoriali, primo fra tutti il controllo a distanza.</w:t>
      </w:r>
    </w:p>
    <w:p>
      <w:pPr/>
      <w:r>
        <w:rPr/>
        <w:t>Da questa fragilità deriva lo spostamento del baricentro verso basi giuridiche di natura oggettiva. L'adempimento di un obbligo legale e l'esecuzione del contratto si prestano a sorreggere i trattamenti funzionali all'organizzazione della prestazione e agli adempimenti connessi, senza dover ricorrere a un atto di volontà del lavoratore la cui genuinità sarebbe controvertibile. Accanto ad esse, il legittimo interesse del datore di lavoro consente di fondare i trattamenti volti alla tutela del patrimonio aziendale e alla difesa da condotte illecite, ma la sua invocazione resta subordinata a un bilanciamento con i diritti e le libertà dell'interessato. Tale ponderazione riflette il criterio che governa l'intero sistema: la protezione dei dati personali, quale diritto fondamentale, può prevalere su altri interessi, e ogni deroga deve essere debitamente giustificata e assistita da garanzie chiare e specifiche (Crespi, 2015). Il legittimo interesse non opera dunque come base autosufficiente, ma come esito di una valutazione che il titolare deve poter documentare, in coerenza con l'onere probatorio che il Regolamento pone a suo carico.</w:t>
      </w:r>
    </w:p>
    <w:p>
      <w:pPr/>
      <w:r>
        <w:rPr/>
        <w:t>L'esercizio indiscriminato del potere di controllo, per contro, si traduce in una violazione della disciplina sui dati, con particolare evidenza nel lavoro agile, dove la prestazione resa all'esterno dei locali aziendali amplia i margini di ingerenza datoriale (Bellavista, 2018). Gli estratti disponibili documentano la logica del bilanciamento e la fragilità del consenso in presenza di squilibrio, ma non riportano il tenore testuale dell'art. 6 né la puntuale articolazione delle sue lettere; tali profili sono ricostruibili in via sistematica a partire dalla struttura del regime descritto.</w:t>
      </w:r>
    </w:p>
    <w:p>
      <w:pPr>
        <w:pStyle w:val="Heading1"/>
      </w:pPr>
      <w:r>
        <w:rPr/>
        <w:t>Obblighi del datore di lavoro come titolare del trattamento</w:t>
      </w:r>
    </w:p>
    <w:p>
      <w:pPr/>
      <w:r>
        <w:rPr/>
        <w:t>Il datore di lavoro che installa strumenti idonei a raccogliere informazioni sulla prestazione assume, rispetto ai dati così trattati, la posizione di titolare del trattamento. Da questa qualificazione discende l'insieme degli obblighi che il Regolamento pone in capo a chi determina finalità e mezzi del trattamento, e che il rinvio operato dall'art. 4 dello Statuto rende parte integrante del regime di legittimità del controllo a distanza. Il Regolamento, infatti, non si limita a enunciare divieti, ma costruisce un impianto che, muovendo dalla Direttiva del 1995 e affinandone i requisiti, sospinge le organizzazioni a dotarsi di strutture di governo dell'informazione e a mantenere l'intervento umano nei processi decisionali (Hoofnagle et al., 2019). L'onere che ne deriva per il titolare non è meramente adempitivo: il Regolamento impiega elementi strutturali che agevolano la prova della violazione, spostando sul titolare il peso di dimostrare la conformità delle proprie scelte (Hoofnagle et al., 2019).</w:t>
      </w:r>
    </w:p>
    <w:p>
      <w:pPr/>
      <w:r>
        <w:rPr/>
        <w:t>In questa cornice si colloca l'obbligo informativo verso i lavoratori, che nel sistema dell'art. 4 costituisce presupposto di legittimità dell'impiego dei dati raccolti. L'informativa non esaurisce la propria funzione nell'assolvimento di una formalità, ma rende conoscibili le finalità del trattamento e le modalità d'uso dello strumento, così permettendo la verifica della coincidenza tra scopo dichiarato e trattamento effettivo. La sua rilevanza è tanto più marcata quanto più il potere datoriale si esercita attraverso dispositivi tecnologici la cui operatività non è immediatamente percepibile dall'interessato.</w:t>
      </w:r>
    </w:p>
    <w:p>
      <w:pPr/>
      <w:r>
        <w:rPr/>
        <w:t>Il principio di accountability rappresenta il fulcro attorno a cui ruotano gli obblighi del titolare. La logica del Regolamento, descritta come regime che agevola l'accertamento delle violazioni, si traduce nell'esigenza che il datore predisponga e conservi la documentazione idonea a dimostrare la legittimità di ciascuna fase del trattamento (Hoofnagle et al., 2019). Il datore, in altri termini, non è tenuto soltanto a rispettare la disciplina, ma a poter provare di averla rispettata: la valutazione del legittimo interesse, il giudizio di proporzionalità del mezzo e la delimitazione delle finalità devono risultare da un percorso documentato e verificabile.</w:t>
      </w:r>
    </w:p>
    <w:p>
      <w:pPr/>
      <w:r>
        <w:rPr/>
        <w:t>Sul versante della sicurezza, il principio di privacy by design impone che le misure di tutela siano incorporate nella progettazione degli strumenti sin dalla loro concezione. La dottrina che indaga l'impiego di tecnologie di raccolta dati nel rapporto di lavoro rileva come istituti quali privacy e security by design, condivisi tra il Regolamento e la disciplina tecnica di settore, valgano a garantire anche la tutela dell'integrità psico-fisica del lavoratore (Ghionzoli, 2025). Nel contesto lavorativo ciò comporta che la conformità non possa essere conseguita ex post, ma debba orientare la selezione e la configurazione degli strumenti di controllo prima della loro adozione.</w:t>
      </w:r>
    </w:p>
    <w:p>
      <w:pPr/>
      <w:r>
        <w:rPr/>
        <w:t>Gli estratti disponibili documentano la natura del regime di responsabilizzazione e il radicamento dei principi di sicurezza sin dalla progettazione, ma non riportano il tenore testuale dell'art. 24 né la disciplina puntuale della valutazione d'impatto e delle misure tecniche e organizzative; tali profili, per la parte non desumibile dalle fonti richiamate, sono ricostruibili soltanto in via sistematica a partire dalla struttura del regime descritto e non trovano qui riscontro testuale diretto.</w:t>
      </w:r>
    </w:p>
    <w:p>
      <w:pPr>
        <w:pStyle w:val="Heading1"/>
      </w:pPr>
      <w:r>
        <w:rPr/>
        <w:t>La valutazione d'impatto (DPIA) e il Data Protection Officer</w:t>
      </w:r>
    </w:p>
    <w:p>
      <w:pPr/>
      <w:r>
        <w:rPr/>
        <w:t>La valutazione d'impatto sulla protezione dei dati costituisce lo strumento con cui il principio di responsabilizzazione si traduce in un'analisi preventiva del rischio. Essa si colloca a monte del trattamento e ne condiziona l'avvio: il titolare è tenuto a stimare l'incidenza delle operazioni progettate sui diritti e sulle libertà degli interessati prima di procedere, così che la conformità non sia verificata a posteriori ma orienti la stessa scelta dello strumento. In ciò la valutazione d'impatto prosegue la logica della protezione fin dalla progettazione già richiamata a proposito degli obblighi del titolare, spostando l'onere della dimostrazione sul soggetto che intende trattare i dati. La struttura del Regolamento, fondata su elementi che rendono più agevole la prova della violazione e su una responsabilizzazione dei titolari, presuppone strumenti documentali di questo tipo per rendere verificabile la ponderazione compiuta (Hoofnagle et al., 2019).</w:t>
      </w:r>
    </w:p>
    <w:p>
      <w:pPr/>
      <w:r>
        <w:rPr/>
        <w:t>Nel monitoraggio dei lavoratori la valutazione d'impatto assume rilievo peculiare quando il controllo assume carattere sistematico. La sorveglianza continuativa dell'attività lavorativa, per la pervasività dell'ingerenza e per lo squilibrio che caratterizza il rapporto, integra le condizioni che rendono la valutazione preventiva non facoltativa ma dovuta. La compressione del diritto del lavoratore, ammessa a fini di controllo, resta subordinata alla prova della sua giustificazione: la valutazione d'impatto è la sede in cui tale prova si forma e si consolida, misurando la proporzionalità del mezzo rispetto alle finalità dichiarate in sede di installazione dello strumento.</w:t>
      </w:r>
    </w:p>
    <w:p>
      <w:pPr/>
      <w:r>
        <w:rPr/>
        <w:t>Il Data Protection Officer opera come figura di garanzia interna che presidia la coerenza tra finalità e trattamenti. La sua funzione consultiva e di vigilanza si esercita sulle scelte del titolare, incluso il ricorso a tecnologie di controllo, e concorre a mantenere l'intervento umano nei processi decisionali che il Regolamento intende preservare (Hoofnagle et al., 2019). Nel controllo tecnologico dei lavoratori tale ruolo si collega ai profili di sicurezza incorporati nella progettazione degli strumenti: la dottrina che indaga l'impiego di tecnologie di raccolta dati rileva come istituti quali privacy e security by design valgano a garantire anche la tutela dell'integrità psico-fisica del lavoratore (Ghionzoli, 2025), e la funzione del responsabile della protezione si inserisce in questo presidio, verificando che la selezione e la configurazione degli strumenti rispettino tali standard prima dell'adozione.</w:t>
      </w:r>
    </w:p>
    <w:p>
      <w:pPr/>
      <w:r>
        <w:rPr/>
        <w:t>Gli estratti disponibili documentano la logica del regime di responsabilizzazione e il radicamento dei principi di sicurezza sin dalla progettazione, ma non riportano il tenore testuale dell'art. 35 né la disciplina puntuale delle soglie di obbligatorietà della valutazione d'impatto, così come non definiscono i compiti e i requisiti del responsabile della protezione dei dati enunciati agli artt. 37-39. Tali profili, per la parte non desumibile dalle fonti richiamate, sono ricostruibili soltanto in via sistematica a partire dalla struttura del regime descritto e non trovano qui riscontro testuale diretto.</w:t>
      </w:r>
    </w:p>
    <w:p>
      <w:pPr>
        <w:pStyle w:val="Heading1"/>
      </w:pPr>
      <w:r>
        <w:rPr/>
        <w:t>Capitolo III – Il controllo a distanza e gli strumenti tecnologici</w:t>
      </w:r>
    </w:p>
    <w:p>
      <w:pPr/>
      <w:r>
        <w:rPr/>
        <w:t>L'introduzione degli strumenti tecnologici e informatici a supporto dell'attività lavorativa ha prodotto una trasformazione radicale del mondo del lavoro, il cui effetto più rilevante sul piano dei poteri datoriali è l'ampliamento della capacità di controllo del datore di lavoro sui propri dipendenti (VITAGLIANO, 2022). Questo ampliamento non è un dato quantitativo marginale, ma una modificazione qualitativa: le tecnologie non aggiungono semplicemente occasioni di vigilanza, bensì rendono possibili forme di monitoraggio continuo e pervasivo che la disciplina originaria dell'art. 4 non poteva prefigurare. Ne discende che le questioni di tutela della libertà e della riservatezza dei lavoratori si pongono oggi in termini nuovi rispetto all'assetto del 1970, e la stessa verifica sull'idoneità della normativa vigente a garantire un'effettiva tutela dei diritti fondamentali del lavoratore si misura su questo scarto (VITAGLIANO, 2022).</w:t>
      </w:r>
    </w:p>
    <w:p>
      <w:pPr/>
      <w:r>
        <w:rPr/>
        <w:t>Il piano applicativo su cui questo capitolo si colloca è l'intersezione tra il limite giuslavoristico dell'art. 4 e i principi dataprotezionistici, di cui la dottrina esamina le conseguenze pratiche quale integrazione tra la disposizione statutaria e il quadro normativo sulla protezione dei dati (Ingrao, 2024). Su questo terreno l'analisi si sposta dalla norma allo strumento: ciascun dispositivo di monitoraggio pone una duplice domanda, relativa alla legittimità della sua installazione e alla conformità del trattamento dei dati che ne derivano. La riflessione dottrinale non si arresta alla dimensione individuale, ma investe il presidio collettivo, sino a prospettare l'istituzione, in via contrattuale o legislativa, di un rappresentante sindacale per la protezione dei dati, quale risposta specifica alla sorveglianza digitale (Ingrao, 2024).</w:t>
      </w:r>
    </w:p>
    <w:p>
      <w:pPr/>
      <w:r>
        <w:rPr/>
        <w:t>Il rischio che questo capitolo isola è quello di un esercizio indiscriminato del potere di controllo. La dottrina che esamina i profili innovativi della disciplina sul lavoro agile individua nei margini di tale potere il punto di maggiore tensione, segnalando come un suo esercizio non contenuto produca risvolti critici sui diritti della persona del lavoratore, e in particolare una violazione della disciplina dei dati personali (Bellavista, 2018). Il lavoro agile costituisce la sede in cui questo rischio si manifesta con maggiore evidenza: la prestazione resa all'esterno dei locali aziendali dilata i margini di ingerenza datoriale e rende più incerta la linea di confine tra vigilanza legittima e sorveglianza (Bellavista, 2018).</w:t>
      </w:r>
    </w:p>
    <w:p>
      <w:pPr/>
      <w:r>
        <w:rPr/>
        <w:t>Gli estratti disponibili documentano l'espansione del potere di controllo per effetto delle tecnologie, la sua intersezione con la disciplina dei dati e i rischi che ne derivano per la libertà e la riservatezza dei lavoratori, ma non descrivono le caratteristiche tecniche dei singoli strumenti di monitoraggio — dai sistemi di geolocalizzazione al controllo della posta elettronica e della navigazione, agli strumenti di registrazione dell'attività informatica. Un quadro puntuale di tali dispositivi, con le condizioni di ammissibilità proprie di ciascuno, non trova qui riscontro testuale e può essere ricostruito soltanto in via sistematica a partire dalla struttura del divieto e dei principi già esaminati.</w:t>
      </w:r>
    </w:p>
    <w:p>
      <w:pPr>
        <w:pStyle w:val="Heading1"/>
      </w:pPr>
      <w:r>
        <w:rPr/>
        <w:t>Gli strumenti di lavoro e gli strumenti di controllo</w:t>
      </w:r>
    </w:p>
    <w:p>
      <w:pPr/>
      <w:r>
        <w:rPr/>
        <w:t>La distinzione tra strumenti di lavoro e strumenti di controllo costituisce lo snodo attorno al quale il testo vigente dell'art. 4 articola due regimi di garanzia differenziati. Il comma 2 sottrae alla procedura autorizzativa gli strumenti utilizzati dal lavoratore per rendere la prestazione lavorativa, la cui adozione non richiede né accordo sindacale né provvedimento amministrativo: la ratio risiede nel loro carattere funzionale all'esecuzione del rapporto, non alla vigilanza. Diversamente, gli strumenti dai quali derivi anche la possibilità di un controllo a distanza dell'attività dei lavoratori restano assoggettati al meccanismo procedimentale del comma 1, che ne subordina l'installazione alle esigenze giustificative tipizzate e al preventivo accordo con le rappresentanze o all'autorizzazione dell'Autorità.</w:t>
      </w:r>
    </w:p>
    <w:p>
      <w:pPr/>
      <w:r>
        <w:rPr/>
        <w:t>La linea di confine, tuttavia, non si lascia tracciare in astratto una volta per tutte, poiché lo stesso strumento può assolvere entrambe le funzioni. L'introduzione di tecnologie a supporto dell'attività lavorativa ha ampliato il potere di controllo del datore di lavoro sui dipendenti, ponendo nuove questioni in tema di tutela della libertà e della riservatezza (VITAGLIANO, 2022). Un dispositivo concepito come strumento di lavoro genera, nel suo funzionamento, dati suscettibili di rivelare informazioni sull'attività del prestatore; la sua qualificazione non dipende dunque dalla denominazione, ma dall'attitudine concreta a produrre un controllo. Da ciò discende che l'esenzione dal regime autorizzativo copre l'impiego dello strumento in quanto tale, ma non sottrae i dati che ne derivano alla disciplina protezionistica.</w:t>
      </w:r>
    </w:p>
    <w:p>
      <w:pPr/>
      <w:r>
        <w:rPr/>
        <w:t>Su questo passaggio si concentra la riflessione dottrinale che esamina le conseguenze pratiche dell'integrazione tra l'art. 4 e il quadro normativo sulla protezione dei dati, interrogandosi sul ruolo delle rappresentanze sindacali nella difesa dei lavoratori dalla sorveglianza digitale e prospettando l'istituzione di un rappresentante sindacale per la protezione dei dati (Ingrao, 2024). La proposta muove dal rilievo che l'esclusione degli strumenti di lavoro dal presidio procedimentale non elimina il rischio di controllo, ma lo trasferisce sul terreno del trattamento, dove la garanzia collettiva rischia di indebolirsi. In questo senso la contrattazione collettiva di secondo livello si conferma sede privilegiata per la sperimentazione di modelli di governance condivisa, come attestano gli accordi ex art. 4 stipulati per l'introduzione di sistemi tecnologici avanzati (Peruzzi, 2025), pur segnati da una declinazione ancora troppo generica dei contenuti informativi e dalla limitata attenzione ai rischi di profilazione (Peruzzi, 2025).</w:t>
      </w:r>
    </w:p>
    <w:p>
      <w:pPr/>
      <w:r>
        <w:rPr/>
        <w:t>Gli estratti disponibili documentano l'esistenza della distinzione, la sua rilevanza per il coinvolgimento sindacale e le criticità del presidio negoziale, ma non riportano il tenore testuale del comma 2 né l'elencazione puntuale degli strumenti di lavoro e di quelli di registrazione degli accessi e delle presenze ivi contemplati; tali profili, per la parte non desumibile dalle fonti richiamate, sono ricostruibili soltanto in via sistematica a partire dalla struttura del disposto vigente e non trovano qui riscontro testuale diretto.</w:t>
      </w:r>
    </w:p>
    <w:p>
      <w:pPr>
        <w:pStyle w:val="Heading1"/>
      </w:pPr>
      <w:r>
        <w:rPr/>
        <w:t>Il controllo della posta elettronica e della navigazione internet</w:t>
      </w:r>
    </w:p>
    <w:p>
      <w:pPr/>
      <w:r>
        <w:rPr/>
        <w:t>La posta elettronica aziendale costituisce il terreno su cui il conflitto tra prerogativa datoriale e riservatezza del lavoratore raggiunge la sua massima densità. Lo strumento, formalmente assegnato per lo svolgimento della prestazione, veicola contenuti che eccedono la dimensione professionale e coinvolgono la sfera personale del dipendente, con la conseguenza che ogni accesso datoriale ai messaggi incide su un'aspettativa di riservatezza che permane anche nell'uso di dotazioni aziendali. La dottrina che affronta la compressione dei poteri di controllo del datore di lavoro dinanzi al diritto alla privacy del dipendente colloca proprio qui il punto di massima tensione, segnalando come la titolarità aziendale dello strumento non dissolva la protezione della corrispondenza (Olivelli, 2013). Ne discende che l'accesso al contenuto delle comunicazioni non può essere trattato come esercizio ordinario del potere direttivo, ma resta subordinato alle condizioni che governano ogni compressione di un diritto della persona.</w:t>
      </w:r>
    </w:p>
    <w:p>
      <w:pPr/>
      <w:r>
        <w:rPr/>
        <w:t>Il monitoraggio della navigazione internet solleva un problema analogo sul versante dei dati di traffico. La registrazione dei siti visitati, della durata degli accessi e delle risorse consultate genera un flusso di informazioni idoneo a ricostruire abitudini, interessi e orientamenti del lavoratore, con un potenziale di profilazione che eccede la mera verifica del corretto uso dello strumento. Il rischio si acuisce nel lavoro agile, dove la prestazione resa all'esterno dei locali aziendali dilata i margini di ingerenza datoriale e rende più incerta la linea di confine tra vigilanza legittima e sorveglianza indiscriminata (Bellavista, 2018). Un esercizio non contenuto del potere di controllo produce, in questa prospettiva, risvolti critici sui diritti della persona del lavoratore e si traduce in una violazione della disciplina dei dati personali (Bellavista, 2018).</w:t>
      </w:r>
    </w:p>
    <w:p>
      <w:pPr/>
      <w:r>
        <w:rPr/>
        <w:t>I criteri di necessità, proporzionalità e gradualità operano come misura della legittimità di entrambe le forme di controllo. La necessità impone che il trattamento sia giustificato da una finalità determinata, non surrogabile con mezzi meno invasivi; la proporzionalità ne commisura l'intensità allo scopo perseguito; la gradualità esige che il datore proceda per livelli crescenti di intrusione, muovendo da controlli aggregati e anonimi prima di attingere ai contenuti individuali. Questi criteri riflettono la logica strutturale del regime europeo, che porta i dati personali entro un regime regolatorio dettagliato e mantiene l'uomo al centro del processo decisionale (Hoofnagle et al., 2019). La compressione del diritto del lavoratore, ammessa a fini di controllo, resta perciò subordinata alla prova della sua giustificazione e alla predisposizione di salvaguardie puntuali.</w:t>
      </w:r>
    </w:p>
    <w:p>
      <w:pPr/>
      <w:r>
        <w:rPr/>
        <w:t>Dalla disciplina privacy discende infine l'obbligo di predeterminare in via trasparente le modalità d'uso degli strumenti e i limiti dei controlli, così che il trattamento successivo trovi fondamento in finalità dichiarate e in una base giuridica documentabile. Gli estratti disponibili attestano la tensione tra potere datoriale e riservatezza e i criteri di ammissibilità che ne governano l'esercizio, ma non riportano il tenore testuale delle Linee guida del Garante in materia di posta elettronica e internet né la specifica articolazione delle misure di gradualità ivi prescritte; tali profili, per la parte non desumibile dalle fonti richiamate, saranno ripresi nella sede dedicata alla prassi dell'autorità di controllo e non trovano qui riscontro testuale diretto.</w:t>
      </w:r>
    </w:p>
    <w:p>
      <w:pPr>
        <w:pStyle w:val="Heading1"/>
      </w:pPr>
      <w:r>
        <w:rPr/>
        <w:t>Videosorveglianza e geolocalizzazione</w:t>
      </w:r>
    </w:p>
    <w:p>
      <w:pPr/>
      <w:r>
        <w:rPr/>
        <w:t>La videosorveglianza costituisce la fattispecie paradigmatica del controllo a distanza e, come tale, il banco di prova dell'integrazione tra il presidio procedimentale dell'art. 4 dello Statuto e il regime dataprotezionistico. L'installazione di impianti di ripresa che consentano, anche solo potenzialmente, il controllo dell'attività dei lavoratori resta assoggettata al meccanismo autorizzativo: essa presuppone la sussistenza di esigenze giustificative tipizzate e il passaggio attraverso l'accordo sindacale o, in difetto, l'autorizzazione amministrativa. Il presupposto autorizzativo, tuttavia, non esaurisce la legittimità dell'impianto. La saldatura tra l'art. 4 e la disciplina sulla protezione dei dati, di cui la dottrina esamina le conseguenze pratiche interrogandosi sul ruolo delle rappresentanze sindacali nella difesa dei lavoratori dalla sorveglianza digitale (Ingrao, 2024), comporta che il regime di trattamento delle immagini raccolte sia autonomamente vincolato ai principi del Regolamento. Ne discende che l'autorizzazione all'installazione condiziona la fase genetica dello strumento, mentre la conformità del trattamento successivo delle riprese si misura sulle garanzie che il Regolamento pretende per ogni compressione del diritto.</w:t>
      </w:r>
    </w:p>
    <w:p>
      <w:pPr/>
      <w:r>
        <w:rPr/>
        <w:t>La geolocalizzazione tramite dispositivi GPS pone problemi analoghi, aggravati dalla continuità del monitoraggio che il tracciamento della posizione consente. Gli estratti disponibili documentano l'attenzione della dottrina all'impiego di tecnologie di raccolta dati che incidono sulla persona del lavoratore, sino a comprendere l'impiego civile dei droni, e rilevano come istituti quali privacy e security by design, condivisi tra il Regolamento e la disciplina tecnica di settore, valgano a garantire anche la tutela dell'integrità psico-fisica del lavoratore (Ghionzoli, 2025). Il dato di localizzazione, per la sua idoneità a ricostruire spostamenti e abitudini, esige che la conformità sia incorporata nella progettazione del sistema prima della sua adozione, e non conseguita ex post.</w:t>
      </w:r>
    </w:p>
    <w:p>
      <w:pPr/>
      <w:r>
        <w:rPr/>
        <w:t>Su questo terreno operano in modo decisivo i principi di proporzionalità e minimizzazione. L'ammissibilità del trattamento dei dati di localizzazione dipende dalla necessità di ciascun dato rispetto alla finalità dichiarata, con esclusione di ogni raccolta ridondante e con preferenza per soluzioni che limitino il tracciamento a quanto strettamente indispensabile. La compressione del diritto del lavoratore, ammessa a fini di controllo, resta subordinata alla prova della sua giustificazione, in coerenza con l'onere probatorio e con gli elementi strutturali che il Regolamento pone a carico del titolare per rendere più agevole la contestazione delle violazioni (Hoofnagle et al., 2019).</w:t>
      </w:r>
    </w:p>
    <w:p>
      <w:pPr/>
      <w:r>
        <w:rPr/>
        <w:t>Sul piano delle garanzie procedurali e informative, la legittimità del sistema presuppone la predeterminazione trasparente delle modalità d'uso e dei limiti del controllo, oltre all'assolvimento dell'obbligo informativo verso i lavoratori. Gli estratti disponibili documentano la logica del bilanciamento e il radicamento dei principi di sicurezza sin dalla progettazione, ma non riportano la disciplina puntuale del provvedimento del Garante in materia di videosorveglianza né i requisiti tecnici specifici del trattamento dei dati di localizzazione; tali profili, per la parte non desumibile dalle fonti richiamate, sono ricostruibili soltanto in via sistematica e trovano trattazione applicativa nella sede dedicata alla prassi dell'autorità di controllo.</w:t>
      </w:r>
    </w:p>
    <w:p>
      <w:pPr>
        <w:pStyle w:val="Heading1"/>
      </w:pPr>
      <w:r>
        <w:rPr/>
        <w:t>Nuove tecnologie: biometria e intelligenza artificiale</w:t>
      </w:r>
    </w:p>
    <w:p>
      <w:pPr/>
      <w:r>
        <w:rPr/>
        <w:t>I dati biometrici, in quanto idonei a identificare in modo univoco la persona fisica, appartengono alle categorie particolari di dati per le quali il Regolamento appronta un regime rafforzato. Nel rapporto di lavoro il loro trattamento — si pensi ai sistemi di rilevazione delle presenze mediante impronta o riconoscimento facciale — incontra pertanto un vaglio di stretta necessità: la compressione del diritto, già subordinata in via generale alla prova della giustificazione, si accentua quando il dato attinge alla dimensione corporea dell'interessato. Gli estratti disponibili non isolano il tenore testuale dell'art. 9 del Regolamento né la disciplina delle eccezioni che ne consentono il trattamento in ambito lavorativo; tale profilo, per la parte non desumibile dalle fonti richiamate, è ricostruibile soltanto in via sistematica a partire dalla natura del regime rafforzato.</w:t>
      </w:r>
    </w:p>
    <w:p>
      <w:pPr/>
      <w:r>
        <w:rPr/>
        <w:t>Il monitoraggio algoritmico introduce un'ulteriore torsione. La diffusione di sistemi capaci di inferire stati e propensioni della persona alimenta il pericolo di una «datafication» dell'individuo e di prassi di profilazione algoritmica che, nel contesto lavorativo, incidono direttamente sui diritti fondamentali del prestatore (Corea, 2026). La dottrina che indaga i modelli di apprendimento automatico segnala come la tutela debba articolarsi attorno alle misure di trasparenza e spiegabilità, bilanciate con gli altri diritti in gioco, in una prospettiva volta alla salvaguardia della dignità umana (Corea, 2026). Questa esigenza si salda con la lettura del diritto del lavoro come disciplina che, oltre alla tradizionale funzione protettiva, deve sviluppare le capacità e le libertà positive della persona, avendo come valore unificante il riferimento al progetto di vita e, in ultima analisi, alla sua dignità (Caruso &amp; Zappalà, 2022). Nello scenario dell'economia delle piattaforme, dove l'algoritmo assume la posizione di «boss» (Caruso &amp; Zappalà, 2022), il monitoraggio automatizzato ridefinisce i termini stessi del potere direttivo, imponendo di ripensare tecniche e principi di tutela.</w:t>
      </w:r>
    </w:p>
    <w:p>
      <w:pPr/>
      <w:r>
        <w:rPr/>
        <w:t>Sul piano delle fonti sovranazionali, l'intersezione tra il Regolamento e l'AI Act delinea un quadro a doppio binario: il primo governa il trattamento dei dati personali, il secondo introduce regole armonizzate sull'intelligenza artificiale, con particolare attenzione ai profili di trasparenza e spiegabilità (Corea, 2026). Il coordinamento tra i due regimi non è tuttavia ricostruibile, nei suoi passaggi puntuali, dagli estratti disponibili, che ne attestano l'esistenza e la rilevanza per la tutela dei diritti fondamentali senza isolarne l'articolazione tecnica. Gli stessi estratti segnalano che l'applicazione del Regolamento UE/2024/1689 a taluni strumenti tecnologici — come i droni impiegati anche in ambito civile — resta parziale, dovendo integrarsi con gli istituti di privacy e security by design condivisi con la disciplina di settore (Ghionzoli, 2025).</w:t>
      </w:r>
    </w:p>
    <w:p>
      <w:pPr/>
      <w:r>
        <w:rPr/>
        <w:t>La contrattazione collettiva di secondo livello si conferma sede privilegiata di governance condivisa dell'innovazione: l'analisi di accordi aziendali e territoriali stipulati tra il 2023 e il 2025 evidenzia interventi in materia di formazione, valutazione degli effetti occupazionali e adeguamento dei sistemi prevenzionistici, oltre a strumenti di coinvolgimento delle rappresentanze quali diritti di informazione e consultazione, commissioni paritetiche e monitoraggi congiunti (Peruzzi, 2025). Gli accordi ex art. 4 dello Statuto ospitano la sperimentazione di sistemi di IA volti a migliorare l'interazione con il cliente o a tutelare la salute e la sicurezza (Peruzzi, 2025). Le soluzioni esaminate presentano però lacune ricorrenti: una declinazione ancora troppo generica dei contenuti informativi, la scarsa formalizzazione delle valutazioni di impatto, l'insufficiente disciplina della sorveglianza umana e la limitata attenzione ai rischi di discriminazione e profilazione (Peruzzi, 2025). Ne risulta una distanza rispetto a modelli più compiuti di accountability algoritmica in chiave partecipata, come quelli delineati a livello di diritto dell'Unione per le piattaforme digitali (Peruzzi, 2025).</w:t>
      </w:r>
    </w:p>
    <w:p>
      <w:pPr>
        <w:pStyle w:val="Heading1"/>
      </w:pPr>
      <w:r>
        <w:rPr/>
        <w:t>L'utilizzabilità dei dati raccolti a fini disciplinari</w:t>
      </w:r>
    </w:p>
    <w:p>
      <w:pPr/>
      <w:r>
        <w:rPr/>
        <w:t>L'utilizzabilità a fini disciplinari dei dati raccolti tramite strumenti di controllo costituisce il momento in cui l'intero apparato di garanzie finora ricostruito rivela la propria effettività: è qui che il rispetto delle condizioni di legittimità del trattamento si traduce, o non si traduce, nella spendibilità probatoria delle informazioni acquisite. Il vincolo di finalità opera come primo filtro. I dati ricavati dagli strumenti possono fondare una contestazione disciplinare solo in quanto raccolti per finalità con essa compatibili: la coincidenza tra le finalità dichiarate in sede di installazione e quelle effettivamente perseguite nell'impiego dei dati, già individuata come presupposto del rinvio operato dall'art. 4 alla disciplina privacy, si riflette sul terreno disciplinare come condizione di utilizzabilità. Un dato raccolto per uno scopo diverso da quello disciplinare non diviene automaticamente inservibile, ma la sua utilizzazione resta subordinata alla compatibilità tra la finalità originaria e il successivo impiego contestativo.</w:t>
      </w:r>
    </w:p>
    <w:p>
      <w:pPr/>
      <w:r>
        <w:rPr/>
        <w:t>A questo vincolo si affianca l'obbligo di adeguata informazione. La dottrina che esamina le conseguenze pratiche dell'integrazione tra l'art. 4 e il quadro sulla protezione dei dati muove precisamente dallo snodo in cui l'informazione preventiva sulle modalità d'uso degli strumenti e sull'effettuazione dei controlli condiziona la legittimità del trattamento successivo (Ingrao, 2024). L'assolvimento dell'obbligo informativo si configura così non come mera formalità, ma come presupposto di utilizzabilità: il lavoratore deve essere posto in condizione di conoscere l'esistenza e l'ambito del controllo perché i dati che ne derivano possano essergli opposti in sede disciplinare.</w:t>
      </w:r>
    </w:p>
    <w:p>
      <w:pPr/>
      <w:r>
        <w:rPr/>
        <w:t>Il rispetto della normativa privacy si pone, in questa prospettiva, come condizione di legittimità dell'utilizzo. La compressione dei poteri di controllo del datore dinanzi al diritto alla riservatezza del dipendente (Olivelli, 2013) non incide soltanto sulla fase di raccolta, ma proietta i propri effetti sulla fase di impiego: un esercizio indiscriminato del potere, che si traduce in violazione della disciplina sui dati personali con particolare evidenza nel lavoro agile (Bellavista, 2018), compromette la spendibilità disciplinare del risultato acquisito. Ne discende che l'inosservanza dei principi dataprotezionistici determina l'inutilizzabilità dei dati, con la conseguenza che la contestazione fondata su informazioni raccolte in violazione delle garanzie resta priva di sostegno probatorio.</w:t>
      </w:r>
    </w:p>
    <w:p>
      <w:pPr/>
      <w:r>
        <w:rPr/>
        <w:t>Gli estratti disponibili documentano il nesso tra rispetto della disciplina privacy e legittimità dell'impiego dei dati, nonché la funzione dell'informazione come presupposto, ma non riportano il regime testuale della sanzione di inutilizzabilità né la sua articolazione processuale; tali profili, per la parte non desumibile dalle fonti richiamate, sono ricostruibili soltanto in via sistematica a partire dalla struttura del rinvio operato dall'art. 4 e non trovano qui riscontro testuale diretto.</w:t>
      </w:r>
    </w:p>
    <w:p>
      <w:pPr>
        <w:pStyle w:val="Heading1"/>
      </w:pPr>
      <w:r>
        <w:rPr/>
        <w:t>Capitolo IV – Giurisprudenza e prassi del Garante</w:t>
      </w:r>
    </w:p>
    <w:p>
      <w:pPr/>
      <w:r>
        <w:rPr/>
        <w:t>Il diritto vivente costituisce la sede in cui il rinvio operato dall'art. 4 alla disciplina sulla protezione dei dati acquista contenuto operativo. La giurisprudenza svolge una funzione integrativa del disposto normativo, chiamata a comporre in concreto la tensione tra prerogativa datoriale e riservatezza del dipendente: la dottrina ricostruisce precisamente questo profilo come problema di compressione dei poteri di controllo del datore di lavoro dinanzi al diritto della privacy del dipendente (Olivelli, 2013). Il limite giuslavoristico non opera dunque come regola astratta, ma come criterio la cui portata si determina nell'applicazione al caso specifico, dove il giudice verifica la proporzione tra il mezzo impiegato e l'interesse tutelato.</w:t>
      </w:r>
    </w:p>
    <w:p>
      <w:pPr/>
      <w:r>
        <w:rPr/>
        <w:t>Accanto alla tutela giurisdizionale si colloca la funzione dell'Autorità di controllo. Il Garante interviene sul medesimo conflitto attraverso un presidio di natura amministrativa, che affianca quello giudiziale senza sovrapporvisi: la sua prassi orienta ex ante la conformità dei trattamenti, laddove la giurisdizione opera prevalentemente in sede di accertamento successivo della lesione. La complementarità tra i due piani riflette la struttura del regime europeo, che affida all'autorità indipendente la vigilanza sulla coerenza tra finalità dichiarate e trattamenti effettivi, e riconosce all'interessato la via del rimedio giurisdizionale. La riflessione dottrinale, esaminando le conseguenze pratiche dell'integrazione tra l'art. 4 e la disciplina sulla protezione dei dati, prospetta l'istituzione di un rappresentante sindacale per la protezione dei dati (Ingrao, 2024): il presidio collettivo si aggiunge così a quello giurisdizionale e amministrativo, delineando un sistema di tutele a più livelli in cui la garanzia della fase negoziale precede e sostiene il controllo di legittimità sui trattamenti.</w:t>
      </w:r>
    </w:p>
    <w:p>
      <w:pPr/>
      <w:r>
        <w:rPr/>
        <w:t>Il criterio che unifica questi diversi piani è il bilanciamento. La giurisprudenza sovranazionale ha chiarito che la protezione dei dati personali, quale diritto fondamentale, può prevalere su altri diritti e interessi, e che ogni deroga a tale diritto deve essere debitamente giustificata e assistita da un insieme di salvaguardie chiare e specifiche (Crespi, 2015). Trasposto al rapporto di lavoro, questo indirizzo comporta che la compressione della riservatezza del dipendente, ammessa a fini di controllo, non discende automaticamente dall'interesse datoriale, ma richiede una ponderazione documentata e assistita da garanzie puntuali. La ponderazione concreta, affidata tanto al giudice quanto all'Autorità, si configura pertanto come il metodo attraverso cui il sistema a doppia tutela trova applicazione uniforme.</w:t>
      </w:r>
    </w:p>
    <w:p>
      <w:pPr/>
      <w:r>
        <w:rPr/>
        <w:t>Gli estratti disponibili documentano la funzione integrativa della giurisprudenza, la complementarità tra rimedio giurisdizionale e presidio amministrativo e la centralità del criterio di bilanciamento affermato dalla Corte di giustizia. Essi non riportano, tuttavia, gli specifici arresti di legittimità della Corte di cassazione in materia di controllo a distanza, né il contenuto puntuale dei provvedimenti e delle linee guida del Garante richiamati nei capitoli precedenti; tali profili, per la parte non desumibile dalle fonti richiamate, non trovano qui riscontro testuale diretto. La prevalenza della dimensione sovranazionale nelle fonti utilizzate, già segnalata, si conferma quale tratto generale che circoscrive la ricostruzione della prassi interna alla sua logica sistematica.</w:t>
      </w:r>
    </w:p>
    <w:p>
      <w:pPr>
        <w:pStyle w:val="Heading1"/>
      </w:pPr>
      <w:r>
        <w:rPr/>
        <w:t>La giurisprudenza della Corte di Cassazione</w:t>
      </w:r>
    </w:p>
    <w:p>
      <w:pPr/>
      <w:r>
        <w:rPr/>
        <w:t>La giurisprudenza di legittimità ha progressivamente ridefinito i confini entro cui il potere di controllo datoriale può comprimere la sfera di riservatezza del lavoratore. Il punto di partenza è il rilievo, ricorrente nella riflessione dottrinale che accompagna gli arresti della Corte, secondo cui il problema centrale è quello della compressione dei poteri di controllo del datore di lavoro dinanzi al diritto alla privacy del dipendente (Olivelli, 2013). Questa formulazione coglie la struttura del conflitto quale la Corte di cassazione è chiamata a comporre: non una gerarchia stabilita a priori tra prerogativa organizzativa e diritto della persona, ma un rapporto di reciproca limitazione, in cui l'ampiezza del potere si misura sul grado di intrusione che esso comporta.</w:t>
      </w:r>
    </w:p>
    <w:p>
      <w:pPr/>
      <w:r>
        <w:rPr/>
        <w:t>Sul terreno dei controlli difensivi, l'elaborazione di legittimità muove dal riconoscimento della loro legittimità in ragione della finalità di accertamento di condotte illecite, ma ne subordina l'ammissibilità alla mirata direzione verso l'illecito già sospettato e al rispetto dei principi di proporzionalità e finalità. La categoria non opera dunque come deroga generale al presidio dell'art. 4, bensì come fattispecie ristretta, il cui perimetro coincide con l'interesse alla tutela del patrimonio aziendale e con la proporzione del mezzo impiegato. Ne consegue che il controllo difensivo non sospende le garanzie dataprotezionistiche, ma le riorganizza attorno alla natura dell'interesse tutelato.</w:t>
      </w:r>
    </w:p>
    <w:p>
      <w:pPr/>
      <w:r>
        <w:rPr/>
        <w:t>Da questa impostazione discende il regime dell'utilizzabilità delle prove raccolte in violazione dell'art. 4. La compressione dei poteri di controllo dinanzi al diritto alla riservatezza (Olivelli, 2013) proietta i propri effetti dalla fase di raccolta a quella di impiego: quando l'acquisizione delle informazioni avviene in difformità dalle garanzie procedimentali e dai principi sul trattamento, il risultato probatorio così ottenuto perde spendibilità in sede disciplinare e processuale. Il rispetto della disciplina sui dati personali si configura pertanto come condizione di legittimità dell'uso del dato, e non come mero adempimento formale successivo.</w:t>
      </w:r>
    </w:p>
    <w:p>
      <w:pPr/>
      <w:r>
        <w:rPr/>
        <w:t>L'evoluzione più recente della giurisprudenza di legittimità si confronta con le trasformazioni tecnologiche del rapporto di lavoro, e in particolare con il lavoro agile. La dottrina che ne esamina i profili innovativi analizza i margini dell'esercizio del potere di controllo datoriale e i risvolti critici che un esercizio indiscriminato di tale potere può produrre sui diritti della persona del lavoratore, con particolare riferimento alla violazione della disciplina dei dati personali (Bellavista, 2018). La prestazione resa all'esterno dei locali aziendali dilata i margini di ingerenza e sollecita la Corte a estendere il criterio di proporzionalità a contesti in cui la linea tra vigilanza legittima e sorveglianza si fa più incerta.</w:t>
      </w:r>
    </w:p>
    <w:p>
      <w:pPr/>
      <w:r>
        <w:rPr/>
        <w:t>Gli estratti disponibili documentano il nucleo del conflitto tra potere di controllo e riservatezza e i profili critici del suo esercizio nel lavoro agile, ma non riportano la sequenza degli specifici arresti di legittimità in materia di controllo a distanza, né gli estremi identificativi delle singole pronunce o i passaggi argomentativi con cui la Corte ha ridefinito la nozione di controllo difensivo e il regime di inutilizzabilità. Tali profili, per la parte non desumibile dalle fonti richiamate, non trovano qui riscontro testuale diretto e sono ricostruibili soltanto in via sistematica a partire dalla struttura del divieto e del rinvio operato dall'art. 4. La prevalenza della dimensione dottrinale e sovranazionale nelle fonti utilizzate, già segnalata, circoscrive del resto la ricostruzione degli orientamenti interni alla loro logica ordinante più che alla scansione cronologica dei precedenti.</w:t>
      </w:r>
    </w:p>
    <w:p>
      <w:pPr>
        <w:pStyle w:val="Heading1"/>
      </w:pPr>
      <w:r>
        <w:rPr/>
        <w:t>La giurisprudenza della Corte EDU e della Corte di Giustizia UE</w:t>
      </w:r>
    </w:p>
    <w:p>
      <w:pPr/>
      <w:r>
        <w:rPr/>
        <w:t xml:space="preserve">La giurisprudenza delle corti europee costituisce il piano su cui il bilanciamento tra potere di controllo e riservatezza del lavoratore acquista contorni sovranazionali, condizionando la lettura interna dell'art. 4 dello Statuto. Il caso </w:t>
      </w:r>
      <w:r>
        <w:rPr>
          <w:i/>
        </w:rPr>
        <w:t>Bărbulescu c. Romania</w:t>
      </w:r>
      <w:r>
        <w:rPr/>
        <w:t>, relativo al monitoraggio datoriale delle comunicazioni elettroniche del dipendente, rappresenta il punto di riferimento in materia di vita privata sul luogo di lavoro. Gli estratti disponibili, tuttavia, non riportano il testo della decisione né la scansione dei criteri di proporzionalità ivi enunciati dalla Corte europea dei diritti dell'uomo: la ricostruzione dei singoli parametri — preavviso, estensione del controllo, giustificazione, esistenza di misure meno invasive — non trova qui riscontro testuale e può essere richiamata soltanto nella sua funzione sistematica, quale articolazione del giudizio di necessità che governa ogni ingerenza nella corrispondenza del lavoratore.</w:t>
      </w:r>
    </w:p>
    <w:p>
      <w:pPr/>
      <w:r>
        <w:rPr/>
        <w:t xml:space="preserve">Su un versante distinto, ma convergente nella logica del bilanciamento, si colloca la giurisprudenza della Corte di giustizia dell'Unione europea in materia di protezione dei dati. Da essa discende che la tutela dei dati personali, quale diritto fondamentale, può prevalere su altri diritti e interessi, e che ogni eccezione a tale diritto deve essere debitamente giustificata e assistita da un insieme di garanzie chiare e specifiche (Crespi, 2015). Le pronunce </w:t>
      </w:r>
      <w:r>
        <w:rPr>
          <w:i/>
        </w:rPr>
        <w:t>Google Spain</w:t>
      </w:r>
      <w:r>
        <w:rPr/>
        <w:t xml:space="preserve"> e </w:t>
      </w:r>
      <w:r>
        <w:rPr>
          <w:i/>
        </w:rPr>
        <w:t>Digital Rights Ireland</w:t>
      </w:r>
      <w:r>
        <w:rPr/>
        <w:t>, richiamate come espressione di questo indirizzo, delineano un criterio che non risolve il conflitto a priori a favore del titolare del trattamento, ma subordina ogni compressione del diritto alla prova della sua giustificazione (Crespi, 2015). Trasposto nel rapporto di lavoro, tale criterio impone che il potere datoriale di controllo a distanza operi come deroga circoscritta, sorretta da salvaguardie puntuali, e non come prerogativa generale.</w:t>
      </w:r>
    </w:p>
    <w:p>
      <w:pPr/>
      <w:r>
        <w:rPr/>
        <w:t>Le ricadute sull'ordinamento interno si colgono nell'integrazione tra l'art. 4 dello Statuto e la disciplina sulla protezione dei dati, di cui la dottrina esamina le conseguenze pratiche, sino a interrogarsi sul ruolo delle rappresentanze sindacali nella difesa dei lavoratori dalla sorveglianza digitale (Ingrao, 2024). Il criterio europeo di proporzionalità fornisce così il parametro attraverso cui il sistema a doppia tutela trova applicazione uniforme: la ponderazione affermata dalle corti sovranazionali orienta tanto il giudice nazionale quanto l'Autorità di controllo nella valutazione del caso concreto.</w:t>
      </w:r>
    </w:p>
    <w:p>
      <w:pPr/>
      <w:r>
        <w:rPr/>
        <w:t>Gli estratti disponibili documentano il criterio di prevalenza condizionata affermato dalla Corte di giustizia e la sua matrice nella tutela dei diritti fondamentali, ma non riportano il contenuto specifico della giurisprudenza della Corte europea dei diritti dell'uomo in materia di vita privata sul lavoro, né i passaggi argomentativi delle singole pronunce; tali profili, per la parte non desumibile dalle fonti richiamate, non trovano qui riscontro testuale diretto.</w:t>
      </w:r>
    </w:p>
    <w:p>
      <w:pPr>
        <w:pStyle w:val="Heading1"/>
      </w:pPr>
      <w:r>
        <w:rPr/>
        <w:t>I provvedimenti e le linee guida del Garante</w:t>
      </w:r>
    </w:p>
    <w:p>
      <w:pPr/>
      <w:r>
        <w:rPr/>
        <w:t>Il Garante per la protezione dei dati personali interviene, nell'ambito lavorativo, attraverso strumenti eterogenei — linee guida di indirizzo generale, provvedimenti su fattispecie determinate, sanzioni amministrative — che traducono in prescrizioni operative i principi già esaminati. Gli estratti disponibili non riportano il contenuto testuale di tali atti; la ricostruzione che segue si limita perciò a collocarli nella logica sistematica del regime, segnalando in ciascun punto ciò che le fonti richiamate documentano e ciò che resta privo di riscontro diretto.</w:t>
      </w:r>
    </w:p>
    <w:p>
      <w:pPr/>
      <w:r>
        <w:rPr/>
        <w:t>Sul controllo della posta elettronica e della navigazione internet, la prassi dell'Autorità ha storicamente articolato criteri di gradualità e di predeterminazione trasparente delle modalità d'uso, coerenti con la tensione tra potere datoriale e riservatezza del dipendente (Olivelli, 2013). Gli estratti non riproducono il tenore delle linee guida in materia né l'elencazione puntuale delle misure di minor invasività ivi prescritte; tali contenuti, per la parte non desumibile dalle fonti, sono ricostruibili soltanto a partire dalla struttura del rinvio operato dall'art. 4 alla disciplina privacy.</w:t>
      </w:r>
    </w:p>
    <w:p>
      <w:pPr/>
      <w:r>
        <w:rPr/>
        <w:t>Analogo rilievo vale per i provvedimenti in tema di videosorveglianza e geolocalizzazione. La compressione dei poteri di controllo del datore dinanzi al diritto alla riservatezza del dipendente (Olivelli, 2013) impone, in questa sede, la predeterminazione delle finalità, la proporzione del tracciamento e l'assolvimento dell'obbligo informativo; gli estratti disponibili non ne riportano tuttavia la disciplina tecnica specifica, né i requisiti di conservazione o le condizioni di ammissibilità del monitoraggio localizzativo, che non trovano qui riscontro testuale.</w:t>
      </w:r>
    </w:p>
    <w:p>
      <w:pPr/>
      <w:r>
        <w:rPr/>
        <w:t xml:space="preserve">Il regime delle sanzioni amministrative si inscrive nella logica strutturale del Regolamento, che porta i dati personali entro un regime regolatorio dettagliato e ricorre a </w:t>
      </w:r>
      <w:r>
        <w:rPr>
          <w:i/>
        </w:rPr>
        <w:t>big sticks</w:t>
      </w:r>
      <w:r>
        <w:rPr/>
        <w:t>, ossia a elementi strutturali che agevolano la prova delle violazioni (Hoofnagle et al., 2019). Questa impostazione conferma che l'apparato sanzionatorio non opera come mera reazione ex post, ma come dispositivo che sposta sul titolare l'onere di documentare la conformità del trattamento. Gli estratti non riportano, invece, gli importi, i criteri di commisurazione né i singoli provvedimenti sanzionatori adottati in ambito lavorativo; tali dati non trovano qui riscontro diretto.</w:t>
      </w:r>
    </w:p>
    <w:p>
      <w:pPr/>
      <w:r>
        <w:rPr/>
        <w:t>Sul piano della co-vigilanza, l'intersezione tra la disciplina del GDPR, del Digital Services Act e dell'AI Act determina che le Autorità di vigilanza di settore si trovino a vigilare, secondo le rispettive aree di competenza, sul medesimo fenomeno di trattamento algoritmico dei dati personali, sollevando questioni di coordinamento delle rispettive attività (D'Alfonso, 2026). Nel rapporto di lavoro, dove l'impiego di sistemi di intelligenza artificiale a fini di controllo evoca simultaneamente più regimi, tale problema di raccordo si ripropone come questione aperta: gli estratti attestano l'esistenza della sovrapposizione di competenze, ma non definiscono i meccanismi istituzionali attraverso cui il coordinamento si realizza, né la sua concreta applicazione all'attività del Garante. La prevalenza della dimensione sovranazionale nelle fonti utilizzate, già segnalata, circoscrive del resto la ricostruzione della prassi interna alla sua logica ordinante.</w:t>
      </w:r>
    </w:p>
    <w:p>
      <w:pPr>
        <w:pStyle w:val="Heading1"/>
      </w:pPr>
      <w:r>
        <w:rPr/>
        <w:t>Casistica e bilanciamento tra interessi</w:t>
      </w:r>
    </w:p>
    <w:p>
      <w:pPr/>
      <w:r>
        <w:rPr/>
        <w:t>Il bilanciamento tra il diritto alla riservatezza del lavoratore e l'interesse datoriale al controllo costituisce il nodo attorno a cui ruota l'intera materia. La casistica applicativa lo restituisce non come contrapposizione astratta, ma come tensione concreta: la nota che affronta la compressione dei poteri di controllo del datore dinanzi al diritto alla privacy del dipendente (Olivelli, 2013) segnala che il conflitto non si risolve con la prevalenza aprioristica di uno dei due termini, bensì con una ponderazione che investe di volta in volta la finalità perseguita, la natura dello strumento e l'incidenza del trattamento sulla sfera personale. Ne discende che il criterio di proporzionalità non opera come formula generale, ma come misura dell'ammissibilità di ciascun trattamento rispetto allo scopo dichiarato: la necessità del singolo dato rispetto alla finalità circoscrive il perimetro entro cui la vigilanza datoriale resta legittima.</w:t>
      </w:r>
    </w:p>
    <w:p>
      <w:pPr/>
      <w:r>
        <w:rPr/>
        <w:t>Questa impostazione trova la sua ragione più profonda nella tutela della persona del lavoratore. La riflessione sul ruolo della persona del prestatore nel rapporto di lavoro, già svolta a partire dai principi costituzionali, ridefinisce le conseguenze del coinvolgimento della persona nell'esecuzione del rapporto (Smuraglia, 1967). Su questo fondamento si comprende perché l'esercizio indiscriminato del potere di controllo non integri soltanto una violazione della disciplina dei dati personali, ma incida sui diritti della persona del lavoratore, con particolare evidenza nel lavoro agile, dove la prestazione resa all'esterno dei locali aziendali amplia i margini di ingerenza (Bellavista, 2018). Il bene protetto non è dunque il dato in sé, ma la persona che attraverso il dato può essere sorvegliata: la proporzionalità del mezzo si misura, in ultima istanza, sull'integrità della sfera personale che il trattamento comprime.</w:t>
      </w:r>
    </w:p>
    <w:p>
      <w:pPr/>
      <w:r>
        <w:rPr/>
        <w:t>La casistica prospetta, infine, una risposta di ordine collettivo. Dall'integrazione tra l'art. 4 e il quadro sulla protezione dei dati emerge una riflessione sul ruolo delle rappresentanze sindacali nella difesa dei lavoratori dalla sorveglianza digitale, sino alla proposta di istituire, in via contrattuale o legislativa, un rappresentante sindacale per la protezione dei dati (Ingrao, 2024). Tale prospettiva sposta il bilanciamento dal solo controllo individuale ex post alla governance partecipata del trattamento: la garanzia collettiva, delineata nel 1970 e sollecitata dalle nuove tecnologie, si riconfigura come presidio continuativo sulla coerenza tra finalità dichiarate e trattamenti effettivi.</w:t>
      </w:r>
    </w:p>
    <w:p>
      <w:pPr/>
      <w:r>
        <w:rPr/>
        <w:t>Gli estratti disponibili documentano il conflitto, il criterio di proporzionalità, il radicamento personalistico della tutela e la prospettiva di partecipazione sindacale, ma non riportano singole decisioni applicative con i relativi esiti; l'analisi resta perciò ancorata alla logica sistematica delle fonti, non alla scansione di casi determinati.</w:t>
      </w:r>
    </w:p>
    <w:p>
      <w:pPr>
        <w:pStyle w:val="Heading1"/>
      </w:pPr>
      <w:r>
        <w:rPr/>
        <w:t>Conclusioni</w:t>
      </w:r>
    </w:p>
    <w:p>
      <w:pPr/>
      <w:r>
        <w:rPr/>
        <w:t>La ricerca ha inteso verificare se l'attuale assetto normativo garantisca una tutela effettiva dei diritti fondamentali del lavoratore di fronte all'espansione del potere di controllo resa possibile dalle tecnologie informatiche (VITAGLIANO, 2022). L'analisi condotta consente ora di articolare una risposta.</w:t>
      </w:r>
    </w:p>
    <w:p>
      <w:pPr/>
      <w:r>
        <w:rPr/>
        <w:t>Il primo esito riguarda il rapporto tra lo Statuto dei lavoratori e il Regolamento europeo. Lungi dal collocarsi su piani alternativi, le due discipline operano in reciproca presupposizione: il limite giuslavoristico al controllo a distanza e il regime dataprotezionistico del trattamento si integrano in un sistema a doppia tutela, in cui il rinvio operato dall'art. 4 alla disciplina sulla protezione dei dati costituisce lo snodo che salda la fase procedimentale dell'installazione con quella successiva dell'impiego delle informazioni. La complementarità non è meramente formale: la stessa dottrina che esamina le conseguenze pratiche di tale integrazione ne ricava la necessità di ripensare le forme di protezione del lavoratore dalla sorveglianza digitale (Ingrao, 2024). Ne discende che l'adeguatezza della tutela non può misurarsi sull'una o sull'altra fonte isolatamente, ma sulla coerenza del loro funzionamento congiunto.</w:t>
      </w:r>
    </w:p>
    <w:p>
      <w:pPr/>
      <w:r>
        <w:rPr/>
        <w:t>Sul secondo interrogativo — l'idoneità della disciplina vigente rispetto alle nuove tecnologie — la risposta è più articolata. L'espansione del potere di controllo per effetto degli strumenti informatici pone questioni nuove di libertà e riservatezza (VITAGLIANO, 2022), e il quadro normativo dispone di categorie capaci di governarle: proporzionalità, finalità, minimizzazione, trasparenza. La loro applicazione, tuttavia, resta condizionata dalla capacità di adattarsi a fenomeni in cui la linea tra vigilanza legittima e sorveglianza si fa incerta, come nel lavoro agile e nell'impiego di sistemi di intelligenza artificiale. Su questo versante la tutela mostra margini di incompiutezza che gli estratti riferiscono non alla struttura del sistema, ma alla sua concreta declinazione.</w:t>
      </w:r>
    </w:p>
    <w:p>
      <w:pPr/>
      <w:r>
        <w:rPr/>
        <w:t>È qui che assume rilievo il terzo esito, relativo alla contrattazione collettiva e alla partecipazione sindacale. La garanzia collettiva delineata nel 1970 si conferma asse portante del sistema, e gli accordi ex art. 4 costituiscono sede privilegiata per la sperimentazione di modelli di governance condivisa dell'innovazione tecnologica (Peruzzi, 2025). L'analisi della contrattazione di secondo livello stipulata tra il 2023 e il 2025 registra tuttavia lacune ricorrenti: contenuti informativi troppo generici, scarsa formalizzazione delle valutazioni d'impatto, insufficiente disciplina della sorveglianza umana e limitata attenzione ai rischi di discriminazione e profilazione, con una distanza rispetto a modelli più compiuti di accountability algoritmica partecipata (Peruzzi, 2025).</w:t>
      </w:r>
    </w:p>
    <w:p>
      <w:pPr/>
      <w:r>
        <w:rPr/>
        <w:t>In prospettiva, queste evidenze convergono verso una risposta di ordine collettivo. La proposta di istituire, in via contrattuale o legislativa, un rappresentante sindacale per la protezione dei dati (Ingrao, 2024) sposta il baricentro della tutela dal controllo individuale ex post alla governance continuativa del trattamento, colmando proprio le lacune che la contrattazione attuale ancora presenta. La tutela vigente, in conclusione, appare strutturalmente adeguata nei principi ma perfettibile nelle prassi: il rafforzamento del presidio partecipato costituisce la direttrice evolutiva più coerente con la logica di doppia tutela emersa dall'indagine.</w:t>
      </w:r>
    </w:p>
    <w:p>
      <w:pPr/>
      <w:r>
        <w:rPr/>
        <w:t>Gli estratti utilizzati, orientati alla dimensione dottrinale e sovranazionale, non consentono di quantificare l'efficacia delle soluzioni prospettate né di riscontrarne l'attuazione in singoli casi; la risposta qui formulata resta perciò ancorata alla logica sistematica delle fonti richiamate.</w:t>
      </w:r>
    </w:p>
    <w:p>
      <w:pPr>
        <w:pStyle w:val="Heading1"/>
      </w:pPr>
      <w:r>
        <w:rPr/>
        <w:t>Bibliografia</w:t>
      </w:r>
    </w:p>
    <w:p>
      <w:pPr/>
      <w:r>
        <w:rPr/>
        <w:t>VITAGLIANO, C. (2022).  Potere di controllo datoriale: nuove tecnologie e tutela dei lavoratori nella società digital / Supervisory power of the employer: new technologies and worker protection in the digital society. European Journal of Privacy Law &amp; Technologies. https://doi.org/10.57230/ejplt221cv</w:t>
      </w:r>
    </w:p>
    <w:p>
      <w:pPr/>
      <w:r>
        <w:rPr/>
        <w:t>Bellavista, A. (2018).  Il potere di controllo sul lavoratore e la tutela della riservatezza. Nova Science Publishers (Nova Science Publishers, Inc.)</w:t>
      </w:r>
    </w:p>
    <w:p>
      <w:pPr/>
      <w:r>
        <w:rPr/>
        <w:t>Olivelli, F. (2013).  Il difficile bilanciamento tra la tutela della privacy e le esigenze di controllo del datore di lavoro. U-PAD Unimc - Open Digital Publications (University of Macerata)</w:t>
      </w:r>
    </w:p>
    <w:p>
      <w:pPr/>
      <w:r>
        <w:rPr/>
        <w:t>Ingrao, A. (2024).  Controllo a distanza e diritto alla protezione dei dati. Sulla complementarità dei due sistemi normativi. Studi e saggi. https://doi.org/10.36253/979-12-215-0507-8.38</w:t>
      </w:r>
    </w:p>
    <w:p>
      <w:pPr/>
      <w:r>
        <w:rPr/>
        <w:t>Smuraglia, C. (1967).  La persona del prestatore nel rapporto di lavoro. Directory of Open access Books (OAPEN Foundation)</w:t>
      </w:r>
    </w:p>
    <w:p>
      <w:pPr/>
      <w:r>
        <w:rPr/>
        <w:t>Peruzzi, M. (2025).  Governare l’IA nei luoghi di lavoro: traiettorie della contrattazione collettiva aziendale e territoriale. Labour &amp; Law Issues. https://doi.org/10.60923/issn.2421-2695/23634</w:t>
      </w:r>
    </w:p>
    <w:p>
      <w:pPr/>
      <w:r>
        <w:rPr/>
        <w:t>Marchi, G. D. (2017).  Legge, contratti collettivi e accordo tra le parti nella regolamentazione del lavoro agile. Archivio Istituzionale della Ricerca (Universita Degli Studi Di Milano)</w:t>
      </w:r>
    </w:p>
    <w:p>
      <w:pPr/>
      <w:r>
        <w:rPr/>
        <w:t>Hoofnagle, C. J., Sloot, B. V. D., &amp; Borgesius, F. Z. (2019).  The European Union general data protection regulation: what it is and what it means. Information &amp; Communications Technology Law. https://doi.org/10.1080/13600834.2019.1573501</w:t>
      </w:r>
    </w:p>
    <w:p>
      <w:pPr/>
      <w:r>
        <w:rPr/>
        <w:t>Crespi, S. (2015).  Diritti fondamentali, corte di giustizia e riforma del sistema ue di protezione dei dati. BOA (University of Milano-Bicocca)</w:t>
      </w:r>
    </w:p>
    <w:p>
      <w:pPr/>
      <w:r>
        <w:rPr/>
        <w:t>Ghionzoli, S. (2025).  Sistemi di IA in ambiente di lavoro: traiettorie giuridiche tra privacy e strategia dei droni 2.0.. European Journal of Privacy Law &amp; Technologies. https://doi.org/10.57230/ejplt25sibgs</w:t>
      </w:r>
    </w:p>
    <w:p>
      <w:pPr/>
      <w:r>
        <w:rPr/>
        <w:t>Corea, L. (2026).  Sistemi per il rilevamento delle emozioni e protezione dei dati: prime osservazioni sull’interazione tra GDPR e AI Act. European Journal of Privacy Law &amp; Technologies. https://doi.org/10.57230/ejplt25siblc</w:t>
      </w:r>
    </w:p>
    <w:p>
      <w:pPr/>
      <w:r>
        <w:rPr/>
        <w:t>Caruso, B., &amp; Zappalà, L. (2022).  Un diritto del lavoro ‘tridimensionale’: valori e tecniche di fronte ai mutamenti dei luoghi di lavoro. Studi e saggi. https://doi.org/10.36253/978-88-5518-484-7.06</w:t>
      </w:r>
    </w:p>
    <w:p>
      <w:pPr/>
      <w:r>
        <w:rPr/>
        <w:t>D'Alfonso, G. (2026).  Piattaforme digitali e trattamenti algoritmici dei dati personali. La co-vigilanza delle Autorità di controllo di settore. European Journal of Privacy Law &amp; Technologies. https://doi.org/10.57230/ejpltsi252gda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tutela dei dati personali nel rapporto di lavoro: il controllo a distanza dei lavoratori tra Statuto dei lavoratori e GDPR</dc:title>
  <dc:subject/>
  <dc:creator/>
  <cp:keywords/>
  <dc:description/>
  <cp:lastModifiedBy/>
  <cp:revision>1</cp:revision>
  <dcterms:created xsi:type="dcterms:W3CDTF">2026-09-13T07:55:57Z</dcterms:created>
  <dcterms:modified xsi:type="dcterms:W3CDTF">2026-09-13T07:55:57Z</dcterms:modified>
  <cp:category/>
</cp:coreProperties>
</file>