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9EEF2" w14:textId="77777777" w:rsidR="006F4A79" w:rsidRPr="00836A4A" w:rsidRDefault="006F4A79" w:rsidP="006F4A79">
      <w:pPr>
        <w:bidi w:val="0"/>
        <w:spacing w:after="0" w:line="240" w:lineRule="auto"/>
        <w:rPr>
          <w:rFonts w:cs="David"/>
          <w:sz w:val="28"/>
          <w:szCs w:val="26"/>
          <w:rtl/>
        </w:rPr>
      </w:pPr>
      <w:r w:rsidRPr="00836A4A">
        <w:rPr>
          <w:rFonts w:cs="David" w:hint="cs"/>
          <w:sz w:val="28"/>
          <w:szCs w:val="26"/>
          <w:rtl/>
        </w:rPr>
        <w:t>‏‏‏‏</w:t>
      </w:r>
    </w:p>
    <w:p w14:paraId="5099BD75" w14:textId="77777777" w:rsidR="008870CD" w:rsidRPr="00A45582" w:rsidRDefault="008870CD" w:rsidP="008870CD">
      <w:pPr>
        <w:spacing w:line="360" w:lineRule="auto"/>
        <w:jc w:val="center"/>
        <w:rPr>
          <w:rFonts w:ascii="David" w:hAnsi="David" w:cs="David"/>
          <w:b/>
          <w:bCs/>
          <w:sz w:val="24"/>
          <w:szCs w:val="24"/>
          <w:rtl/>
        </w:rPr>
      </w:pPr>
      <w:r w:rsidRPr="00A45582">
        <w:rPr>
          <w:rFonts w:ascii="David" w:hAnsi="David" w:cs="David"/>
          <w:b/>
          <w:bCs/>
          <w:sz w:val="24"/>
          <w:szCs w:val="24"/>
          <w:rtl/>
        </w:rPr>
        <w:t>המחלקה לביקור סדיר ולמניעת נשירה</w:t>
      </w:r>
    </w:p>
    <w:p w14:paraId="350622B9" w14:textId="77777777" w:rsidR="008870CD" w:rsidRPr="00A45582" w:rsidRDefault="008870CD" w:rsidP="008870CD">
      <w:pPr>
        <w:spacing w:line="360" w:lineRule="auto"/>
        <w:jc w:val="both"/>
        <w:rPr>
          <w:rFonts w:ascii="David" w:hAnsi="David" w:cs="David"/>
          <w:sz w:val="24"/>
          <w:szCs w:val="24"/>
          <w:rtl/>
        </w:rPr>
      </w:pPr>
      <w:r w:rsidRPr="00A45582">
        <w:rPr>
          <w:rFonts w:ascii="David" w:hAnsi="David" w:cs="David"/>
          <w:sz w:val="24"/>
          <w:szCs w:val="24"/>
          <w:rtl/>
        </w:rPr>
        <w:t xml:space="preserve"> המחלקה לביקור סדיר ולמניעת נשירה ה פועל ב"מרחב הפוטנציאלי" שבין הבית לבית הספר. תוך הבנה שקשר משמעותי הוא תנאי הכרחי ללמידה.  קציני הביקור הסדיר רואים את הילד כשלם (</w:t>
      </w:r>
      <w:r w:rsidRPr="00A45582">
        <w:rPr>
          <w:rFonts w:ascii="David" w:hAnsi="David" w:cs="David"/>
          <w:sz w:val="24"/>
          <w:szCs w:val="24"/>
        </w:rPr>
        <w:t>Holistic</w:t>
      </w:r>
      <w:r w:rsidRPr="00A45582">
        <w:rPr>
          <w:rFonts w:ascii="David" w:hAnsi="David" w:cs="David"/>
          <w:sz w:val="24"/>
          <w:szCs w:val="24"/>
          <w:rtl/>
        </w:rPr>
        <w:t xml:space="preserve">) מעבר להישגיו הלימודיים. העבודה מתמקדת ביצירת קשר משמעותי כתנאי הכרחי לשינוי תודעתי, תוך שימוש בסמכות החוק כדי לייצר מוגנות. הקבס משמש כגורם </w:t>
      </w:r>
      <w:proofErr w:type="spellStart"/>
      <w:r w:rsidRPr="00A45582">
        <w:rPr>
          <w:rFonts w:ascii="David" w:hAnsi="David" w:cs="David"/>
          <w:sz w:val="24"/>
          <w:szCs w:val="24"/>
          <w:rtl/>
        </w:rPr>
        <w:t>מתכלל</w:t>
      </w:r>
      <w:proofErr w:type="spellEnd"/>
      <w:r w:rsidRPr="00A45582">
        <w:rPr>
          <w:rFonts w:ascii="David" w:hAnsi="David" w:cs="David"/>
          <w:sz w:val="24"/>
          <w:szCs w:val="24"/>
          <w:rtl/>
        </w:rPr>
        <w:t xml:space="preserve"> המעניק החזקה לתלמידים שחוו כישלונות במערכת. </w:t>
      </w:r>
    </w:p>
    <w:p w14:paraId="476ED84A" w14:textId="77777777" w:rsidR="008870CD" w:rsidRPr="00A45582" w:rsidRDefault="008870CD" w:rsidP="008870CD">
      <w:pPr>
        <w:spacing w:line="360" w:lineRule="auto"/>
        <w:jc w:val="both"/>
        <w:rPr>
          <w:rFonts w:ascii="David" w:hAnsi="David" w:cs="David"/>
          <w:b/>
          <w:bCs/>
          <w:sz w:val="24"/>
          <w:szCs w:val="24"/>
          <w:rtl/>
        </w:rPr>
      </w:pPr>
      <w:r w:rsidRPr="00A45582">
        <w:rPr>
          <w:rFonts w:ascii="David" w:hAnsi="David" w:cs="David"/>
          <w:b/>
          <w:bCs/>
          <w:sz w:val="24"/>
          <w:szCs w:val="24"/>
          <w:rtl/>
        </w:rPr>
        <w:t>במה המחלקה שונה ממחלקות אחרות</w:t>
      </w:r>
    </w:p>
    <w:p w14:paraId="026C7ADC" w14:textId="77777777" w:rsidR="008870CD" w:rsidRPr="00A45582" w:rsidRDefault="008870CD" w:rsidP="008870CD">
      <w:pPr>
        <w:spacing w:line="360" w:lineRule="auto"/>
        <w:jc w:val="both"/>
        <w:rPr>
          <w:rFonts w:ascii="David" w:hAnsi="David" w:cs="David"/>
          <w:sz w:val="24"/>
          <w:szCs w:val="24"/>
          <w:rtl/>
        </w:rPr>
      </w:pPr>
      <w:r w:rsidRPr="00A45582">
        <w:rPr>
          <w:rFonts w:ascii="David" w:hAnsi="David" w:cs="David"/>
          <w:sz w:val="24"/>
          <w:szCs w:val="24"/>
          <w:rtl/>
        </w:rPr>
        <w:t xml:space="preserve">ההבדל המרכזי הוא המיקוד בנשירה סמויה וגלויה. בעוד מחלקות אחרות עוסקות בתלמיד הנמצא בתוך המוסד, </w:t>
      </w:r>
      <w:proofErr w:type="spellStart"/>
      <w:r w:rsidRPr="00A45582">
        <w:rPr>
          <w:rFonts w:ascii="David" w:hAnsi="David" w:cs="David"/>
          <w:sz w:val="24"/>
          <w:szCs w:val="24"/>
          <w:rtl/>
        </w:rPr>
        <w:t>הקב"ס</w:t>
      </w:r>
      <w:proofErr w:type="spellEnd"/>
      <w:r w:rsidRPr="00A45582">
        <w:rPr>
          <w:rFonts w:ascii="David" w:hAnsi="David" w:cs="David"/>
          <w:sz w:val="24"/>
          <w:szCs w:val="24"/>
          <w:rtl/>
        </w:rPr>
        <w:t xml:space="preserve"> מתמחה בזיהוי ה"שקיפות" המערכתית ובבניית גשרים עבור אלו שחוו כישלונות ופגיעות. היא פועלת </w:t>
      </w:r>
      <w:proofErr w:type="spellStart"/>
      <w:r w:rsidRPr="00A45582">
        <w:rPr>
          <w:rFonts w:ascii="David" w:hAnsi="David" w:cs="David"/>
          <w:sz w:val="24"/>
          <w:szCs w:val="24"/>
          <w:rtl/>
        </w:rPr>
        <w:t>כמתכללת</w:t>
      </w:r>
      <w:proofErr w:type="spellEnd"/>
      <w:r w:rsidRPr="00A45582">
        <w:rPr>
          <w:rFonts w:ascii="David" w:hAnsi="David" w:cs="David"/>
          <w:sz w:val="24"/>
          <w:szCs w:val="24"/>
          <w:rtl/>
        </w:rPr>
        <w:t xml:space="preserve"> רב-מערכתית (</w:t>
      </w:r>
      <w:r w:rsidRPr="00A45582">
        <w:rPr>
          <w:rFonts w:ascii="David" w:hAnsi="David" w:cs="David"/>
          <w:sz w:val="24"/>
          <w:szCs w:val="24"/>
        </w:rPr>
        <w:t>Case Management</w:t>
      </w:r>
      <w:r w:rsidRPr="00A45582">
        <w:rPr>
          <w:rFonts w:ascii="David" w:hAnsi="David" w:cs="David"/>
          <w:sz w:val="24"/>
          <w:szCs w:val="24"/>
          <w:rtl/>
        </w:rPr>
        <w:t>) המגשרת בין פיקוח, רווחה ופדגוגיה.</w:t>
      </w:r>
    </w:p>
    <w:p w14:paraId="16B1F396" w14:textId="77777777" w:rsidR="008870CD" w:rsidRPr="00A45582" w:rsidRDefault="008870CD" w:rsidP="008870CD">
      <w:pPr>
        <w:spacing w:line="360" w:lineRule="auto"/>
        <w:jc w:val="both"/>
        <w:rPr>
          <w:rFonts w:ascii="David" w:hAnsi="David" w:cs="David"/>
          <w:b/>
          <w:bCs/>
          <w:sz w:val="24"/>
          <w:szCs w:val="24"/>
          <w:rtl/>
        </w:rPr>
      </w:pPr>
      <w:r w:rsidRPr="00A45582">
        <w:rPr>
          <w:rFonts w:ascii="David" w:hAnsi="David" w:cs="David"/>
          <w:b/>
          <w:bCs/>
          <w:sz w:val="24"/>
          <w:szCs w:val="24"/>
          <w:rtl/>
        </w:rPr>
        <w:t>מדוע נדרשת התייחסות נפרדת?</w:t>
      </w:r>
    </w:p>
    <w:p w14:paraId="43DA74AC" w14:textId="77777777" w:rsidR="008870CD" w:rsidRPr="00A45582" w:rsidRDefault="008870CD" w:rsidP="008870CD">
      <w:pPr>
        <w:spacing w:line="360" w:lineRule="auto"/>
        <w:jc w:val="both"/>
        <w:rPr>
          <w:rFonts w:ascii="David" w:hAnsi="David" w:cs="David"/>
          <w:sz w:val="24"/>
          <w:szCs w:val="24"/>
          <w:rtl/>
        </w:rPr>
      </w:pPr>
      <w:r w:rsidRPr="00A45582">
        <w:rPr>
          <w:rFonts w:ascii="David" w:hAnsi="David" w:cs="David"/>
          <w:sz w:val="24"/>
          <w:szCs w:val="24"/>
          <w:rtl/>
        </w:rPr>
        <w:t>כי המענה בביקור סדיר דורש "החזקה" (</w:t>
      </w:r>
      <w:r w:rsidRPr="00A45582">
        <w:rPr>
          <w:rFonts w:ascii="David" w:hAnsi="David" w:cs="David"/>
          <w:sz w:val="24"/>
          <w:szCs w:val="24"/>
        </w:rPr>
        <w:t>Holding</w:t>
      </w:r>
      <w:r w:rsidRPr="00A45582">
        <w:rPr>
          <w:rFonts w:ascii="David" w:hAnsi="David" w:cs="David"/>
          <w:sz w:val="24"/>
          <w:szCs w:val="24"/>
          <w:rtl/>
        </w:rPr>
        <w:t>) ו"טיפול פיזי" (</w:t>
      </w:r>
      <w:r w:rsidRPr="00A45582">
        <w:rPr>
          <w:rFonts w:ascii="David" w:hAnsi="David" w:cs="David"/>
          <w:sz w:val="24"/>
          <w:szCs w:val="24"/>
        </w:rPr>
        <w:t>Handling</w:t>
      </w:r>
      <w:r w:rsidRPr="00A45582">
        <w:rPr>
          <w:rFonts w:ascii="David" w:hAnsi="David" w:cs="David"/>
          <w:sz w:val="24"/>
          <w:szCs w:val="24"/>
          <w:rtl/>
        </w:rPr>
        <w:t>) , דאגה לצרכים בסיסיים וביטחון כקדם תנאי ליכולת של התלמיד לעמוד בהישגים. ללא התייחסות נפרדת זו, המערכת עלולה להסתכל על הילד דרך "ציונים" בלבד ולא דרך צרכי הנפש.</w:t>
      </w:r>
    </w:p>
    <w:p w14:paraId="2EBAB74A" w14:textId="77777777" w:rsidR="008870CD" w:rsidRPr="00A45582" w:rsidRDefault="008870CD" w:rsidP="008870CD">
      <w:pPr>
        <w:spacing w:line="360" w:lineRule="auto"/>
        <w:jc w:val="both"/>
        <w:rPr>
          <w:rFonts w:ascii="David" w:hAnsi="David" w:cs="David"/>
          <w:b/>
          <w:bCs/>
          <w:sz w:val="24"/>
          <w:szCs w:val="24"/>
          <w:rtl/>
        </w:rPr>
      </w:pPr>
      <w:r w:rsidRPr="00A45582">
        <w:rPr>
          <w:rFonts w:ascii="David" w:hAnsi="David" w:cs="David"/>
          <w:b/>
          <w:bCs/>
          <w:sz w:val="24"/>
          <w:szCs w:val="24"/>
          <w:rtl/>
        </w:rPr>
        <w:t>מקרי בוחן (</w:t>
      </w:r>
      <w:r w:rsidRPr="00A45582">
        <w:rPr>
          <w:rFonts w:ascii="David" w:hAnsi="David" w:cs="David"/>
          <w:b/>
          <w:bCs/>
          <w:sz w:val="24"/>
          <w:szCs w:val="24"/>
        </w:rPr>
        <w:t>Case Studies</w:t>
      </w:r>
      <w:r w:rsidRPr="00A45582">
        <w:rPr>
          <w:rFonts w:ascii="David" w:hAnsi="David" w:cs="David"/>
          <w:b/>
          <w:bCs/>
          <w:sz w:val="24"/>
          <w:szCs w:val="24"/>
          <w:rtl/>
        </w:rPr>
        <w:t xml:space="preserve">) לבניית תבחיני </w:t>
      </w:r>
      <w:proofErr w:type="spellStart"/>
      <w:r w:rsidRPr="00A45582">
        <w:rPr>
          <w:rFonts w:ascii="David" w:hAnsi="David" w:cs="David"/>
          <w:b/>
          <w:bCs/>
          <w:sz w:val="24"/>
          <w:szCs w:val="24"/>
          <w:rtl/>
        </w:rPr>
        <w:t>הבוט</w:t>
      </w:r>
      <w:proofErr w:type="spellEnd"/>
    </w:p>
    <w:p w14:paraId="4C164C54" w14:textId="77777777" w:rsidR="008870CD" w:rsidRPr="00A45582" w:rsidRDefault="008870CD" w:rsidP="008870CD">
      <w:pPr>
        <w:spacing w:line="360" w:lineRule="auto"/>
        <w:jc w:val="both"/>
        <w:rPr>
          <w:rFonts w:ascii="David" w:hAnsi="David" w:cs="David"/>
          <w:b/>
          <w:bCs/>
          <w:sz w:val="24"/>
          <w:szCs w:val="24"/>
          <w:u w:val="single"/>
          <w:rtl/>
        </w:rPr>
      </w:pPr>
      <w:r w:rsidRPr="00A45582">
        <w:rPr>
          <w:rFonts w:ascii="David" w:hAnsi="David" w:cs="David"/>
          <w:b/>
          <w:bCs/>
          <w:sz w:val="24"/>
          <w:szCs w:val="24"/>
          <w:u w:val="single"/>
          <w:rtl/>
        </w:rPr>
        <w:t>מקרה 1: אורי, כפר הנוער "הדסה נעורים"</w:t>
      </w:r>
    </w:p>
    <w:p w14:paraId="0E7B0012" w14:textId="77777777" w:rsidR="008870CD" w:rsidRPr="00A45582" w:rsidRDefault="008870CD" w:rsidP="008870CD">
      <w:pPr>
        <w:jc w:val="both"/>
        <w:rPr>
          <w:rFonts w:ascii="David" w:hAnsi="David" w:cs="David"/>
          <w:sz w:val="24"/>
          <w:szCs w:val="24"/>
          <w:rtl/>
        </w:rPr>
      </w:pPr>
      <w:r w:rsidRPr="00A45582">
        <w:rPr>
          <w:rFonts w:ascii="David" w:hAnsi="David" w:cs="David"/>
          <w:sz w:val="24"/>
          <w:szCs w:val="24"/>
          <w:u w:val="single"/>
          <w:rtl/>
        </w:rPr>
        <w:t>נתוני רקע:</w:t>
      </w:r>
      <w:r w:rsidRPr="00A45582">
        <w:rPr>
          <w:rFonts w:ascii="David" w:hAnsi="David" w:cs="David"/>
          <w:sz w:val="24"/>
          <w:szCs w:val="24"/>
          <w:rtl/>
        </w:rPr>
        <w:t xml:space="preserve"> אורי (שם בדוי), בת 16, הגיעה לכפר הנוער "הדסה נעורים" באמצע כיתה ט'. היא הגיעה מרקע משפחתי מורכב מאוד בשדרות: הורים גרושים, אלימות במשפחה, אב ששוהה לסירוגין במאסר ואם המתקשה לתפקד.</w:t>
      </w:r>
    </w:p>
    <w:p w14:paraId="1FBE65F1" w14:textId="77777777" w:rsidR="008870CD" w:rsidRPr="00A45582" w:rsidRDefault="008870CD" w:rsidP="008870CD">
      <w:pPr>
        <w:spacing w:line="360" w:lineRule="auto"/>
        <w:jc w:val="both"/>
        <w:rPr>
          <w:rFonts w:ascii="David" w:hAnsi="David" w:cs="David"/>
          <w:sz w:val="24"/>
          <w:szCs w:val="24"/>
          <w:rtl/>
        </w:rPr>
      </w:pPr>
      <w:r w:rsidRPr="00A45582">
        <w:rPr>
          <w:rFonts w:ascii="David" w:hAnsi="David" w:cs="David"/>
          <w:sz w:val="24"/>
          <w:szCs w:val="24"/>
          <w:u w:val="single"/>
          <w:rtl/>
        </w:rPr>
        <w:t>תיאור המקרה</w:t>
      </w:r>
      <w:r w:rsidRPr="00A45582">
        <w:rPr>
          <w:rFonts w:ascii="David" w:hAnsi="David" w:cs="David"/>
          <w:sz w:val="24"/>
          <w:szCs w:val="24"/>
          <w:rtl/>
        </w:rPr>
        <w:t>: לאחר קליטה בכפר, החלה נסיגה: שימוש בסמים, התנהגות מינית לא מותאמת וסירוב לקבל סמכות. הצוות שקל להעבירה למסגרת אחרת בשל חוסר מוגנות.</w:t>
      </w:r>
    </w:p>
    <w:p w14:paraId="66599941" w14:textId="77777777" w:rsidR="008870CD" w:rsidRPr="00A45582" w:rsidRDefault="008870CD" w:rsidP="008870CD">
      <w:pPr>
        <w:spacing w:line="360" w:lineRule="auto"/>
        <w:jc w:val="both"/>
        <w:rPr>
          <w:rFonts w:ascii="David" w:hAnsi="David" w:cs="David"/>
          <w:sz w:val="24"/>
          <w:szCs w:val="24"/>
          <w:rtl/>
        </w:rPr>
      </w:pPr>
      <w:r w:rsidRPr="00A45582">
        <w:rPr>
          <w:rFonts w:ascii="David" w:hAnsi="David" w:cs="David"/>
          <w:sz w:val="24"/>
          <w:szCs w:val="24"/>
          <w:u w:val="single"/>
          <w:rtl/>
        </w:rPr>
        <w:t>הקשר רגשי פדגוגי:</w:t>
      </w:r>
      <w:r w:rsidRPr="00A45582">
        <w:rPr>
          <w:rFonts w:ascii="David" w:hAnsi="David" w:cs="David"/>
          <w:sz w:val="24"/>
          <w:szCs w:val="24"/>
          <w:rtl/>
        </w:rPr>
        <w:t xml:space="preserve"> הצורך ב"החזקה" של התסכולים והכאבים כדי לאפשר פניות ללמידה.</w:t>
      </w:r>
    </w:p>
    <w:p w14:paraId="16593020" w14:textId="77777777" w:rsidR="008870CD" w:rsidRPr="00A45582" w:rsidRDefault="008870CD" w:rsidP="008870CD">
      <w:pPr>
        <w:spacing w:line="360" w:lineRule="auto"/>
        <w:jc w:val="both"/>
        <w:rPr>
          <w:rFonts w:ascii="David" w:hAnsi="David" w:cs="David"/>
          <w:sz w:val="24"/>
          <w:szCs w:val="24"/>
          <w:rtl/>
        </w:rPr>
      </w:pPr>
      <w:r w:rsidRPr="00A45582">
        <w:rPr>
          <w:rFonts w:ascii="David" w:hAnsi="David" w:cs="David"/>
          <w:sz w:val="24"/>
          <w:szCs w:val="24"/>
          <w:u w:val="single"/>
          <w:rtl/>
        </w:rPr>
        <w:t>הדילמה המרכזית:</w:t>
      </w:r>
      <w:r w:rsidRPr="00A45582">
        <w:rPr>
          <w:rFonts w:ascii="David" w:hAnsi="David" w:cs="David"/>
          <w:sz w:val="24"/>
          <w:szCs w:val="24"/>
          <w:rtl/>
        </w:rPr>
        <w:t xml:space="preserve"> הרצון להכיל את הנערה מול חובת המערכת לשמור על גבולות ומוגנות כלל החניכים. </w:t>
      </w:r>
      <w:proofErr w:type="spellStart"/>
      <w:r w:rsidRPr="00A45582">
        <w:rPr>
          <w:rFonts w:ascii="David" w:hAnsi="David" w:cs="David"/>
          <w:sz w:val="24"/>
          <w:szCs w:val="24"/>
          <w:rtl/>
        </w:rPr>
        <w:t>הקב"סית</w:t>
      </w:r>
      <w:proofErr w:type="spellEnd"/>
      <w:r w:rsidRPr="00A45582">
        <w:rPr>
          <w:rFonts w:ascii="David" w:hAnsi="David" w:cs="David"/>
          <w:sz w:val="24"/>
          <w:szCs w:val="24"/>
          <w:rtl/>
        </w:rPr>
        <w:t xml:space="preserve"> מצאה עצמה ב"דיסוננס מקצועי": בין הרצון להכיל לבין מגבלות המערכת. היא בחרה להחזיק בעמדה שאורי היא "חניכה שלנו", ולכן עלינו לעשות </w:t>
      </w:r>
      <w:proofErr w:type="spellStart"/>
      <w:r w:rsidRPr="00A45582">
        <w:rPr>
          <w:rFonts w:ascii="David" w:hAnsi="David" w:cs="David"/>
          <w:sz w:val="24"/>
          <w:szCs w:val="24"/>
          <w:rtl/>
        </w:rPr>
        <w:t>הכל</w:t>
      </w:r>
      <w:proofErr w:type="spellEnd"/>
      <w:r w:rsidRPr="00A45582">
        <w:rPr>
          <w:rFonts w:ascii="David" w:hAnsi="David" w:cs="David"/>
          <w:sz w:val="24"/>
          <w:szCs w:val="24"/>
          <w:rtl/>
        </w:rPr>
        <w:t xml:space="preserve"> להצלחתה.</w:t>
      </w:r>
    </w:p>
    <w:p w14:paraId="76980979" w14:textId="77777777" w:rsidR="008870CD" w:rsidRPr="00A45582" w:rsidRDefault="008870CD" w:rsidP="008870CD">
      <w:pPr>
        <w:spacing w:line="360" w:lineRule="auto"/>
        <w:jc w:val="both"/>
        <w:rPr>
          <w:rFonts w:ascii="David" w:hAnsi="David" w:cs="David"/>
          <w:sz w:val="24"/>
          <w:szCs w:val="24"/>
          <w:rtl/>
        </w:rPr>
      </w:pPr>
      <w:r w:rsidRPr="00A45582">
        <w:rPr>
          <w:rFonts w:ascii="David" w:hAnsi="David" w:cs="David"/>
          <w:sz w:val="24"/>
          <w:szCs w:val="24"/>
          <w:u w:val="single"/>
          <w:rtl/>
        </w:rPr>
        <w:t>מענה:</w:t>
      </w:r>
      <w:r w:rsidRPr="00A45582">
        <w:rPr>
          <w:rFonts w:ascii="David" w:hAnsi="David" w:cs="David"/>
          <w:sz w:val="24"/>
          <w:szCs w:val="24"/>
          <w:rtl/>
        </w:rPr>
        <w:t xml:space="preserve"> ה-7 באוקטובר כ"חוויית מפתח" ונקודת מפנה</w:t>
      </w:r>
    </w:p>
    <w:p w14:paraId="41B05C98" w14:textId="77777777" w:rsidR="008870CD" w:rsidRPr="00A45582" w:rsidRDefault="008870CD" w:rsidP="008870CD">
      <w:pPr>
        <w:spacing w:line="360" w:lineRule="auto"/>
        <w:jc w:val="both"/>
        <w:rPr>
          <w:rFonts w:ascii="David" w:hAnsi="David" w:cs="David"/>
          <w:sz w:val="24"/>
          <w:szCs w:val="24"/>
          <w:rtl/>
        </w:rPr>
      </w:pPr>
      <w:r w:rsidRPr="00A45582">
        <w:rPr>
          <w:rFonts w:ascii="David" w:hAnsi="David" w:cs="David"/>
          <w:sz w:val="24"/>
          <w:szCs w:val="24"/>
          <w:rtl/>
        </w:rPr>
        <w:t>אורי שהתה בביתה בשדרות ב-7 באוקטובר. היא חוותה את התופת מקרוב  טילים, חדירת מחבלים ואובדן אישי של מכרים. כשחזרה לכפר, מצבה היה קשה: עצב עמוק, קושי בוויסות וחוסר פניות ללמידה.</w:t>
      </w:r>
    </w:p>
    <w:p w14:paraId="25DD13F4" w14:textId="77777777" w:rsidR="008870CD" w:rsidRPr="00A45582" w:rsidRDefault="008870CD" w:rsidP="008870CD">
      <w:pPr>
        <w:spacing w:line="360" w:lineRule="auto"/>
        <w:jc w:val="both"/>
        <w:rPr>
          <w:rFonts w:ascii="David" w:hAnsi="David" w:cs="David"/>
          <w:sz w:val="24"/>
          <w:szCs w:val="24"/>
          <w:rtl/>
        </w:rPr>
      </w:pPr>
      <w:r w:rsidRPr="00A45582">
        <w:rPr>
          <w:rFonts w:ascii="David" w:hAnsi="David" w:cs="David"/>
          <w:sz w:val="24"/>
          <w:szCs w:val="24"/>
          <w:rtl/>
        </w:rPr>
        <w:lastRenderedPageBreak/>
        <w:t>ניתוח פדגוגי - "חוויית מפתח": חוויות עוצמתיות יוצרות עוררות פסיכולוגית חזקה ונקודת מפנה. למרבה הפלא, דווקא הטראומה הלאומית והאישית הובילו לשינוי: אורי, שסירבה בעבר לטיפול, ביקשה ביוזמתה להתחיל שיחות עם עו"ס. זהו המעבר מ"טראומה מעכבת" ל"נקודת מפנה" של צמיחה.</w:t>
      </w:r>
    </w:p>
    <w:p w14:paraId="2D533E39" w14:textId="77777777" w:rsidR="008870CD" w:rsidRPr="00A45582" w:rsidRDefault="008870CD" w:rsidP="008870CD">
      <w:pPr>
        <w:spacing w:line="360" w:lineRule="auto"/>
        <w:jc w:val="both"/>
        <w:rPr>
          <w:rFonts w:ascii="David" w:hAnsi="David" w:cs="David"/>
          <w:sz w:val="24"/>
          <w:szCs w:val="24"/>
          <w:rtl/>
        </w:rPr>
      </w:pPr>
      <w:r w:rsidRPr="00A45582">
        <w:rPr>
          <w:rFonts w:ascii="David" w:hAnsi="David" w:cs="David"/>
          <w:sz w:val="24"/>
          <w:szCs w:val="24"/>
          <w:rtl/>
        </w:rPr>
        <w:t>טיפול פיזי (</w:t>
      </w:r>
      <w:r w:rsidRPr="00A45582">
        <w:rPr>
          <w:rFonts w:ascii="David" w:hAnsi="David" w:cs="David"/>
          <w:sz w:val="24"/>
          <w:szCs w:val="24"/>
        </w:rPr>
        <w:t>Handling</w:t>
      </w:r>
      <w:r w:rsidRPr="00A45582">
        <w:rPr>
          <w:rFonts w:ascii="David" w:hAnsi="David" w:cs="David"/>
          <w:sz w:val="24"/>
          <w:szCs w:val="24"/>
          <w:rtl/>
        </w:rPr>
        <w:t>) ויצירת בית</w:t>
      </w:r>
    </w:p>
    <w:p w14:paraId="6D86EE97" w14:textId="77777777" w:rsidR="008870CD" w:rsidRPr="00A45582" w:rsidRDefault="008870CD" w:rsidP="008870CD">
      <w:pPr>
        <w:spacing w:line="360" w:lineRule="auto"/>
        <w:jc w:val="both"/>
        <w:rPr>
          <w:rFonts w:ascii="David" w:hAnsi="David" w:cs="David"/>
          <w:sz w:val="24"/>
          <w:szCs w:val="24"/>
          <w:rtl/>
        </w:rPr>
      </w:pPr>
      <w:r w:rsidRPr="00A45582">
        <w:rPr>
          <w:rFonts w:ascii="David" w:hAnsi="David" w:cs="David"/>
          <w:sz w:val="24"/>
          <w:szCs w:val="24"/>
          <w:rtl/>
        </w:rPr>
        <w:t>הצוות החינוכי והטיפולי נרתם להכלת המצב. הם לא עסקו רק ב"ציונים", אלא בצרכים הבסיסיים ביותר של אורי: מוגנות, ארוחות מסודרות ותחושת ביטחון.</w:t>
      </w:r>
    </w:p>
    <w:p w14:paraId="6C7C078C" w14:textId="77777777" w:rsidR="008870CD" w:rsidRPr="00A45582" w:rsidRDefault="008870CD" w:rsidP="008870CD">
      <w:pPr>
        <w:spacing w:line="360" w:lineRule="auto"/>
        <w:jc w:val="both"/>
        <w:rPr>
          <w:rFonts w:ascii="David" w:hAnsi="David" w:cs="David"/>
          <w:sz w:val="24"/>
          <w:szCs w:val="24"/>
          <w:rtl/>
        </w:rPr>
      </w:pPr>
      <w:r w:rsidRPr="00A45582">
        <w:rPr>
          <w:rFonts w:ascii="David" w:hAnsi="David" w:cs="David"/>
          <w:sz w:val="24"/>
          <w:szCs w:val="24"/>
          <w:rtl/>
        </w:rPr>
        <w:t>ניתוח פדגוגי - "טיפול פיזי" (</w:t>
      </w:r>
      <w:r w:rsidRPr="00A45582">
        <w:rPr>
          <w:rFonts w:ascii="David" w:hAnsi="David" w:cs="David"/>
          <w:sz w:val="24"/>
          <w:szCs w:val="24"/>
        </w:rPr>
        <w:t>Handling</w:t>
      </w:r>
      <w:r w:rsidRPr="00A45582">
        <w:rPr>
          <w:rFonts w:ascii="David" w:hAnsi="David" w:cs="David"/>
          <w:sz w:val="24"/>
          <w:szCs w:val="24"/>
          <w:rtl/>
        </w:rPr>
        <w:t xml:space="preserve">): טיפול בצרכים הפיזיים (אוכל, הגנה, נוכחות) יצר "חוויה של בן-אנוש". </w:t>
      </w:r>
      <w:proofErr w:type="spellStart"/>
      <w:r w:rsidRPr="00A45582">
        <w:rPr>
          <w:rFonts w:ascii="David" w:hAnsi="David" w:cs="David"/>
          <w:sz w:val="24"/>
          <w:szCs w:val="24"/>
          <w:rtl/>
        </w:rPr>
        <w:t>הקב"סית</w:t>
      </w:r>
      <w:proofErr w:type="spellEnd"/>
      <w:r w:rsidRPr="00A45582">
        <w:rPr>
          <w:rFonts w:ascii="David" w:hAnsi="David" w:cs="David"/>
          <w:sz w:val="24"/>
          <w:szCs w:val="24"/>
          <w:rtl/>
        </w:rPr>
        <w:t xml:space="preserve"> דאגה לראות את התמונה השלמה ,הצד הפיזי והמשפחתי לצד הצד הלימודי. העובדה שאורי הגיעה לכפר באמצע הלילה כשבבית היה משבר, מוכיחה שהכפר הצליח  להוות עבורה קרקע בטוחה ומיכל. </w:t>
      </w:r>
    </w:p>
    <w:p w14:paraId="6D3A66E4" w14:textId="77777777" w:rsidR="008870CD" w:rsidRPr="00A45582" w:rsidRDefault="008870CD" w:rsidP="008870CD">
      <w:pPr>
        <w:spacing w:line="360" w:lineRule="auto"/>
        <w:jc w:val="both"/>
        <w:rPr>
          <w:rFonts w:ascii="David" w:hAnsi="David" w:cs="David"/>
          <w:sz w:val="24"/>
          <w:szCs w:val="24"/>
          <w:rtl/>
        </w:rPr>
      </w:pPr>
      <w:r w:rsidRPr="00A45582">
        <w:rPr>
          <w:rFonts w:ascii="David" w:hAnsi="David" w:cs="David"/>
          <w:sz w:val="24"/>
          <w:szCs w:val="24"/>
          <w:rtl/>
        </w:rPr>
        <w:t>סיכום: הישגים ותובנות מקצועיות</w:t>
      </w:r>
    </w:p>
    <w:p w14:paraId="748A1B5B" w14:textId="77777777" w:rsidR="008870CD" w:rsidRPr="00A45582" w:rsidRDefault="008870CD" w:rsidP="008870CD">
      <w:pPr>
        <w:spacing w:line="360" w:lineRule="auto"/>
        <w:jc w:val="both"/>
        <w:rPr>
          <w:rFonts w:ascii="David" w:hAnsi="David" w:cs="David"/>
          <w:sz w:val="24"/>
          <w:szCs w:val="24"/>
          <w:rtl/>
        </w:rPr>
      </w:pPr>
      <w:r w:rsidRPr="00A45582">
        <w:rPr>
          <w:rFonts w:ascii="David" w:hAnsi="David" w:cs="David"/>
          <w:sz w:val="24"/>
          <w:szCs w:val="24"/>
          <w:rtl/>
        </w:rPr>
        <w:t>כיום, אורי נמצאת במקום יציב בהרבה. היא משתפת פעולה עם הטיפול, נשמעת לסמכות והפסיקה להשתמש במיניות ככלי לקשר.</w:t>
      </w:r>
    </w:p>
    <w:p w14:paraId="71486CDD" w14:textId="77777777" w:rsidR="008870CD" w:rsidRPr="00A45582" w:rsidRDefault="008870CD" w:rsidP="008870CD">
      <w:pPr>
        <w:spacing w:line="360" w:lineRule="auto"/>
        <w:jc w:val="both"/>
        <w:rPr>
          <w:rFonts w:ascii="David" w:hAnsi="David" w:cs="David"/>
          <w:sz w:val="24"/>
          <w:szCs w:val="24"/>
          <w:rtl/>
        </w:rPr>
      </w:pPr>
      <w:r w:rsidRPr="00A45582">
        <w:rPr>
          <w:rFonts w:ascii="David" w:hAnsi="David" w:cs="David"/>
          <w:sz w:val="24"/>
          <w:szCs w:val="24"/>
          <w:rtl/>
        </w:rPr>
        <w:t xml:space="preserve">תובנת </w:t>
      </w:r>
      <w:proofErr w:type="spellStart"/>
      <w:r w:rsidRPr="00A45582">
        <w:rPr>
          <w:rFonts w:ascii="David" w:hAnsi="David" w:cs="David"/>
          <w:sz w:val="24"/>
          <w:szCs w:val="24"/>
          <w:rtl/>
        </w:rPr>
        <w:t>הקב"סית</w:t>
      </w:r>
      <w:proofErr w:type="spellEnd"/>
      <w:r w:rsidRPr="00A45582">
        <w:rPr>
          <w:rFonts w:ascii="David" w:hAnsi="David" w:cs="David"/>
          <w:sz w:val="24"/>
          <w:szCs w:val="24"/>
          <w:rtl/>
        </w:rPr>
        <w:t>: "המקרה של אורי לימד אותי שהרצון של הנערה והאמונה הבלתי מתפשרת של המבוגר הם המנוע לשינוי. למדתי לשלב בין ה"אני מאמין" החינוכי שלי לבין הכלים של הפדגוגיה הטיפולית:</w:t>
      </w:r>
    </w:p>
    <w:p w14:paraId="02854F67" w14:textId="77777777" w:rsidR="008870CD" w:rsidRPr="00A45582" w:rsidRDefault="008870CD" w:rsidP="008870CD">
      <w:pPr>
        <w:spacing w:line="360" w:lineRule="auto"/>
        <w:jc w:val="both"/>
        <w:rPr>
          <w:rFonts w:ascii="David" w:hAnsi="David" w:cs="David"/>
          <w:sz w:val="24"/>
          <w:szCs w:val="24"/>
          <w:rtl/>
        </w:rPr>
      </w:pPr>
      <w:r w:rsidRPr="00A45582">
        <w:rPr>
          <w:rFonts w:ascii="David" w:hAnsi="David" w:cs="David"/>
          <w:sz w:val="24"/>
          <w:szCs w:val="24"/>
          <w:rtl/>
        </w:rPr>
        <w:t>1.</w:t>
      </w:r>
      <w:r w:rsidRPr="00A45582">
        <w:rPr>
          <w:rFonts w:ascii="David" w:hAnsi="David" w:cs="David"/>
          <w:sz w:val="24"/>
          <w:szCs w:val="24"/>
          <w:rtl/>
        </w:rPr>
        <w:tab/>
        <w:t>החזקה (</w:t>
      </w:r>
      <w:r w:rsidRPr="00A45582">
        <w:rPr>
          <w:rFonts w:ascii="David" w:hAnsi="David" w:cs="David"/>
          <w:sz w:val="24"/>
          <w:szCs w:val="24"/>
        </w:rPr>
        <w:t>Holding</w:t>
      </w:r>
      <w:r w:rsidRPr="00A45582">
        <w:rPr>
          <w:rFonts w:ascii="David" w:hAnsi="David" w:cs="David"/>
          <w:sz w:val="24"/>
          <w:szCs w:val="24"/>
          <w:rtl/>
        </w:rPr>
        <w:t>): לא לוותר על החניך גם כשקשה.</w:t>
      </w:r>
    </w:p>
    <w:p w14:paraId="4F43D24C" w14:textId="77777777" w:rsidR="008870CD" w:rsidRPr="00A45582" w:rsidRDefault="008870CD" w:rsidP="008870CD">
      <w:pPr>
        <w:spacing w:line="360" w:lineRule="auto"/>
        <w:jc w:val="both"/>
        <w:rPr>
          <w:rFonts w:ascii="David" w:hAnsi="David" w:cs="David"/>
          <w:sz w:val="24"/>
          <w:szCs w:val="24"/>
          <w:rtl/>
        </w:rPr>
      </w:pPr>
      <w:r w:rsidRPr="00A45582">
        <w:rPr>
          <w:rFonts w:ascii="David" w:hAnsi="David" w:cs="David"/>
          <w:sz w:val="24"/>
          <w:szCs w:val="24"/>
          <w:rtl/>
        </w:rPr>
        <w:t>2.</w:t>
      </w:r>
      <w:r w:rsidRPr="00A45582">
        <w:rPr>
          <w:rFonts w:ascii="David" w:hAnsi="David" w:cs="David"/>
          <w:sz w:val="24"/>
          <w:szCs w:val="24"/>
          <w:rtl/>
        </w:rPr>
        <w:tab/>
        <w:t>דיאלוג: לתת לנערה להוביל את סיפור חייה.</w:t>
      </w:r>
    </w:p>
    <w:p w14:paraId="77E78A12" w14:textId="77777777" w:rsidR="008870CD" w:rsidRPr="00A45582" w:rsidRDefault="008870CD" w:rsidP="008870CD">
      <w:pPr>
        <w:spacing w:line="360" w:lineRule="auto"/>
        <w:jc w:val="both"/>
        <w:rPr>
          <w:rFonts w:ascii="David" w:hAnsi="David" w:cs="David"/>
          <w:sz w:val="24"/>
          <w:szCs w:val="24"/>
          <w:rtl/>
        </w:rPr>
      </w:pPr>
      <w:r w:rsidRPr="00A45582">
        <w:rPr>
          <w:rFonts w:ascii="David" w:hAnsi="David" w:cs="David"/>
          <w:sz w:val="24"/>
          <w:szCs w:val="24"/>
          <w:rtl/>
        </w:rPr>
        <w:t>3.</w:t>
      </w:r>
      <w:r w:rsidRPr="00A45582">
        <w:rPr>
          <w:rFonts w:ascii="David" w:hAnsi="David" w:cs="David"/>
          <w:sz w:val="24"/>
          <w:szCs w:val="24"/>
          <w:rtl/>
        </w:rPr>
        <w:tab/>
        <w:t>ראייה הוליסטית: הבנה שהלמידה תלויה בביטחון הנפשי והפיזי.</w:t>
      </w:r>
    </w:p>
    <w:p w14:paraId="08A8CAEE" w14:textId="77777777" w:rsidR="008870CD" w:rsidRPr="00A45582" w:rsidRDefault="008870CD" w:rsidP="008870CD">
      <w:pPr>
        <w:spacing w:line="360" w:lineRule="auto"/>
        <w:jc w:val="both"/>
        <w:rPr>
          <w:rFonts w:ascii="David" w:hAnsi="David" w:cs="David"/>
          <w:sz w:val="24"/>
          <w:szCs w:val="24"/>
          <w:rtl/>
        </w:rPr>
      </w:pPr>
      <w:r w:rsidRPr="00A45582">
        <w:rPr>
          <w:rFonts w:ascii="David" w:hAnsi="David" w:cs="David"/>
          <w:sz w:val="24"/>
          <w:szCs w:val="24"/>
          <w:rtl/>
        </w:rPr>
        <w:t>אורי אולי נכנסה לכפר כתלמידה בנשירה סמויה, אך דרך עבודה של פדגוגיה טיפולית, היא יוצאת ממנו כנערה המאמינה ביכולתה לבנות לעצמה עתיד אחר.</w:t>
      </w:r>
    </w:p>
    <w:p w14:paraId="4E7DBFA3" w14:textId="77777777" w:rsidR="008870CD" w:rsidRPr="00A45582" w:rsidRDefault="008870CD" w:rsidP="008870CD">
      <w:pPr>
        <w:spacing w:line="360" w:lineRule="auto"/>
        <w:jc w:val="both"/>
        <w:rPr>
          <w:rFonts w:ascii="David" w:hAnsi="David" w:cs="David"/>
          <w:sz w:val="24"/>
          <w:szCs w:val="24"/>
          <w:rtl/>
        </w:rPr>
      </w:pPr>
      <w:r w:rsidRPr="00A45582">
        <w:rPr>
          <w:rFonts w:ascii="David" w:hAnsi="David" w:cs="David"/>
          <w:sz w:val="24"/>
          <w:szCs w:val="24"/>
          <w:u w:val="single"/>
          <w:rtl/>
        </w:rPr>
        <w:t xml:space="preserve">הצפייה </w:t>
      </w:r>
      <w:proofErr w:type="spellStart"/>
      <w:r w:rsidRPr="00A45582">
        <w:rPr>
          <w:rFonts w:ascii="David" w:hAnsi="David" w:cs="David"/>
          <w:sz w:val="24"/>
          <w:szCs w:val="24"/>
          <w:u w:val="single"/>
          <w:rtl/>
        </w:rPr>
        <w:t>מהבוט</w:t>
      </w:r>
      <w:proofErr w:type="spellEnd"/>
      <w:r w:rsidRPr="00A45582">
        <w:rPr>
          <w:rFonts w:ascii="David" w:hAnsi="David" w:cs="David"/>
          <w:sz w:val="24"/>
          <w:szCs w:val="24"/>
          <w:rtl/>
        </w:rPr>
        <w:t>: זיהוי התנהגות מאתגרת כזעקה ל"החזקה" והצעת כלים לניהול דיאלוג מעצים.</w:t>
      </w:r>
    </w:p>
    <w:p w14:paraId="492DAC60" w14:textId="77777777" w:rsidR="008870CD" w:rsidRPr="00A45582" w:rsidRDefault="008870CD" w:rsidP="008870CD">
      <w:pPr>
        <w:spacing w:line="360" w:lineRule="auto"/>
        <w:jc w:val="both"/>
        <w:rPr>
          <w:rFonts w:ascii="David" w:hAnsi="David" w:cs="David"/>
          <w:sz w:val="24"/>
          <w:szCs w:val="24"/>
          <w:rtl/>
        </w:rPr>
      </w:pPr>
    </w:p>
    <w:p w14:paraId="783AC8BF" w14:textId="77777777" w:rsidR="008870CD" w:rsidRPr="00A45582" w:rsidRDefault="008870CD" w:rsidP="008870CD">
      <w:pPr>
        <w:spacing w:line="360" w:lineRule="auto"/>
        <w:jc w:val="both"/>
        <w:rPr>
          <w:rFonts w:ascii="David" w:hAnsi="David" w:cs="David"/>
          <w:b/>
          <w:bCs/>
          <w:sz w:val="24"/>
          <w:szCs w:val="24"/>
          <w:rtl/>
        </w:rPr>
      </w:pPr>
      <w:r w:rsidRPr="00A45582">
        <w:rPr>
          <w:rFonts w:ascii="David" w:hAnsi="David" w:cs="David"/>
          <w:b/>
          <w:bCs/>
          <w:sz w:val="24"/>
          <w:szCs w:val="24"/>
          <w:rtl/>
        </w:rPr>
        <w:t>מקרה 2: א.ג , אולפנה דתית תורנית</w:t>
      </w:r>
    </w:p>
    <w:p w14:paraId="02343A7B" w14:textId="77777777" w:rsidR="008870CD" w:rsidRPr="00A45582" w:rsidRDefault="008870CD" w:rsidP="008870CD">
      <w:pPr>
        <w:spacing w:line="360" w:lineRule="auto"/>
        <w:jc w:val="both"/>
        <w:rPr>
          <w:rFonts w:ascii="David" w:hAnsi="David" w:cs="David"/>
          <w:sz w:val="24"/>
          <w:szCs w:val="24"/>
        </w:rPr>
      </w:pPr>
      <w:r w:rsidRPr="00A45582">
        <w:rPr>
          <w:rFonts w:ascii="David" w:hAnsi="David" w:cs="David"/>
          <w:sz w:val="24"/>
          <w:szCs w:val="24"/>
          <w:u w:val="single"/>
          <w:rtl/>
        </w:rPr>
        <w:t>נתוני רקע:</w:t>
      </w:r>
      <w:r w:rsidRPr="00A45582">
        <w:rPr>
          <w:rFonts w:ascii="David" w:hAnsi="David" w:cs="David"/>
          <w:sz w:val="24"/>
          <w:szCs w:val="24"/>
          <w:rtl/>
        </w:rPr>
        <w:t xml:space="preserve"> א.ג היא תלמידה מחוננת בעלת כישרונות יוצאי דופן בתחומי הלמידה והאמנות, שלמדה באולפנה תורנית. למרות הישגיה הגבוהים והיותה דמות אהובה חברתית, א.ג התמודדה עם </w:t>
      </w:r>
      <w:r w:rsidRPr="00A45582">
        <w:rPr>
          <w:rFonts w:ascii="David" w:hAnsi="David" w:cs="David"/>
          <w:b/>
          <w:bCs/>
          <w:sz w:val="24"/>
          <w:szCs w:val="24"/>
          <w:rtl/>
        </w:rPr>
        <w:t>חוסר מוחלט בעורף משפחתי</w:t>
      </w:r>
      <w:r w:rsidRPr="00A45582">
        <w:rPr>
          <w:rFonts w:ascii="David" w:hAnsi="David" w:cs="David"/>
          <w:sz w:val="24"/>
          <w:szCs w:val="24"/>
          <w:rtl/>
        </w:rPr>
        <w:t>,</w:t>
      </w:r>
      <w:r w:rsidRPr="00A45582">
        <w:rPr>
          <w:rFonts w:ascii="David" w:hAnsi="David" w:cs="David"/>
          <w:sz w:val="24"/>
          <w:szCs w:val="24"/>
        </w:rPr>
        <w:t xml:space="preserve"> </w:t>
      </w:r>
      <w:r w:rsidRPr="00A45582">
        <w:rPr>
          <w:rFonts w:ascii="David" w:hAnsi="David" w:cs="David"/>
          <w:sz w:val="24"/>
          <w:szCs w:val="24"/>
          <w:rtl/>
        </w:rPr>
        <w:t>אב שאינו בתמונה ואם המתמודדת עם מחלות נפש בבית מורכב במושב בשומרון</w:t>
      </w:r>
      <w:r w:rsidRPr="00A45582">
        <w:rPr>
          <w:rFonts w:ascii="David" w:hAnsi="David" w:cs="David"/>
          <w:sz w:val="24"/>
          <w:szCs w:val="24"/>
        </w:rPr>
        <w:t>.</w:t>
      </w:r>
    </w:p>
    <w:p w14:paraId="2441DA92" w14:textId="77777777" w:rsidR="008870CD" w:rsidRPr="00A45582" w:rsidRDefault="008870CD" w:rsidP="008870CD">
      <w:pPr>
        <w:spacing w:line="360" w:lineRule="auto"/>
        <w:jc w:val="both"/>
        <w:rPr>
          <w:rFonts w:ascii="David" w:hAnsi="David" w:cs="David"/>
          <w:sz w:val="24"/>
          <w:szCs w:val="24"/>
          <w:rtl/>
        </w:rPr>
      </w:pPr>
      <w:r w:rsidRPr="00A45582">
        <w:rPr>
          <w:rFonts w:ascii="David" w:hAnsi="David" w:cs="David"/>
          <w:sz w:val="24"/>
          <w:szCs w:val="24"/>
          <w:u w:val="single"/>
          <w:rtl/>
        </w:rPr>
        <w:t>תיאור המקרה:</w:t>
      </w:r>
      <w:r w:rsidRPr="00A45582">
        <w:rPr>
          <w:rFonts w:ascii="David" w:hAnsi="David" w:cs="David"/>
          <w:sz w:val="24"/>
          <w:szCs w:val="24"/>
          <w:rtl/>
        </w:rPr>
        <w:t xml:space="preserve"> במהלך כיתה י"א, החלה נסיגה תפקודית חמורה שאופיינה בדיכאון, חרדת בחינות והיעדרות ממושכת מהלימודים (למעלה מחודש) חשוב לציין שהנערה כן לנה בפנימייה אך לא הגיעה לביה"ס . המשבר הגיע לשיאו בניסיון אובדני (בליעת כדורים) בתוך כתלי הפנימייה. האירוע </w:t>
      </w:r>
      <w:r w:rsidRPr="00A45582">
        <w:rPr>
          <w:rFonts w:ascii="David" w:hAnsi="David" w:cs="David"/>
          <w:sz w:val="24"/>
          <w:szCs w:val="24"/>
          <w:rtl/>
        </w:rPr>
        <w:lastRenderedPageBreak/>
        <w:t>הוביל לפינוי דחוף לבית חולים ולהערכה פסיכיאטרית שקבעה חד משמעית: האולפנה אינה מסוגלת לספק את המעטפת הטיפולית לה א.ג זקוקה.</w:t>
      </w:r>
    </w:p>
    <w:p w14:paraId="0D6ADD12" w14:textId="77777777" w:rsidR="008870CD" w:rsidRPr="00A45582" w:rsidRDefault="008870CD" w:rsidP="008870CD">
      <w:pPr>
        <w:spacing w:line="360" w:lineRule="auto"/>
        <w:jc w:val="both"/>
        <w:rPr>
          <w:rFonts w:ascii="David" w:hAnsi="David" w:cs="David"/>
          <w:sz w:val="24"/>
          <w:szCs w:val="24"/>
          <w:rtl/>
        </w:rPr>
      </w:pPr>
      <w:r w:rsidRPr="00A45582">
        <w:rPr>
          <w:rFonts w:ascii="David" w:hAnsi="David" w:cs="David"/>
          <w:sz w:val="24"/>
          <w:szCs w:val="24"/>
          <w:u w:val="single"/>
          <w:rtl/>
        </w:rPr>
        <w:t>הקשר רגשי פדגוגי:</w:t>
      </w:r>
      <w:r w:rsidRPr="00A45582">
        <w:rPr>
          <w:rFonts w:ascii="David" w:hAnsi="David" w:cs="David"/>
          <w:sz w:val="24"/>
          <w:szCs w:val="24"/>
          <w:rtl/>
        </w:rPr>
        <w:t xml:space="preserve"> פער קיצוני בין יכולת שכלית למצב רגשי מעורער, הלימודים כמרכיב יחיד בערך העצמי.</w:t>
      </w:r>
    </w:p>
    <w:p w14:paraId="57AFC0B2" w14:textId="77777777" w:rsidR="008870CD" w:rsidRPr="00A45582" w:rsidRDefault="008870CD" w:rsidP="008870CD">
      <w:pPr>
        <w:spacing w:line="360" w:lineRule="auto"/>
        <w:jc w:val="both"/>
        <w:rPr>
          <w:rFonts w:ascii="David" w:hAnsi="David" w:cs="David"/>
          <w:sz w:val="24"/>
          <w:szCs w:val="24"/>
          <w:rtl/>
        </w:rPr>
      </w:pPr>
      <w:r w:rsidRPr="00A45582">
        <w:rPr>
          <w:rFonts w:ascii="David" w:hAnsi="David" w:cs="David"/>
          <w:sz w:val="24"/>
          <w:szCs w:val="24"/>
          <w:u w:val="single"/>
          <w:rtl/>
        </w:rPr>
        <w:t>הדילמה המרכזית:</w:t>
      </w:r>
      <w:r w:rsidRPr="00A45582">
        <w:rPr>
          <w:rFonts w:ascii="David" w:hAnsi="David" w:cs="David"/>
          <w:sz w:val="24"/>
          <w:szCs w:val="24"/>
          <w:rtl/>
        </w:rPr>
        <w:t xml:space="preserve"> השארה במקום שבו חוותה משבר קיצוני מול העברה למסגרת טיפולית שעלולה להיתפס ככישלון. האם התנגדה למעבר ולא הכירה במצוקה הנפשית של בתה והאשימה את המוסד החינוכי שהם רוצים להעיף אותה. </w:t>
      </w:r>
    </w:p>
    <w:p w14:paraId="0C805F9C" w14:textId="77777777" w:rsidR="008870CD" w:rsidRPr="00A45582" w:rsidRDefault="008870CD" w:rsidP="008870CD">
      <w:pPr>
        <w:spacing w:line="360" w:lineRule="auto"/>
        <w:jc w:val="both"/>
        <w:rPr>
          <w:rFonts w:ascii="David" w:hAnsi="David" w:cs="David"/>
          <w:sz w:val="24"/>
          <w:szCs w:val="24"/>
        </w:rPr>
      </w:pPr>
      <w:r w:rsidRPr="00A45582">
        <w:rPr>
          <w:rFonts w:ascii="David" w:hAnsi="David" w:cs="David"/>
          <w:sz w:val="24"/>
          <w:szCs w:val="24"/>
          <w:rtl/>
        </w:rPr>
        <w:t xml:space="preserve">מענה: ניהול "פרידה שלמה" וליווי אקטיבי של </w:t>
      </w:r>
      <w:proofErr w:type="spellStart"/>
      <w:r w:rsidRPr="00A45582">
        <w:rPr>
          <w:rFonts w:ascii="David" w:hAnsi="David" w:cs="David"/>
          <w:sz w:val="24"/>
          <w:szCs w:val="24"/>
          <w:rtl/>
        </w:rPr>
        <w:t>הקב"סית</w:t>
      </w:r>
      <w:proofErr w:type="spellEnd"/>
      <w:r w:rsidRPr="00A45582">
        <w:rPr>
          <w:rFonts w:ascii="David" w:hAnsi="David" w:cs="David"/>
          <w:sz w:val="24"/>
          <w:szCs w:val="24"/>
          <w:rtl/>
        </w:rPr>
        <w:t xml:space="preserve"> לסיורים במוסדות חדשים, תוך שמירה על אוטונומיה של הנערה בבחירה. לאור המורכבות, הופעל גיוס רב-מערכתי בהובלת היחידה לביקור סדיר (</w:t>
      </w:r>
      <w:proofErr w:type="spellStart"/>
      <w:r w:rsidRPr="00A45582">
        <w:rPr>
          <w:rFonts w:ascii="David" w:hAnsi="David" w:cs="David"/>
          <w:sz w:val="24"/>
          <w:szCs w:val="24"/>
          <w:rtl/>
        </w:rPr>
        <w:t>הקב"סית</w:t>
      </w:r>
      <w:proofErr w:type="spellEnd"/>
      <w:r w:rsidRPr="00A45582">
        <w:rPr>
          <w:rFonts w:ascii="David" w:hAnsi="David" w:cs="David"/>
          <w:sz w:val="24"/>
          <w:szCs w:val="24"/>
          <w:rtl/>
        </w:rPr>
        <w:t xml:space="preserve">) ,ראשת האולפנה, המפקחת </w:t>
      </w:r>
      <w:proofErr w:type="spellStart"/>
      <w:r w:rsidRPr="00A45582">
        <w:rPr>
          <w:rFonts w:ascii="David" w:hAnsi="David" w:cs="David"/>
          <w:sz w:val="24"/>
          <w:szCs w:val="24"/>
          <w:rtl/>
        </w:rPr>
        <w:t>הפנימייתית</w:t>
      </w:r>
      <w:proofErr w:type="spellEnd"/>
      <w:r w:rsidRPr="00A45582">
        <w:rPr>
          <w:rFonts w:ascii="David" w:hAnsi="David" w:cs="David"/>
          <w:sz w:val="24"/>
          <w:szCs w:val="24"/>
          <w:rtl/>
        </w:rPr>
        <w:t xml:space="preserve"> והמדריכה לביקור סדיר.</w:t>
      </w:r>
    </w:p>
    <w:p w14:paraId="33E08936" w14:textId="77777777" w:rsidR="008870CD" w:rsidRPr="00A45582" w:rsidRDefault="008870CD" w:rsidP="008870CD">
      <w:pPr>
        <w:spacing w:line="360" w:lineRule="auto"/>
        <w:ind w:left="360"/>
        <w:jc w:val="both"/>
        <w:rPr>
          <w:rFonts w:ascii="David" w:hAnsi="David" w:cs="David"/>
          <w:sz w:val="24"/>
          <w:szCs w:val="24"/>
        </w:rPr>
      </w:pPr>
      <w:r w:rsidRPr="00A45582">
        <w:rPr>
          <w:rFonts w:ascii="David" w:hAnsi="David" w:cs="David"/>
          <w:sz w:val="24"/>
          <w:szCs w:val="24"/>
          <w:rtl/>
        </w:rPr>
        <w:t>גישור ותיווך מול המשפחה</w:t>
      </w:r>
      <w:r w:rsidRPr="00A45582">
        <w:rPr>
          <w:rFonts w:ascii="David" w:hAnsi="David" w:cs="David"/>
          <w:sz w:val="24"/>
          <w:szCs w:val="24"/>
        </w:rPr>
        <w:t xml:space="preserve">: </w:t>
      </w:r>
      <w:r w:rsidRPr="00A45582">
        <w:rPr>
          <w:rFonts w:ascii="David" w:hAnsi="David" w:cs="David"/>
          <w:sz w:val="24"/>
          <w:szCs w:val="24"/>
          <w:rtl/>
        </w:rPr>
        <w:t xml:space="preserve">התקיימו שיחות אינטנסיביות בין המפקחת, </w:t>
      </w:r>
      <w:proofErr w:type="spellStart"/>
      <w:r w:rsidRPr="00A45582">
        <w:rPr>
          <w:rFonts w:ascii="David" w:hAnsi="David" w:cs="David"/>
          <w:sz w:val="24"/>
          <w:szCs w:val="24"/>
          <w:rtl/>
        </w:rPr>
        <w:t>הקב"סית</w:t>
      </w:r>
      <w:proofErr w:type="spellEnd"/>
      <w:r w:rsidRPr="00A45582">
        <w:rPr>
          <w:rFonts w:ascii="David" w:hAnsi="David" w:cs="David"/>
          <w:sz w:val="24"/>
          <w:szCs w:val="24"/>
          <w:rtl/>
        </w:rPr>
        <w:t xml:space="preserve"> </w:t>
      </w:r>
      <w:proofErr w:type="spellStart"/>
      <w:r w:rsidRPr="00A45582">
        <w:rPr>
          <w:rFonts w:ascii="David" w:hAnsi="David" w:cs="David"/>
          <w:sz w:val="24"/>
          <w:szCs w:val="24"/>
          <w:rtl/>
        </w:rPr>
        <w:t>והעו"סית</w:t>
      </w:r>
      <w:proofErr w:type="spellEnd"/>
      <w:r w:rsidRPr="00A45582">
        <w:rPr>
          <w:rFonts w:ascii="David" w:hAnsi="David" w:cs="David"/>
          <w:sz w:val="24"/>
          <w:szCs w:val="24"/>
          <w:rtl/>
        </w:rPr>
        <w:t xml:space="preserve"> היישובית אל מול האם, כדי לרכך את ההתנגדות ולהסביר שהמהלך נועד להגנה על חיי הנערה</w:t>
      </w:r>
      <w:r w:rsidRPr="00A45582">
        <w:rPr>
          <w:rFonts w:ascii="David" w:hAnsi="David" w:cs="David"/>
          <w:sz w:val="24"/>
          <w:szCs w:val="24"/>
        </w:rPr>
        <w:t>.</w:t>
      </w:r>
    </w:p>
    <w:p w14:paraId="47FCB688" w14:textId="77777777" w:rsidR="008870CD" w:rsidRPr="00A45582" w:rsidRDefault="008870CD" w:rsidP="008870CD">
      <w:pPr>
        <w:spacing w:line="360" w:lineRule="auto"/>
        <w:ind w:left="360"/>
        <w:jc w:val="both"/>
        <w:rPr>
          <w:rFonts w:ascii="David" w:hAnsi="David" w:cs="David"/>
          <w:sz w:val="24"/>
          <w:szCs w:val="24"/>
        </w:rPr>
      </w:pPr>
      <w:r w:rsidRPr="00A45582">
        <w:rPr>
          <w:rFonts w:ascii="David" w:hAnsi="David" w:cs="David"/>
          <w:sz w:val="24"/>
          <w:szCs w:val="24"/>
          <w:rtl/>
        </w:rPr>
        <w:t>ליווי אישי בשטח</w:t>
      </w:r>
      <w:r w:rsidRPr="00A45582">
        <w:rPr>
          <w:rFonts w:ascii="David" w:hAnsi="David" w:cs="David"/>
          <w:sz w:val="24"/>
          <w:szCs w:val="24"/>
        </w:rPr>
        <w:t xml:space="preserve">  : </w:t>
      </w:r>
      <w:proofErr w:type="spellStart"/>
      <w:r w:rsidRPr="00A45582">
        <w:rPr>
          <w:rFonts w:ascii="David" w:hAnsi="David" w:cs="David"/>
          <w:sz w:val="24"/>
          <w:szCs w:val="24"/>
          <w:rtl/>
        </w:rPr>
        <w:t>הקב"סית</w:t>
      </w:r>
      <w:proofErr w:type="spellEnd"/>
      <w:r w:rsidRPr="00A45582">
        <w:rPr>
          <w:rFonts w:ascii="David" w:hAnsi="David" w:cs="David"/>
          <w:sz w:val="24"/>
          <w:szCs w:val="24"/>
          <w:rtl/>
        </w:rPr>
        <w:t xml:space="preserve"> לא הסתפקה בניהול מרחוק; היא ביקרה את א.ג בביתה וליוותה אותה פיזית לסיורים במוסדות טיפוליים חלופיים, כדי להפיג את החשש מהשינוי</w:t>
      </w:r>
      <w:r w:rsidRPr="00A45582">
        <w:rPr>
          <w:rFonts w:ascii="David" w:hAnsi="David" w:cs="David"/>
          <w:sz w:val="24"/>
          <w:szCs w:val="24"/>
        </w:rPr>
        <w:t>.</w:t>
      </w:r>
      <w:r w:rsidRPr="00A45582">
        <w:rPr>
          <w:rFonts w:ascii="David" w:hAnsi="David" w:cs="David"/>
          <w:sz w:val="24"/>
          <w:szCs w:val="24"/>
          <w:rtl/>
        </w:rPr>
        <w:t xml:space="preserve"> גם </w:t>
      </w:r>
      <w:proofErr w:type="spellStart"/>
      <w:r w:rsidRPr="00A45582">
        <w:rPr>
          <w:rFonts w:ascii="David" w:hAnsi="David" w:cs="David"/>
          <w:sz w:val="24"/>
          <w:szCs w:val="24"/>
          <w:rtl/>
        </w:rPr>
        <w:t>העו"סית</w:t>
      </w:r>
      <w:proofErr w:type="spellEnd"/>
      <w:r w:rsidRPr="00A45582">
        <w:rPr>
          <w:rFonts w:ascii="David" w:hAnsi="David" w:cs="David"/>
          <w:sz w:val="24"/>
          <w:szCs w:val="24"/>
          <w:rtl/>
        </w:rPr>
        <w:t xml:space="preserve"> מהישוב שיתפה פעולה ובביקורי בית, בריכוך האם ובשיחות עם הנערה.</w:t>
      </w:r>
    </w:p>
    <w:p w14:paraId="44F3580C" w14:textId="77777777" w:rsidR="008870CD" w:rsidRPr="00A45582" w:rsidRDefault="008870CD" w:rsidP="008870CD">
      <w:pPr>
        <w:spacing w:line="360" w:lineRule="auto"/>
        <w:ind w:left="360"/>
        <w:jc w:val="both"/>
        <w:rPr>
          <w:rFonts w:ascii="David" w:hAnsi="David" w:cs="David"/>
          <w:sz w:val="24"/>
          <w:szCs w:val="24"/>
          <w:rtl/>
        </w:rPr>
      </w:pPr>
      <w:r w:rsidRPr="00A45582">
        <w:rPr>
          <w:rFonts w:ascii="David" w:hAnsi="David" w:cs="David"/>
          <w:sz w:val="24"/>
          <w:szCs w:val="24"/>
          <w:rtl/>
        </w:rPr>
        <w:t>מעטפת ביניים גמישה</w:t>
      </w:r>
      <w:r w:rsidRPr="00A45582">
        <w:rPr>
          <w:rFonts w:ascii="David" w:hAnsi="David" w:cs="David"/>
          <w:sz w:val="24"/>
          <w:szCs w:val="24"/>
        </w:rPr>
        <w:t xml:space="preserve">: </w:t>
      </w:r>
      <w:r w:rsidRPr="00A45582">
        <w:rPr>
          <w:rFonts w:ascii="David" w:hAnsi="David" w:cs="David"/>
          <w:sz w:val="24"/>
          <w:szCs w:val="24"/>
          <w:rtl/>
        </w:rPr>
        <w:t xml:space="preserve">עד למציאת המקום המתאים, האולפנה </w:t>
      </w:r>
      <w:proofErr w:type="spellStart"/>
      <w:r w:rsidRPr="00A45582">
        <w:rPr>
          <w:rFonts w:ascii="David" w:hAnsi="David" w:cs="David"/>
          <w:sz w:val="24"/>
          <w:szCs w:val="24"/>
          <w:rtl/>
        </w:rPr>
        <w:t>איפשרה</w:t>
      </w:r>
      <w:proofErr w:type="spellEnd"/>
      <w:r w:rsidRPr="00A45582">
        <w:rPr>
          <w:rFonts w:ascii="David" w:hAnsi="David" w:cs="David"/>
          <w:sz w:val="24"/>
          <w:szCs w:val="24"/>
          <w:rtl/>
        </w:rPr>
        <w:t xml:space="preserve"> </w:t>
      </w:r>
      <w:proofErr w:type="spellStart"/>
      <w:r w:rsidRPr="00A45582">
        <w:rPr>
          <w:rFonts w:ascii="David" w:hAnsi="David" w:cs="David"/>
          <w:sz w:val="24"/>
          <w:szCs w:val="24"/>
          <w:rtl/>
        </w:rPr>
        <w:t>לא.ג</w:t>
      </w:r>
      <w:proofErr w:type="spellEnd"/>
      <w:r w:rsidRPr="00A45582">
        <w:rPr>
          <w:rFonts w:ascii="David" w:hAnsi="David" w:cs="David"/>
          <w:sz w:val="24"/>
          <w:szCs w:val="24"/>
          <w:rtl/>
        </w:rPr>
        <w:t xml:space="preserve"> חזרה חלקית (לילות בודדים בשבוע) ומימנה עבורה טיפול פסיכולוגי פרטי וליווי של מדריכה אישית</w:t>
      </w:r>
      <w:r w:rsidRPr="00A45582">
        <w:rPr>
          <w:rFonts w:ascii="David" w:hAnsi="David" w:cs="David"/>
          <w:sz w:val="24"/>
          <w:szCs w:val="24"/>
        </w:rPr>
        <w:t>.</w:t>
      </w:r>
    </w:p>
    <w:p w14:paraId="468599A1" w14:textId="77777777" w:rsidR="008870CD" w:rsidRPr="00A45582" w:rsidRDefault="008870CD" w:rsidP="008870CD">
      <w:pPr>
        <w:spacing w:line="360" w:lineRule="auto"/>
        <w:jc w:val="both"/>
        <w:rPr>
          <w:rFonts w:ascii="David" w:hAnsi="David" w:cs="David"/>
          <w:sz w:val="24"/>
          <w:szCs w:val="24"/>
          <w:u w:val="single"/>
        </w:rPr>
      </w:pPr>
      <w:r w:rsidRPr="00A45582">
        <w:rPr>
          <w:rFonts w:ascii="David" w:hAnsi="David" w:cs="David"/>
          <w:sz w:val="24"/>
          <w:szCs w:val="24"/>
          <w:u w:val="single"/>
          <w:rtl/>
        </w:rPr>
        <w:t>סגירת מעגל ותוצאות</w:t>
      </w:r>
    </w:p>
    <w:p w14:paraId="0E638417" w14:textId="77777777" w:rsidR="008870CD" w:rsidRPr="00A45582" w:rsidRDefault="008870CD" w:rsidP="008870CD">
      <w:pPr>
        <w:spacing w:line="360" w:lineRule="auto"/>
        <w:jc w:val="both"/>
        <w:rPr>
          <w:rFonts w:ascii="David" w:hAnsi="David" w:cs="David"/>
          <w:sz w:val="24"/>
          <w:szCs w:val="24"/>
        </w:rPr>
      </w:pPr>
      <w:r w:rsidRPr="00A45582">
        <w:rPr>
          <w:rFonts w:ascii="David" w:hAnsi="David" w:cs="David"/>
          <w:sz w:val="24"/>
          <w:szCs w:val="24"/>
          <w:rtl/>
        </w:rPr>
        <w:t>לאחר למעלה מחודש של חיפושים וליווי אינטנסיבי, א.ג נקלטה בפנימייה טיפולית המשלבת מענה רגשי רחב עם רמה לימודית טובה.</w:t>
      </w:r>
    </w:p>
    <w:p w14:paraId="1ACF2E97" w14:textId="77777777" w:rsidR="008870CD" w:rsidRPr="00A45582" w:rsidRDefault="008870CD" w:rsidP="008870CD">
      <w:pPr>
        <w:spacing w:line="360" w:lineRule="auto"/>
        <w:jc w:val="both"/>
        <w:rPr>
          <w:rFonts w:ascii="David" w:hAnsi="David" w:cs="David"/>
          <w:sz w:val="24"/>
          <w:szCs w:val="24"/>
          <w:rtl/>
        </w:rPr>
      </w:pPr>
      <w:r w:rsidRPr="00A45582">
        <w:rPr>
          <w:rFonts w:ascii="David" w:hAnsi="David" w:cs="David"/>
          <w:sz w:val="24"/>
          <w:szCs w:val="24"/>
          <w:u w:val="single"/>
          <w:rtl/>
        </w:rPr>
        <w:t xml:space="preserve">הצפייה </w:t>
      </w:r>
      <w:proofErr w:type="spellStart"/>
      <w:r w:rsidRPr="00A45582">
        <w:rPr>
          <w:rFonts w:ascii="David" w:hAnsi="David" w:cs="David"/>
          <w:sz w:val="24"/>
          <w:szCs w:val="24"/>
          <w:u w:val="single"/>
          <w:rtl/>
        </w:rPr>
        <w:t>מהבוט</w:t>
      </w:r>
      <w:proofErr w:type="spellEnd"/>
      <w:r w:rsidRPr="00A45582">
        <w:rPr>
          <w:rFonts w:ascii="David" w:hAnsi="David" w:cs="David"/>
          <w:sz w:val="24"/>
          <w:szCs w:val="24"/>
          <w:u w:val="single"/>
          <w:rtl/>
        </w:rPr>
        <w:t>:</w:t>
      </w:r>
      <w:r w:rsidRPr="00A45582">
        <w:rPr>
          <w:rFonts w:ascii="David" w:hAnsi="David" w:cs="David"/>
          <w:sz w:val="24"/>
          <w:szCs w:val="24"/>
          <w:rtl/>
        </w:rPr>
        <w:t xml:space="preserve"> הנחיית </w:t>
      </w:r>
      <w:proofErr w:type="spellStart"/>
      <w:r w:rsidRPr="00A45582">
        <w:rPr>
          <w:rFonts w:ascii="David" w:hAnsi="David" w:cs="David"/>
          <w:sz w:val="24"/>
          <w:szCs w:val="24"/>
          <w:rtl/>
        </w:rPr>
        <w:t>הקב"ס</w:t>
      </w:r>
      <w:proofErr w:type="spellEnd"/>
      <w:r w:rsidRPr="00A45582">
        <w:rPr>
          <w:rFonts w:ascii="David" w:hAnsi="David" w:cs="David"/>
          <w:sz w:val="24"/>
          <w:szCs w:val="24"/>
          <w:rtl/>
        </w:rPr>
        <w:t xml:space="preserve"> לניהול "מעבר רך ובטוח" המכיר במגבלות הכוח של המוסד מבלי לוותר על הרצף החינוכי.</w:t>
      </w:r>
    </w:p>
    <w:p w14:paraId="193B0E3B" w14:textId="77777777" w:rsidR="008870CD" w:rsidRPr="00A45582" w:rsidRDefault="008870CD" w:rsidP="008870CD">
      <w:pPr>
        <w:spacing w:line="360" w:lineRule="auto"/>
        <w:jc w:val="center"/>
        <w:rPr>
          <w:rFonts w:ascii="David" w:hAnsi="David" w:cs="David"/>
          <w:b/>
          <w:bCs/>
          <w:sz w:val="24"/>
          <w:szCs w:val="24"/>
          <w:rtl/>
        </w:rPr>
      </w:pPr>
    </w:p>
    <w:p w14:paraId="099DA9D4" w14:textId="77777777" w:rsidR="008870CD" w:rsidRPr="00A45582" w:rsidRDefault="008870CD" w:rsidP="008870CD">
      <w:pPr>
        <w:spacing w:line="360" w:lineRule="auto"/>
        <w:jc w:val="center"/>
        <w:rPr>
          <w:rFonts w:ascii="David" w:hAnsi="David" w:cs="David"/>
          <w:b/>
          <w:bCs/>
          <w:sz w:val="24"/>
          <w:szCs w:val="24"/>
          <w:rtl/>
        </w:rPr>
      </w:pPr>
      <w:r w:rsidRPr="00A45582">
        <w:rPr>
          <w:rFonts w:ascii="David" w:hAnsi="David" w:cs="David"/>
          <w:b/>
          <w:bCs/>
          <w:sz w:val="24"/>
          <w:szCs w:val="24"/>
          <w:rtl/>
        </w:rPr>
        <w:t>מקרה 3: א.ש   מחוז חרדי (חינוך מיוחד)</w:t>
      </w:r>
    </w:p>
    <w:p w14:paraId="0088ECEE" w14:textId="77777777" w:rsidR="008870CD" w:rsidRPr="00A45582" w:rsidRDefault="008870CD" w:rsidP="008870CD">
      <w:pPr>
        <w:spacing w:line="360" w:lineRule="auto"/>
        <w:jc w:val="both"/>
        <w:rPr>
          <w:rFonts w:ascii="David" w:hAnsi="David" w:cs="David"/>
          <w:sz w:val="24"/>
          <w:szCs w:val="24"/>
          <w:rtl/>
        </w:rPr>
      </w:pPr>
      <w:r w:rsidRPr="00A45582">
        <w:rPr>
          <w:rFonts w:ascii="David" w:hAnsi="David" w:cs="David"/>
          <w:sz w:val="24"/>
          <w:szCs w:val="24"/>
          <w:u w:val="single"/>
          <w:rtl/>
        </w:rPr>
        <w:t>נתוני רקע:</w:t>
      </w:r>
      <w:r w:rsidRPr="00A45582">
        <w:rPr>
          <w:rFonts w:ascii="David" w:hAnsi="David" w:cs="David"/>
          <w:sz w:val="24"/>
          <w:szCs w:val="24"/>
          <w:rtl/>
        </w:rPr>
        <w:t xml:space="preserve"> בן 12, אבחנת </w:t>
      </w:r>
      <w:r w:rsidRPr="00A45582">
        <w:rPr>
          <w:rFonts w:ascii="David" w:hAnsi="David" w:cs="David"/>
          <w:sz w:val="24"/>
          <w:szCs w:val="24"/>
        </w:rPr>
        <w:t>ASD</w:t>
      </w:r>
      <w:r w:rsidRPr="00A45582">
        <w:rPr>
          <w:rFonts w:ascii="David" w:hAnsi="David" w:cs="David"/>
          <w:sz w:val="24"/>
          <w:szCs w:val="24"/>
          <w:rtl/>
        </w:rPr>
        <w:t xml:space="preserve"> (תקשורת), קשיים בוויסות רגשי והתנהגותי.</w:t>
      </w:r>
    </w:p>
    <w:p w14:paraId="1FF621CE" w14:textId="77777777" w:rsidR="008870CD" w:rsidRPr="00A45582" w:rsidRDefault="008870CD" w:rsidP="008870CD">
      <w:pPr>
        <w:spacing w:line="360" w:lineRule="auto"/>
        <w:jc w:val="both"/>
        <w:rPr>
          <w:rFonts w:ascii="David" w:hAnsi="David" w:cs="David"/>
          <w:sz w:val="24"/>
          <w:szCs w:val="24"/>
          <w:rtl/>
        </w:rPr>
      </w:pPr>
      <w:r w:rsidRPr="00A45582">
        <w:rPr>
          <w:rFonts w:ascii="David" w:hAnsi="David" w:cs="David"/>
          <w:sz w:val="24"/>
          <w:szCs w:val="24"/>
          <w:u w:val="single"/>
          <w:rtl/>
        </w:rPr>
        <w:t>תיאור המקרה:</w:t>
      </w:r>
      <w:r w:rsidRPr="00A45582">
        <w:rPr>
          <w:rFonts w:ascii="David" w:hAnsi="David" w:cs="David"/>
          <w:sz w:val="24"/>
          <w:szCs w:val="24"/>
          <w:rtl/>
        </w:rPr>
        <w:t xml:space="preserve"> נתק פיזי ממערכת החינוך במשך שלוש שנים (!) בעקבות התניה לא חוקית של ביה"ס לטיפול תרופתי. המקרה צף בזכות התערבות יזומה של מנחת </w:t>
      </w:r>
      <w:proofErr w:type="spellStart"/>
      <w:r w:rsidRPr="00A45582">
        <w:rPr>
          <w:rFonts w:ascii="David" w:hAnsi="David" w:cs="David"/>
          <w:sz w:val="24"/>
          <w:szCs w:val="24"/>
          <w:rtl/>
        </w:rPr>
        <w:t>בק"ס</w:t>
      </w:r>
      <w:proofErr w:type="spellEnd"/>
      <w:r w:rsidRPr="00A45582">
        <w:rPr>
          <w:rFonts w:ascii="David" w:hAnsi="David" w:cs="David"/>
          <w:sz w:val="24"/>
          <w:szCs w:val="24"/>
          <w:rtl/>
        </w:rPr>
        <w:t>.</w:t>
      </w:r>
    </w:p>
    <w:p w14:paraId="407BB048" w14:textId="77777777" w:rsidR="008870CD" w:rsidRPr="00A45582" w:rsidRDefault="008870CD" w:rsidP="008870CD">
      <w:pPr>
        <w:spacing w:line="360" w:lineRule="auto"/>
        <w:jc w:val="both"/>
        <w:rPr>
          <w:rFonts w:ascii="David" w:hAnsi="David" w:cs="David"/>
          <w:sz w:val="24"/>
          <w:szCs w:val="24"/>
          <w:rtl/>
        </w:rPr>
      </w:pPr>
      <w:r w:rsidRPr="00A45582">
        <w:rPr>
          <w:rFonts w:ascii="David" w:hAnsi="David" w:cs="David"/>
          <w:sz w:val="24"/>
          <w:szCs w:val="24"/>
          <w:rtl/>
        </w:rPr>
        <w:t>בעברו של התלמיד בבית הספר נרשמו אירועי קיצון הכוללים אלימות, פגיעה עצמית (טיפוס על גגות) ושימוש בחומרים מסוכנים. בתגובה לכך, התנה בית הספר (בניגוד לחוק) את המשך לימודיו בטיפול תרופתי , התניה שהובילה להדרה בפועל של התלמיד מהמסגרת ולשבירת האמון בין ההורים למערכת. אף שהתקיימו ועדות תכנון וטיפול ברווחה שהמליצו על השמה חוץ ביתית, "גרירת רגליים" בירוקרטית מנעה את יישום ההחלטות, והתלמיד נותר בביתו ללא מענה פדגוגי או טיפולי.</w:t>
      </w:r>
    </w:p>
    <w:p w14:paraId="64269455" w14:textId="77777777" w:rsidR="008870CD" w:rsidRPr="00A45582" w:rsidRDefault="008870CD" w:rsidP="008870CD">
      <w:pPr>
        <w:spacing w:line="360" w:lineRule="auto"/>
        <w:jc w:val="both"/>
        <w:rPr>
          <w:rFonts w:ascii="David" w:hAnsi="David" w:cs="David"/>
          <w:sz w:val="24"/>
          <w:szCs w:val="24"/>
          <w:rtl/>
        </w:rPr>
      </w:pPr>
      <w:r w:rsidRPr="00A45582">
        <w:rPr>
          <w:rFonts w:ascii="David" w:hAnsi="David" w:cs="David"/>
          <w:sz w:val="24"/>
          <w:szCs w:val="24"/>
          <w:u w:val="single"/>
          <w:rtl/>
        </w:rPr>
        <w:lastRenderedPageBreak/>
        <w:t>הקשר רגשי פדגוגי:</w:t>
      </w:r>
      <w:r w:rsidRPr="00A45582">
        <w:rPr>
          <w:rFonts w:ascii="David" w:hAnsi="David" w:cs="David"/>
          <w:sz w:val="24"/>
          <w:szCs w:val="24"/>
          <w:rtl/>
        </w:rPr>
        <w:t xml:space="preserve"> התלמיד חווה רצף של כישלונות וחוסר מוגנות, דבר שהוביל להתבצרות והתנגדות. ההורים חשים ייאוש וחוסר אמון עמוק במערכת ("כבר היינו בוועדות כאלה"). המערכת הפדגוגית, מצידה, מגלה חוסר אונים אל מול מורכבות ההתנהגות ומגיבה במנגנוני הדרה.</w:t>
      </w:r>
    </w:p>
    <w:p w14:paraId="37155EB1" w14:textId="77777777" w:rsidR="008870CD" w:rsidRPr="00A45582" w:rsidRDefault="008870CD" w:rsidP="008870CD">
      <w:pPr>
        <w:spacing w:line="360" w:lineRule="auto"/>
        <w:jc w:val="both"/>
        <w:rPr>
          <w:rFonts w:ascii="David" w:hAnsi="David" w:cs="David"/>
          <w:sz w:val="24"/>
          <w:szCs w:val="24"/>
          <w:rtl/>
        </w:rPr>
      </w:pPr>
      <w:r w:rsidRPr="00A45582">
        <w:rPr>
          <w:rFonts w:ascii="David" w:hAnsi="David" w:cs="David"/>
          <w:sz w:val="24"/>
          <w:szCs w:val="24"/>
          <w:u w:val="single"/>
          <w:rtl/>
        </w:rPr>
        <w:t>הדילמה המרכזית:</w:t>
      </w:r>
      <w:r w:rsidRPr="00A45582">
        <w:rPr>
          <w:rFonts w:ascii="David" w:hAnsi="David" w:cs="David"/>
          <w:sz w:val="24"/>
          <w:szCs w:val="24"/>
          <w:rtl/>
        </w:rPr>
        <w:t xml:space="preserve"> השבה מיידית למסגרת המקורית (חובת חוק) מול המתנה להשמה חוץ-ביתית (טובת הילד).</w:t>
      </w:r>
    </w:p>
    <w:p w14:paraId="49DE6FA9" w14:textId="77777777" w:rsidR="008870CD" w:rsidRPr="00A45582" w:rsidRDefault="008870CD" w:rsidP="008870CD">
      <w:pPr>
        <w:spacing w:line="360" w:lineRule="auto"/>
        <w:jc w:val="both"/>
        <w:rPr>
          <w:rFonts w:ascii="David" w:hAnsi="David" w:cs="David"/>
          <w:sz w:val="24"/>
          <w:szCs w:val="24"/>
          <w:rtl/>
        </w:rPr>
      </w:pPr>
      <w:r w:rsidRPr="00A45582">
        <w:rPr>
          <w:rFonts w:ascii="David" w:hAnsi="David" w:cs="David"/>
          <w:sz w:val="24"/>
          <w:szCs w:val="24"/>
          <w:u w:val="single"/>
          <w:rtl/>
        </w:rPr>
        <w:t>הפעולה:</w:t>
      </w:r>
      <w:r w:rsidRPr="00A45582">
        <w:rPr>
          <w:rFonts w:ascii="David" w:hAnsi="David" w:cs="David"/>
          <w:sz w:val="24"/>
          <w:szCs w:val="24"/>
          <w:rtl/>
        </w:rPr>
        <w:t xml:space="preserve"> החזרת א.ש. לבית הספר המקורי תוך הקצאת סייע אישי (צמוד) במימון הרשות וליווי צמוד של הפיקוח.</w:t>
      </w:r>
    </w:p>
    <w:p w14:paraId="756E8B8B" w14:textId="77777777" w:rsidR="008870CD" w:rsidRPr="00A45582" w:rsidRDefault="008870CD" w:rsidP="008870CD">
      <w:pPr>
        <w:spacing w:line="360" w:lineRule="auto"/>
        <w:jc w:val="both"/>
        <w:rPr>
          <w:rFonts w:ascii="David" w:hAnsi="David" w:cs="David"/>
          <w:sz w:val="24"/>
          <w:szCs w:val="24"/>
          <w:rtl/>
        </w:rPr>
      </w:pPr>
      <w:r w:rsidRPr="00A45582">
        <w:rPr>
          <w:rFonts w:ascii="David" w:hAnsi="David" w:cs="David"/>
          <w:sz w:val="24"/>
          <w:szCs w:val="24"/>
          <w:u w:val="single"/>
          <w:rtl/>
        </w:rPr>
        <w:t xml:space="preserve">הצפייה </w:t>
      </w:r>
      <w:proofErr w:type="spellStart"/>
      <w:r w:rsidRPr="00A45582">
        <w:rPr>
          <w:rFonts w:ascii="David" w:hAnsi="David" w:cs="David"/>
          <w:sz w:val="24"/>
          <w:szCs w:val="24"/>
          <w:u w:val="single"/>
          <w:rtl/>
        </w:rPr>
        <w:t>מהבוט</w:t>
      </w:r>
      <w:proofErr w:type="spellEnd"/>
      <w:r w:rsidRPr="00A45582">
        <w:rPr>
          <w:rFonts w:ascii="David" w:hAnsi="David" w:cs="David"/>
          <w:sz w:val="24"/>
          <w:szCs w:val="24"/>
          <w:u w:val="single"/>
          <w:rtl/>
        </w:rPr>
        <w:t>:</w:t>
      </w:r>
      <w:r w:rsidRPr="00A45582">
        <w:rPr>
          <w:rFonts w:ascii="David" w:hAnsi="David" w:cs="David"/>
          <w:sz w:val="24"/>
          <w:szCs w:val="24"/>
          <w:rtl/>
        </w:rPr>
        <w:t xml:space="preserve"> הצפת נורות אזהרה על "תלמידים שקופים" וסיוע בסנכרון בין-משרדי (חינוך-רווחה) לפתרון חסמים בירוקרטיים.</w:t>
      </w:r>
    </w:p>
    <w:p w14:paraId="2CEC5BF1" w14:textId="77777777" w:rsidR="008870CD" w:rsidRPr="00A45582" w:rsidRDefault="008870CD" w:rsidP="008870CD">
      <w:pPr>
        <w:spacing w:line="360" w:lineRule="auto"/>
        <w:jc w:val="center"/>
        <w:rPr>
          <w:rFonts w:ascii="David" w:hAnsi="David" w:cs="David"/>
          <w:b/>
          <w:bCs/>
          <w:sz w:val="24"/>
          <w:szCs w:val="24"/>
          <w:rtl/>
        </w:rPr>
      </w:pPr>
    </w:p>
    <w:p w14:paraId="028FFD8D" w14:textId="77777777" w:rsidR="008870CD" w:rsidRPr="00A45582" w:rsidRDefault="008870CD" w:rsidP="008870CD">
      <w:pPr>
        <w:spacing w:line="360" w:lineRule="auto"/>
        <w:jc w:val="center"/>
        <w:rPr>
          <w:rFonts w:ascii="David" w:hAnsi="David" w:cs="David"/>
          <w:b/>
          <w:bCs/>
          <w:sz w:val="24"/>
          <w:szCs w:val="24"/>
          <w:rtl/>
        </w:rPr>
      </w:pPr>
      <w:r w:rsidRPr="00A45582">
        <w:rPr>
          <w:rFonts w:ascii="David" w:hAnsi="David" w:cs="David"/>
          <w:b/>
          <w:bCs/>
          <w:sz w:val="24"/>
          <w:szCs w:val="24"/>
          <w:rtl/>
        </w:rPr>
        <w:t>מקרה 4: נועם חרדת פרידה וביסוס מוגנות (יסודי - כיתה א')</w:t>
      </w:r>
    </w:p>
    <w:p w14:paraId="68FECB42" w14:textId="77777777" w:rsidR="008870CD" w:rsidRPr="00A45582" w:rsidRDefault="008870CD" w:rsidP="008870CD">
      <w:pPr>
        <w:spacing w:line="360" w:lineRule="auto"/>
        <w:jc w:val="both"/>
        <w:rPr>
          <w:rFonts w:ascii="David" w:hAnsi="David" w:cs="David"/>
          <w:sz w:val="24"/>
          <w:szCs w:val="24"/>
          <w:rtl/>
        </w:rPr>
      </w:pPr>
      <w:r w:rsidRPr="00A45582">
        <w:rPr>
          <w:rFonts w:ascii="David" w:hAnsi="David" w:cs="David"/>
          <w:sz w:val="24"/>
          <w:szCs w:val="24"/>
          <w:u w:val="single"/>
          <w:rtl/>
        </w:rPr>
        <w:t>נתוני רקע:</w:t>
      </w:r>
      <w:r w:rsidRPr="00A45582">
        <w:rPr>
          <w:rFonts w:ascii="David" w:hAnsi="David" w:cs="David"/>
          <w:sz w:val="24"/>
          <w:szCs w:val="24"/>
          <w:rtl/>
        </w:rPr>
        <w:t xml:space="preserve">  נועם בן 6.5 ילד נבון, רקע של מעבר דירה לעיר חדשה וניתוק מחברים וסביבה מוכרת.</w:t>
      </w:r>
    </w:p>
    <w:p w14:paraId="11C8964C" w14:textId="77777777" w:rsidR="008870CD" w:rsidRPr="00A45582" w:rsidRDefault="008870CD" w:rsidP="008870CD">
      <w:pPr>
        <w:spacing w:line="360" w:lineRule="auto"/>
        <w:jc w:val="both"/>
        <w:rPr>
          <w:rFonts w:ascii="David" w:hAnsi="David" w:cs="David"/>
          <w:sz w:val="24"/>
          <w:szCs w:val="24"/>
          <w:rtl/>
        </w:rPr>
      </w:pPr>
      <w:r w:rsidRPr="00A45582">
        <w:rPr>
          <w:rFonts w:ascii="David" w:hAnsi="David" w:cs="David"/>
          <w:sz w:val="24"/>
          <w:szCs w:val="24"/>
          <w:u w:val="single"/>
          <w:rtl/>
        </w:rPr>
        <w:t>תיאור המקרה:</w:t>
      </w:r>
      <w:r w:rsidRPr="00A45582">
        <w:rPr>
          <w:rFonts w:ascii="David" w:hAnsi="David" w:cs="David"/>
          <w:sz w:val="24"/>
          <w:szCs w:val="24"/>
          <w:rtl/>
        </w:rPr>
        <w:t xml:space="preserve"> החל מהשבוע השלישי ללימודים, נועם החל לסרב להיכנס לשער בית הספר. האירוע הסלים להתקפי זעם בבוקר, בכי תמרורים והיצמדות פיזית להוריו. צוות בית הספר ניסה להכניסו בכוח "כדי שיתרגל", דבר שהוביל להסתגרות מוחלטת של נועם בבית למשך שבועיים.</w:t>
      </w:r>
    </w:p>
    <w:p w14:paraId="573A9AA1" w14:textId="77777777" w:rsidR="008870CD" w:rsidRPr="00A45582" w:rsidRDefault="008870CD" w:rsidP="008870CD">
      <w:pPr>
        <w:spacing w:line="360" w:lineRule="auto"/>
        <w:jc w:val="both"/>
        <w:rPr>
          <w:rFonts w:ascii="David" w:hAnsi="David" w:cs="David"/>
          <w:sz w:val="24"/>
          <w:szCs w:val="24"/>
          <w:rtl/>
        </w:rPr>
      </w:pPr>
      <w:r w:rsidRPr="00A45582">
        <w:rPr>
          <w:rFonts w:ascii="David" w:hAnsi="David" w:cs="David"/>
          <w:sz w:val="24"/>
          <w:szCs w:val="24"/>
          <w:u w:val="single"/>
          <w:rtl/>
        </w:rPr>
        <w:t>תמונת מצב:</w:t>
      </w:r>
      <w:r w:rsidRPr="00A45582">
        <w:rPr>
          <w:rFonts w:ascii="David" w:hAnsi="David" w:cs="David"/>
          <w:sz w:val="24"/>
          <w:szCs w:val="24"/>
          <w:rtl/>
        </w:rPr>
        <w:t xml:space="preserve"> נשירה גלויה על רקע </w:t>
      </w:r>
      <w:proofErr w:type="spellStart"/>
      <w:r w:rsidRPr="00A45582">
        <w:rPr>
          <w:rFonts w:ascii="David" w:hAnsi="David" w:cs="David"/>
          <w:sz w:val="24"/>
          <w:szCs w:val="24"/>
          <w:rtl/>
        </w:rPr>
        <w:t>רגשי,חוויה</w:t>
      </w:r>
      <w:proofErr w:type="spellEnd"/>
      <w:r w:rsidRPr="00A45582">
        <w:rPr>
          <w:rFonts w:ascii="David" w:hAnsi="David" w:cs="David"/>
          <w:sz w:val="24"/>
          <w:szCs w:val="24"/>
          <w:rtl/>
        </w:rPr>
        <w:t xml:space="preserve"> של סביבה זרה ומאיימת ללא דמות היקשרות זמינה.</w:t>
      </w:r>
    </w:p>
    <w:p w14:paraId="7E4AF517" w14:textId="77777777" w:rsidR="008870CD" w:rsidRPr="00A45582" w:rsidRDefault="008870CD" w:rsidP="008870CD">
      <w:pPr>
        <w:spacing w:line="360" w:lineRule="auto"/>
        <w:jc w:val="both"/>
        <w:rPr>
          <w:rFonts w:ascii="David" w:hAnsi="David" w:cs="David"/>
          <w:sz w:val="24"/>
          <w:szCs w:val="24"/>
          <w:rtl/>
        </w:rPr>
      </w:pPr>
      <w:r w:rsidRPr="00A45582">
        <w:rPr>
          <w:rFonts w:ascii="David" w:hAnsi="David" w:cs="David"/>
          <w:sz w:val="24"/>
          <w:szCs w:val="24"/>
          <w:u w:val="single"/>
          <w:rtl/>
        </w:rPr>
        <w:t>הקשר רגשי פדגוגי:</w:t>
      </w:r>
      <w:r w:rsidRPr="00A45582">
        <w:rPr>
          <w:rFonts w:ascii="David" w:hAnsi="David" w:cs="David"/>
          <w:sz w:val="24"/>
          <w:szCs w:val="24"/>
          <w:rtl/>
        </w:rPr>
        <w:t xml:space="preserve"> פגיעה </w:t>
      </w:r>
      <w:proofErr w:type="spellStart"/>
      <w:r w:rsidRPr="00A45582">
        <w:rPr>
          <w:rFonts w:ascii="David" w:hAnsi="David" w:cs="David"/>
          <w:sz w:val="24"/>
          <w:szCs w:val="24"/>
          <w:rtl/>
        </w:rPr>
        <w:t>במימד</w:t>
      </w:r>
      <w:proofErr w:type="spellEnd"/>
      <w:r w:rsidRPr="00A45582">
        <w:rPr>
          <w:rFonts w:ascii="David" w:hAnsi="David" w:cs="David"/>
          <w:sz w:val="24"/>
          <w:szCs w:val="24"/>
          <w:rtl/>
        </w:rPr>
        <w:t xml:space="preserve"> </w:t>
      </w:r>
      <w:proofErr w:type="spellStart"/>
      <w:r w:rsidRPr="00A45582">
        <w:rPr>
          <w:rFonts w:ascii="David" w:hAnsi="David" w:cs="David"/>
          <w:sz w:val="24"/>
          <w:szCs w:val="24"/>
          <w:rtl/>
        </w:rPr>
        <w:t>המוגנותוהשייכות</w:t>
      </w:r>
      <w:proofErr w:type="spellEnd"/>
      <w:r w:rsidRPr="00A45582">
        <w:rPr>
          <w:rFonts w:ascii="David" w:hAnsi="David" w:cs="David"/>
          <w:sz w:val="24"/>
          <w:szCs w:val="24"/>
          <w:rtl/>
        </w:rPr>
        <w:t xml:space="preserve"> עקב המעבר.</w:t>
      </w:r>
    </w:p>
    <w:p w14:paraId="1CA9750F" w14:textId="77777777" w:rsidR="008870CD" w:rsidRPr="00A45582" w:rsidRDefault="008870CD" w:rsidP="008870CD">
      <w:pPr>
        <w:spacing w:line="360" w:lineRule="auto"/>
        <w:jc w:val="both"/>
        <w:rPr>
          <w:rFonts w:ascii="David" w:hAnsi="David" w:cs="David"/>
          <w:sz w:val="24"/>
          <w:szCs w:val="24"/>
          <w:rtl/>
        </w:rPr>
      </w:pPr>
      <w:r w:rsidRPr="00A45582">
        <w:rPr>
          <w:rFonts w:ascii="David" w:hAnsi="David" w:cs="David"/>
          <w:sz w:val="24"/>
          <w:szCs w:val="24"/>
          <w:u w:val="single"/>
          <w:rtl/>
        </w:rPr>
        <w:t>פרשנות מחלקתית (מיקוד האתגר):</w:t>
      </w:r>
      <w:r w:rsidRPr="00A45582">
        <w:rPr>
          <w:rFonts w:ascii="David" w:hAnsi="David" w:cs="David"/>
          <w:sz w:val="24"/>
          <w:szCs w:val="24"/>
          <w:rtl/>
        </w:rPr>
        <w:t xml:space="preserve"> זיהוי חרדת פרידה לא כבעיית משמעת אלא כחוסר ב"בסיס בטוח".</w:t>
      </w:r>
    </w:p>
    <w:p w14:paraId="2BFC841C" w14:textId="77777777" w:rsidR="008870CD" w:rsidRPr="00A45582" w:rsidRDefault="008870CD" w:rsidP="008870CD">
      <w:pPr>
        <w:spacing w:line="360" w:lineRule="auto"/>
        <w:jc w:val="both"/>
        <w:rPr>
          <w:rFonts w:ascii="David" w:hAnsi="David" w:cs="David"/>
          <w:sz w:val="24"/>
          <w:szCs w:val="24"/>
          <w:rtl/>
        </w:rPr>
      </w:pPr>
      <w:r w:rsidRPr="00A45582">
        <w:rPr>
          <w:rFonts w:ascii="David" w:hAnsi="David" w:cs="David"/>
          <w:sz w:val="24"/>
          <w:szCs w:val="24"/>
          <w:u w:val="single"/>
          <w:rtl/>
        </w:rPr>
        <w:t>הדילמה המרכזית:</w:t>
      </w:r>
      <w:r w:rsidRPr="00A45582">
        <w:rPr>
          <w:rFonts w:ascii="David" w:hAnsi="David" w:cs="David"/>
          <w:sz w:val="24"/>
          <w:szCs w:val="24"/>
          <w:rtl/>
        </w:rPr>
        <w:t xml:space="preserve"> אכיפת חוק לימוד חובה (דרישה מההורים להביא את הילד בכל מחיר) מול ההבנה שהילד אינו פנוי רגשית ללמידה.</w:t>
      </w:r>
    </w:p>
    <w:p w14:paraId="116500D7" w14:textId="77777777" w:rsidR="008870CD" w:rsidRPr="00A45582" w:rsidRDefault="008870CD" w:rsidP="008870CD">
      <w:pPr>
        <w:spacing w:line="360" w:lineRule="auto"/>
        <w:jc w:val="both"/>
        <w:rPr>
          <w:rFonts w:ascii="David" w:hAnsi="David" w:cs="David"/>
          <w:sz w:val="24"/>
          <w:szCs w:val="24"/>
          <w:u w:val="single"/>
          <w:rtl/>
        </w:rPr>
      </w:pPr>
      <w:r w:rsidRPr="00A45582">
        <w:rPr>
          <w:rFonts w:ascii="David" w:hAnsi="David" w:cs="David"/>
          <w:sz w:val="24"/>
          <w:szCs w:val="24"/>
          <w:u w:val="single"/>
          <w:rtl/>
        </w:rPr>
        <w:t xml:space="preserve">מענה ופעולות </w:t>
      </w:r>
      <w:proofErr w:type="spellStart"/>
      <w:r w:rsidRPr="00A45582">
        <w:rPr>
          <w:rFonts w:ascii="David" w:hAnsi="David" w:cs="David"/>
          <w:sz w:val="24"/>
          <w:szCs w:val="24"/>
          <w:u w:val="single"/>
          <w:rtl/>
        </w:rPr>
        <w:t>הקב"ס</w:t>
      </w:r>
      <w:proofErr w:type="spellEnd"/>
      <w:r w:rsidRPr="00A45582">
        <w:rPr>
          <w:rFonts w:ascii="David" w:hAnsi="David" w:cs="David"/>
          <w:sz w:val="24"/>
          <w:szCs w:val="24"/>
          <w:u w:val="single"/>
          <w:rtl/>
        </w:rPr>
        <w:t>:</w:t>
      </w:r>
    </w:p>
    <w:p w14:paraId="6ADDE356" w14:textId="77777777" w:rsidR="008870CD" w:rsidRPr="00A45582" w:rsidRDefault="008870CD" w:rsidP="008870CD">
      <w:pPr>
        <w:spacing w:line="360" w:lineRule="auto"/>
        <w:jc w:val="both"/>
        <w:rPr>
          <w:rFonts w:ascii="David" w:hAnsi="David" w:cs="David"/>
          <w:sz w:val="24"/>
          <w:szCs w:val="24"/>
          <w:rtl/>
        </w:rPr>
      </w:pPr>
      <w:r w:rsidRPr="00A45582">
        <w:rPr>
          <w:rFonts w:ascii="David" w:hAnsi="David" w:cs="David"/>
          <w:sz w:val="24"/>
          <w:szCs w:val="24"/>
          <w:rtl/>
        </w:rPr>
        <w:t xml:space="preserve">    1. החזקה (</w:t>
      </w:r>
      <w:r w:rsidRPr="00A45582">
        <w:rPr>
          <w:rFonts w:ascii="David" w:hAnsi="David" w:cs="David"/>
          <w:sz w:val="24"/>
          <w:szCs w:val="24"/>
        </w:rPr>
        <w:t>Holding</w:t>
      </w:r>
      <w:r w:rsidRPr="00A45582">
        <w:rPr>
          <w:rFonts w:ascii="David" w:hAnsi="David" w:cs="David"/>
          <w:sz w:val="24"/>
          <w:szCs w:val="24"/>
          <w:rtl/>
        </w:rPr>
        <w:t xml:space="preserve">): </w:t>
      </w:r>
      <w:proofErr w:type="spellStart"/>
      <w:r w:rsidRPr="00A45582">
        <w:rPr>
          <w:rFonts w:ascii="David" w:hAnsi="David" w:cs="David"/>
          <w:sz w:val="24"/>
          <w:szCs w:val="24"/>
          <w:rtl/>
        </w:rPr>
        <w:t>הקב"סית</w:t>
      </w:r>
      <w:proofErr w:type="spellEnd"/>
      <w:r w:rsidRPr="00A45582">
        <w:rPr>
          <w:rFonts w:ascii="David" w:hAnsi="David" w:cs="David"/>
          <w:sz w:val="24"/>
          <w:szCs w:val="24"/>
          <w:rtl/>
        </w:rPr>
        <w:t xml:space="preserve"> הנחתה את הצוות להפסיק את הניסיונות להכנסה בכוח ובנתה תוכנית "כניסה רכה" שכללה נוכחות הורה בבית הספר בשעה הראשונה בפינה קבועה.</w:t>
      </w:r>
    </w:p>
    <w:p w14:paraId="5D675306" w14:textId="77777777" w:rsidR="008870CD" w:rsidRPr="00A45582" w:rsidRDefault="008870CD" w:rsidP="008870CD">
      <w:pPr>
        <w:spacing w:line="360" w:lineRule="auto"/>
        <w:jc w:val="both"/>
        <w:rPr>
          <w:rFonts w:ascii="David" w:hAnsi="David" w:cs="David"/>
          <w:sz w:val="24"/>
          <w:szCs w:val="24"/>
          <w:rtl/>
        </w:rPr>
      </w:pPr>
      <w:r w:rsidRPr="00A45582">
        <w:rPr>
          <w:rFonts w:ascii="David" w:hAnsi="David" w:cs="David"/>
          <w:sz w:val="24"/>
          <w:szCs w:val="24"/>
          <w:rtl/>
        </w:rPr>
        <w:t xml:space="preserve">    2. טיפול פיזי (</w:t>
      </w:r>
      <w:r w:rsidRPr="00A45582">
        <w:rPr>
          <w:rFonts w:ascii="David" w:hAnsi="David" w:cs="David"/>
          <w:sz w:val="24"/>
          <w:szCs w:val="24"/>
        </w:rPr>
        <w:t>Handling</w:t>
      </w:r>
      <w:r w:rsidRPr="00A45582">
        <w:rPr>
          <w:rFonts w:ascii="David" w:hAnsi="David" w:cs="David"/>
          <w:sz w:val="24"/>
          <w:szCs w:val="24"/>
          <w:rtl/>
        </w:rPr>
        <w:t xml:space="preserve">): </w:t>
      </w:r>
      <w:proofErr w:type="spellStart"/>
      <w:r w:rsidRPr="00A45582">
        <w:rPr>
          <w:rFonts w:ascii="David" w:hAnsi="David" w:cs="David"/>
          <w:sz w:val="24"/>
          <w:szCs w:val="24"/>
          <w:rtl/>
        </w:rPr>
        <w:t>הקב"סית</w:t>
      </w:r>
      <w:proofErr w:type="spellEnd"/>
      <w:r w:rsidRPr="00A45582">
        <w:rPr>
          <w:rFonts w:ascii="David" w:hAnsi="David" w:cs="David"/>
          <w:sz w:val="24"/>
          <w:szCs w:val="24"/>
          <w:rtl/>
        </w:rPr>
        <w:t xml:space="preserve"> רתמה חונך משכבה ו' שפגש את נועם בשער מדי בוקר עם "משימת סיוע" (כמו השקיית עציצים), כדי לייצר טקס בוקר מעניק ביטחון.</w:t>
      </w:r>
    </w:p>
    <w:p w14:paraId="5FE905E3" w14:textId="77777777" w:rsidR="008870CD" w:rsidRPr="00A45582" w:rsidRDefault="008870CD" w:rsidP="008870CD">
      <w:pPr>
        <w:spacing w:line="360" w:lineRule="auto"/>
        <w:jc w:val="both"/>
        <w:rPr>
          <w:rFonts w:ascii="David" w:hAnsi="David" w:cs="David"/>
          <w:sz w:val="24"/>
          <w:szCs w:val="24"/>
          <w:rtl/>
        </w:rPr>
      </w:pPr>
      <w:r w:rsidRPr="00A45582">
        <w:rPr>
          <w:rFonts w:ascii="David" w:hAnsi="David" w:cs="David"/>
          <w:sz w:val="24"/>
          <w:szCs w:val="24"/>
          <w:rtl/>
        </w:rPr>
        <w:t xml:space="preserve">    3. גישור הורים-צוות: </w:t>
      </w:r>
      <w:proofErr w:type="spellStart"/>
      <w:r w:rsidRPr="00A45582">
        <w:rPr>
          <w:rFonts w:ascii="David" w:hAnsi="David" w:cs="David"/>
          <w:sz w:val="24"/>
          <w:szCs w:val="24"/>
          <w:rtl/>
        </w:rPr>
        <w:t>הקב"סית</w:t>
      </w:r>
      <w:proofErr w:type="spellEnd"/>
      <w:r w:rsidRPr="00A45582">
        <w:rPr>
          <w:rFonts w:ascii="David" w:hAnsi="David" w:cs="David"/>
          <w:sz w:val="24"/>
          <w:szCs w:val="24"/>
          <w:rtl/>
        </w:rPr>
        <w:t xml:space="preserve"> הרגיעה את חרדת ההורים והסבירה לצוות את הצורך בבניית קשר לפני דרישה פדגוגית.</w:t>
      </w:r>
    </w:p>
    <w:p w14:paraId="0993C736" w14:textId="521D0D41" w:rsidR="008870CD" w:rsidRDefault="008870CD" w:rsidP="008870CD">
      <w:pPr>
        <w:spacing w:line="360" w:lineRule="auto"/>
        <w:jc w:val="both"/>
        <w:rPr>
          <w:rFonts w:ascii="David" w:hAnsi="David" w:cs="David"/>
          <w:sz w:val="24"/>
          <w:szCs w:val="24"/>
          <w:rtl/>
        </w:rPr>
      </w:pPr>
      <w:r w:rsidRPr="00A45582">
        <w:rPr>
          <w:rFonts w:ascii="David" w:hAnsi="David" w:cs="David"/>
          <w:sz w:val="24"/>
          <w:szCs w:val="24"/>
          <w:u w:val="single"/>
          <w:rtl/>
        </w:rPr>
        <w:t xml:space="preserve">הצפייה </w:t>
      </w:r>
      <w:proofErr w:type="spellStart"/>
      <w:r w:rsidRPr="00A45582">
        <w:rPr>
          <w:rFonts w:ascii="David" w:hAnsi="David" w:cs="David"/>
          <w:sz w:val="24"/>
          <w:szCs w:val="24"/>
          <w:u w:val="single"/>
          <w:rtl/>
        </w:rPr>
        <w:t>מהבוט</w:t>
      </w:r>
      <w:proofErr w:type="spellEnd"/>
      <w:r w:rsidRPr="00A45582">
        <w:rPr>
          <w:rFonts w:ascii="David" w:hAnsi="David" w:cs="David"/>
          <w:sz w:val="24"/>
          <w:szCs w:val="24"/>
          <w:u w:val="single"/>
          <w:rtl/>
        </w:rPr>
        <w:t>:</w:t>
      </w:r>
      <w:r w:rsidRPr="00A45582">
        <w:rPr>
          <w:rFonts w:ascii="David" w:hAnsi="David" w:cs="David"/>
          <w:sz w:val="24"/>
          <w:szCs w:val="24"/>
          <w:rtl/>
        </w:rPr>
        <w:t xml:space="preserve"> הצעה של תוכניות נוכחות גמישות (מדורגות) וכלים לבניית מוגנות במעברים.</w:t>
      </w:r>
    </w:p>
    <w:p w14:paraId="3F924E0E" w14:textId="77777777" w:rsidR="008870CD" w:rsidRPr="00A45582" w:rsidRDefault="008870CD" w:rsidP="008870CD">
      <w:pPr>
        <w:spacing w:line="360" w:lineRule="auto"/>
        <w:jc w:val="both"/>
        <w:rPr>
          <w:rFonts w:ascii="David" w:hAnsi="David" w:cs="David"/>
          <w:sz w:val="24"/>
          <w:szCs w:val="24"/>
          <w:rtl/>
        </w:rPr>
      </w:pPr>
    </w:p>
    <w:p w14:paraId="054E0BC2" w14:textId="77777777" w:rsidR="008870CD" w:rsidRPr="00A45582" w:rsidRDefault="008870CD" w:rsidP="008870CD">
      <w:pPr>
        <w:spacing w:line="360" w:lineRule="auto"/>
        <w:jc w:val="both"/>
        <w:rPr>
          <w:rFonts w:ascii="David" w:hAnsi="David" w:cs="David"/>
          <w:b/>
          <w:bCs/>
          <w:sz w:val="24"/>
          <w:szCs w:val="24"/>
          <w:rtl/>
        </w:rPr>
      </w:pPr>
    </w:p>
    <w:p w14:paraId="1E25BA3D" w14:textId="77777777" w:rsidR="008870CD" w:rsidRPr="00A45582" w:rsidRDefault="008870CD" w:rsidP="008870CD">
      <w:pPr>
        <w:spacing w:line="360" w:lineRule="auto"/>
        <w:jc w:val="both"/>
        <w:rPr>
          <w:rFonts w:ascii="David" w:hAnsi="David" w:cs="David"/>
          <w:b/>
          <w:bCs/>
          <w:sz w:val="24"/>
          <w:szCs w:val="24"/>
          <w:rtl/>
        </w:rPr>
      </w:pPr>
      <w:r w:rsidRPr="00A45582">
        <w:rPr>
          <w:rFonts w:ascii="David" w:hAnsi="David" w:cs="David"/>
          <w:b/>
          <w:bCs/>
          <w:sz w:val="24"/>
          <w:szCs w:val="24"/>
          <w:rtl/>
        </w:rPr>
        <w:lastRenderedPageBreak/>
        <w:t>מקרה 5: מיה  "השקופה" וצמצום נשירה סמויה (יסודי - כיתה ד')</w:t>
      </w:r>
    </w:p>
    <w:p w14:paraId="286688CF" w14:textId="77777777" w:rsidR="008870CD" w:rsidRPr="00A45582" w:rsidRDefault="008870CD" w:rsidP="008870CD">
      <w:pPr>
        <w:spacing w:line="360" w:lineRule="auto"/>
        <w:jc w:val="both"/>
        <w:rPr>
          <w:rFonts w:ascii="David" w:hAnsi="David" w:cs="David"/>
          <w:sz w:val="24"/>
          <w:szCs w:val="24"/>
          <w:rtl/>
        </w:rPr>
      </w:pPr>
      <w:r w:rsidRPr="00A45582">
        <w:rPr>
          <w:rFonts w:ascii="David" w:hAnsi="David" w:cs="David"/>
          <w:sz w:val="24"/>
          <w:szCs w:val="24"/>
          <w:u w:val="single"/>
          <w:rtl/>
        </w:rPr>
        <w:t>תיאור המקרה</w:t>
      </w:r>
      <w:r w:rsidRPr="00A45582">
        <w:rPr>
          <w:rFonts w:ascii="David" w:hAnsi="David" w:cs="David"/>
          <w:sz w:val="24"/>
          <w:szCs w:val="24"/>
          <w:rtl/>
        </w:rPr>
        <w:t>: מיה 9.5 ילדה שקטה מאוד, רקע משפחתי של עומס רב (הורים עובדים שעות רבות, מיה היא ילדת סנדוויץ'). מיה צברה היעדרויות "נקודתיות" (יומיים בשבוע). כשנכחה בבית הספר, היא לא פתחה תיק ולא ביצעה משימות. המורה דיווחה שהיא "ילדה טובה שלא מפריעה, אבל פשוט לא שם".</w:t>
      </w:r>
    </w:p>
    <w:p w14:paraId="009B2E17" w14:textId="77777777" w:rsidR="008870CD" w:rsidRPr="00A45582" w:rsidRDefault="008870CD" w:rsidP="008870CD">
      <w:pPr>
        <w:spacing w:line="360" w:lineRule="auto"/>
        <w:jc w:val="both"/>
        <w:rPr>
          <w:rFonts w:ascii="David" w:hAnsi="David" w:cs="David"/>
          <w:sz w:val="24"/>
          <w:szCs w:val="24"/>
          <w:rtl/>
        </w:rPr>
      </w:pPr>
      <w:r w:rsidRPr="00A45582">
        <w:rPr>
          <w:rFonts w:ascii="David" w:hAnsi="David" w:cs="David"/>
          <w:sz w:val="24"/>
          <w:szCs w:val="24"/>
          <w:u w:val="single"/>
          <w:rtl/>
        </w:rPr>
        <w:t xml:space="preserve">תמונת מצב: </w:t>
      </w:r>
      <w:r w:rsidRPr="00A45582">
        <w:rPr>
          <w:rFonts w:ascii="David" w:hAnsi="David" w:cs="David"/>
          <w:sz w:val="24"/>
          <w:szCs w:val="24"/>
          <w:rtl/>
        </w:rPr>
        <w:t>נשירה סמויה קלאסית, חוסר בנראות ובקשר משמעותי שמוביל לוויתור על הלמידה.</w:t>
      </w:r>
    </w:p>
    <w:p w14:paraId="5C43E75E" w14:textId="77777777" w:rsidR="008870CD" w:rsidRPr="00A45582" w:rsidRDefault="008870CD" w:rsidP="008870CD">
      <w:pPr>
        <w:spacing w:line="360" w:lineRule="auto"/>
        <w:jc w:val="both"/>
        <w:rPr>
          <w:rFonts w:ascii="David" w:hAnsi="David" w:cs="David"/>
          <w:sz w:val="24"/>
          <w:szCs w:val="24"/>
          <w:rtl/>
        </w:rPr>
      </w:pPr>
      <w:r w:rsidRPr="00A45582">
        <w:rPr>
          <w:rFonts w:ascii="David" w:hAnsi="David" w:cs="David"/>
          <w:sz w:val="24"/>
          <w:szCs w:val="24"/>
          <w:u w:val="single"/>
          <w:rtl/>
        </w:rPr>
        <w:t>הקשר רגשי פדגוגי:</w:t>
      </w:r>
      <w:r w:rsidRPr="00A45582">
        <w:rPr>
          <w:rFonts w:ascii="David" w:hAnsi="David" w:cs="David"/>
          <w:sz w:val="24"/>
          <w:szCs w:val="24"/>
          <w:rtl/>
        </w:rPr>
        <w:t xml:space="preserve"> חסך בנראות ובתחושת ערך (</w:t>
      </w:r>
      <w:r w:rsidRPr="00A45582">
        <w:rPr>
          <w:rFonts w:ascii="David" w:hAnsi="David" w:cs="David"/>
          <w:sz w:val="24"/>
          <w:szCs w:val="24"/>
        </w:rPr>
        <w:t>Mattering</w:t>
      </w:r>
      <w:r w:rsidRPr="00A45582">
        <w:rPr>
          <w:rFonts w:ascii="David" w:hAnsi="David" w:cs="David"/>
          <w:sz w:val="24"/>
          <w:szCs w:val="24"/>
          <w:rtl/>
        </w:rPr>
        <w:t>).</w:t>
      </w:r>
    </w:p>
    <w:p w14:paraId="340FF823" w14:textId="77777777" w:rsidR="008870CD" w:rsidRPr="00A45582" w:rsidRDefault="008870CD" w:rsidP="008870CD">
      <w:pPr>
        <w:spacing w:line="360" w:lineRule="auto"/>
        <w:jc w:val="both"/>
        <w:rPr>
          <w:rFonts w:ascii="David" w:hAnsi="David" w:cs="David"/>
          <w:sz w:val="24"/>
          <w:szCs w:val="24"/>
          <w:rtl/>
        </w:rPr>
      </w:pPr>
      <w:r w:rsidRPr="00A45582">
        <w:rPr>
          <w:rFonts w:ascii="David" w:hAnsi="David" w:cs="David"/>
          <w:sz w:val="24"/>
          <w:szCs w:val="24"/>
          <w:u w:val="single"/>
          <w:rtl/>
        </w:rPr>
        <w:t>פרשנות מחלקתית (מיקוד האתגר):</w:t>
      </w:r>
      <w:r w:rsidRPr="00A45582">
        <w:rPr>
          <w:rFonts w:ascii="David" w:hAnsi="David" w:cs="David"/>
          <w:sz w:val="24"/>
          <w:szCs w:val="24"/>
          <w:rtl/>
        </w:rPr>
        <w:t xml:space="preserve"> זיהוי השקט של מיה לא כ"נוחות" אלא כסימפטום של ניתוק רגשי.</w:t>
      </w:r>
    </w:p>
    <w:p w14:paraId="63AF26BD" w14:textId="77777777" w:rsidR="008870CD" w:rsidRPr="00A45582" w:rsidRDefault="008870CD" w:rsidP="008870CD">
      <w:pPr>
        <w:spacing w:line="360" w:lineRule="auto"/>
        <w:jc w:val="both"/>
        <w:rPr>
          <w:rFonts w:ascii="David" w:hAnsi="David" w:cs="David"/>
          <w:sz w:val="24"/>
          <w:szCs w:val="24"/>
          <w:rtl/>
        </w:rPr>
      </w:pPr>
      <w:r w:rsidRPr="00A45582">
        <w:rPr>
          <w:rFonts w:ascii="David" w:hAnsi="David" w:cs="David"/>
          <w:sz w:val="24"/>
          <w:szCs w:val="24"/>
          <w:u w:val="single"/>
          <w:rtl/>
        </w:rPr>
        <w:t>הדילמה המרכזית:</w:t>
      </w:r>
      <w:r w:rsidRPr="00A45582">
        <w:rPr>
          <w:rFonts w:ascii="David" w:hAnsi="David" w:cs="David"/>
          <w:sz w:val="24"/>
          <w:szCs w:val="24"/>
          <w:rtl/>
        </w:rPr>
        <w:t xml:space="preserve"> התמקדות בצמצום פערים לימודיים מול התמקדות בבניית תחושת שייכות וקשר.</w:t>
      </w:r>
    </w:p>
    <w:p w14:paraId="516DFA33" w14:textId="77777777" w:rsidR="008870CD" w:rsidRPr="00A45582" w:rsidRDefault="008870CD" w:rsidP="008870CD">
      <w:pPr>
        <w:spacing w:line="360" w:lineRule="auto"/>
        <w:jc w:val="both"/>
        <w:rPr>
          <w:rFonts w:ascii="David" w:hAnsi="David" w:cs="David"/>
          <w:sz w:val="24"/>
          <w:szCs w:val="24"/>
          <w:u w:val="single"/>
          <w:rtl/>
        </w:rPr>
      </w:pPr>
      <w:r w:rsidRPr="00A45582">
        <w:rPr>
          <w:rFonts w:ascii="David" w:hAnsi="David" w:cs="David"/>
          <w:sz w:val="24"/>
          <w:szCs w:val="24"/>
          <w:u w:val="single"/>
          <w:rtl/>
        </w:rPr>
        <w:t xml:space="preserve">מענה ופעולות </w:t>
      </w:r>
      <w:proofErr w:type="spellStart"/>
      <w:r w:rsidRPr="00A45582">
        <w:rPr>
          <w:rFonts w:ascii="David" w:hAnsi="David" w:cs="David"/>
          <w:sz w:val="24"/>
          <w:szCs w:val="24"/>
          <w:u w:val="single"/>
          <w:rtl/>
        </w:rPr>
        <w:t>הקב"ס</w:t>
      </w:r>
      <w:proofErr w:type="spellEnd"/>
      <w:r w:rsidRPr="00A45582">
        <w:rPr>
          <w:rFonts w:ascii="David" w:hAnsi="David" w:cs="David"/>
          <w:sz w:val="24"/>
          <w:szCs w:val="24"/>
          <w:u w:val="single"/>
          <w:rtl/>
        </w:rPr>
        <w:t>:</w:t>
      </w:r>
    </w:p>
    <w:p w14:paraId="032452B1" w14:textId="77777777" w:rsidR="008870CD" w:rsidRPr="00A45582" w:rsidRDefault="008870CD" w:rsidP="008870CD">
      <w:pPr>
        <w:spacing w:line="360" w:lineRule="auto"/>
        <w:jc w:val="both"/>
        <w:rPr>
          <w:rFonts w:ascii="David" w:hAnsi="David" w:cs="David"/>
          <w:sz w:val="24"/>
          <w:szCs w:val="24"/>
          <w:rtl/>
        </w:rPr>
      </w:pPr>
      <w:r w:rsidRPr="00A45582">
        <w:rPr>
          <w:rFonts w:ascii="David" w:hAnsi="David" w:cs="David"/>
          <w:sz w:val="24"/>
          <w:szCs w:val="24"/>
          <w:rtl/>
        </w:rPr>
        <w:t xml:space="preserve">    1.  איתור ויצירת נראות: </w:t>
      </w:r>
      <w:proofErr w:type="spellStart"/>
      <w:r w:rsidRPr="00A45582">
        <w:rPr>
          <w:rFonts w:ascii="David" w:hAnsi="David" w:cs="David"/>
          <w:sz w:val="24"/>
          <w:szCs w:val="24"/>
          <w:rtl/>
        </w:rPr>
        <w:t>הקב"סית</w:t>
      </w:r>
      <w:proofErr w:type="spellEnd"/>
      <w:r w:rsidRPr="00A45582">
        <w:rPr>
          <w:rFonts w:ascii="David" w:hAnsi="David" w:cs="David"/>
          <w:sz w:val="24"/>
          <w:szCs w:val="24"/>
          <w:rtl/>
        </w:rPr>
        <w:t xml:space="preserve"> קיימה תצפית וזיהתה שמיה אינה פותחת את התיק. היא יזמה שיחה מיה שיתפה בתחושה ש"אף אחד לא רואה אם אני באה או לא".</w:t>
      </w:r>
    </w:p>
    <w:p w14:paraId="238513D0" w14:textId="77777777" w:rsidR="008870CD" w:rsidRPr="00A45582" w:rsidRDefault="008870CD" w:rsidP="008870CD">
      <w:pPr>
        <w:spacing w:line="360" w:lineRule="auto"/>
        <w:jc w:val="both"/>
        <w:rPr>
          <w:rFonts w:ascii="David" w:hAnsi="David" w:cs="David"/>
          <w:sz w:val="24"/>
          <w:szCs w:val="24"/>
          <w:rtl/>
        </w:rPr>
      </w:pPr>
      <w:r w:rsidRPr="00A45582">
        <w:rPr>
          <w:rFonts w:ascii="David" w:hAnsi="David" w:cs="David"/>
          <w:sz w:val="24"/>
          <w:szCs w:val="24"/>
          <w:rtl/>
        </w:rPr>
        <w:t xml:space="preserve">    2. מתן תפקיד (החזקה): </w:t>
      </w:r>
      <w:proofErr w:type="spellStart"/>
      <w:r w:rsidRPr="00A45582">
        <w:rPr>
          <w:rFonts w:ascii="David" w:hAnsi="David" w:cs="David"/>
          <w:sz w:val="24"/>
          <w:szCs w:val="24"/>
          <w:rtl/>
        </w:rPr>
        <w:t>הקב"סית</w:t>
      </w:r>
      <w:proofErr w:type="spellEnd"/>
      <w:r w:rsidRPr="00A45582">
        <w:rPr>
          <w:rFonts w:ascii="David" w:hAnsi="David" w:cs="David"/>
          <w:sz w:val="24"/>
          <w:szCs w:val="24"/>
          <w:rtl/>
        </w:rPr>
        <w:t xml:space="preserve"> סיכמה עם הנהלת ביה"ס על מתן תפקיד "אחראית ספרייה" למיה, תפקיד הדורש נוכחות עקבית ומעניק לה מעמד בקרב קבוצת השווים.</w:t>
      </w:r>
    </w:p>
    <w:p w14:paraId="4355DF4B" w14:textId="77777777" w:rsidR="008870CD" w:rsidRPr="00A45582" w:rsidRDefault="008870CD" w:rsidP="008870CD">
      <w:pPr>
        <w:spacing w:line="360" w:lineRule="auto"/>
        <w:jc w:val="both"/>
        <w:rPr>
          <w:rFonts w:ascii="David" w:hAnsi="David" w:cs="David"/>
          <w:sz w:val="24"/>
          <w:szCs w:val="24"/>
          <w:rtl/>
        </w:rPr>
      </w:pPr>
      <w:r w:rsidRPr="00A45582">
        <w:rPr>
          <w:rFonts w:ascii="David" w:hAnsi="David" w:cs="David"/>
          <w:sz w:val="24"/>
          <w:szCs w:val="24"/>
          <w:rtl/>
        </w:rPr>
        <w:t xml:space="preserve">    3. ביקור בית מניעתי: </w:t>
      </w:r>
      <w:proofErr w:type="spellStart"/>
      <w:r w:rsidRPr="00A45582">
        <w:rPr>
          <w:rFonts w:ascii="David" w:hAnsi="David" w:cs="David"/>
          <w:sz w:val="24"/>
          <w:szCs w:val="24"/>
          <w:rtl/>
        </w:rPr>
        <w:t>הקב"סית</w:t>
      </w:r>
      <w:proofErr w:type="spellEnd"/>
      <w:r w:rsidRPr="00A45582">
        <w:rPr>
          <w:rFonts w:ascii="David" w:hAnsi="David" w:cs="David"/>
          <w:sz w:val="24"/>
          <w:szCs w:val="24"/>
          <w:rtl/>
        </w:rPr>
        <w:t xml:space="preserve"> יצאה לביקור בית כדי להסביר להורים את חשיבות הנוכחות הרציפה לא רק לציונים, אלא לצורך בתחושת שייכות.</w:t>
      </w:r>
    </w:p>
    <w:p w14:paraId="50640AB9" w14:textId="77777777" w:rsidR="008870CD" w:rsidRPr="00A45582" w:rsidRDefault="008870CD" w:rsidP="008870CD">
      <w:pPr>
        <w:spacing w:line="360" w:lineRule="auto"/>
        <w:jc w:val="both"/>
        <w:rPr>
          <w:rFonts w:ascii="David" w:hAnsi="David" w:cs="David"/>
          <w:sz w:val="24"/>
          <w:szCs w:val="24"/>
          <w:rtl/>
        </w:rPr>
      </w:pPr>
      <w:r w:rsidRPr="00A45582">
        <w:rPr>
          <w:rFonts w:ascii="David" w:hAnsi="David" w:cs="David"/>
          <w:sz w:val="24"/>
          <w:szCs w:val="24"/>
          <w:u w:val="single"/>
          <w:rtl/>
        </w:rPr>
        <w:t xml:space="preserve">הצפייה </w:t>
      </w:r>
      <w:proofErr w:type="spellStart"/>
      <w:r w:rsidRPr="00A45582">
        <w:rPr>
          <w:rFonts w:ascii="David" w:hAnsi="David" w:cs="David"/>
          <w:sz w:val="24"/>
          <w:szCs w:val="24"/>
          <w:u w:val="single"/>
          <w:rtl/>
        </w:rPr>
        <w:t>מהבוט</w:t>
      </w:r>
      <w:proofErr w:type="spellEnd"/>
      <w:r w:rsidRPr="00A45582">
        <w:rPr>
          <w:rFonts w:ascii="David" w:hAnsi="David" w:cs="David"/>
          <w:sz w:val="24"/>
          <w:szCs w:val="24"/>
          <w:u w:val="single"/>
          <w:rtl/>
        </w:rPr>
        <w:t>:</w:t>
      </w:r>
      <w:r w:rsidRPr="00A45582">
        <w:rPr>
          <w:rFonts w:ascii="David" w:hAnsi="David" w:cs="David"/>
          <w:sz w:val="24"/>
          <w:szCs w:val="24"/>
          <w:rtl/>
        </w:rPr>
        <w:t xml:space="preserve"> זיהוי דפוסי נשירה סמויה אצל ילדים "שקטים" והצעת כלים ליצירת נראות ותפקידי אחריות בתוך המרחב הבית-ספרי.</w:t>
      </w:r>
    </w:p>
    <w:p w14:paraId="28FC4A2D" w14:textId="77777777" w:rsidR="008870CD" w:rsidRPr="00A45582" w:rsidRDefault="008870CD" w:rsidP="008870CD">
      <w:pPr>
        <w:spacing w:line="360" w:lineRule="auto"/>
        <w:jc w:val="both"/>
        <w:rPr>
          <w:rFonts w:ascii="David" w:hAnsi="David" w:cs="David"/>
          <w:sz w:val="24"/>
          <w:szCs w:val="24"/>
          <w:rtl/>
        </w:rPr>
      </w:pPr>
    </w:p>
    <w:p w14:paraId="24438F6D" w14:textId="77777777" w:rsidR="008870CD" w:rsidRPr="00A45582" w:rsidRDefault="008870CD" w:rsidP="008870CD">
      <w:pPr>
        <w:spacing w:line="360" w:lineRule="auto"/>
        <w:jc w:val="both"/>
        <w:rPr>
          <w:rFonts w:ascii="David" w:hAnsi="David" w:cs="David"/>
          <w:sz w:val="24"/>
          <w:szCs w:val="24"/>
          <w:rtl/>
        </w:rPr>
      </w:pPr>
    </w:p>
    <w:p w14:paraId="451A6EE7" w14:textId="77777777" w:rsidR="004607A8" w:rsidRPr="006F4A79" w:rsidRDefault="004607A8"/>
    <w:sectPr w:rsidR="004607A8" w:rsidRPr="006F4A79" w:rsidSect="0072571F">
      <w:footerReference w:type="default" r:id="rId7"/>
      <w:headerReference w:type="first" r:id="rId8"/>
      <w:footerReference w:type="first" r:id="rId9"/>
      <w:pgSz w:w="11906" w:h="16838"/>
      <w:pgMar w:top="1440" w:right="1800" w:bottom="1440" w:left="1800" w:header="708" w:footer="708" w:gutter="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A9181C" w14:textId="77777777" w:rsidR="00AD6E10" w:rsidRDefault="00AD6E10" w:rsidP="006C6D79">
      <w:pPr>
        <w:spacing w:after="0" w:line="240" w:lineRule="auto"/>
      </w:pPr>
      <w:r>
        <w:separator/>
      </w:r>
    </w:p>
  </w:endnote>
  <w:endnote w:type="continuationSeparator" w:id="0">
    <w:p w14:paraId="7ADFD0B3" w14:textId="77777777" w:rsidR="00AD6E10" w:rsidRDefault="00AD6E10" w:rsidP="006C6D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454326713"/>
      <w:docPartObj>
        <w:docPartGallery w:val="Page Numbers (Bottom of Page)"/>
        <w:docPartUnique/>
      </w:docPartObj>
    </w:sdtPr>
    <w:sdtContent>
      <w:p w14:paraId="7EC783B2" w14:textId="7A6DEA4F" w:rsidR="008870CD" w:rsidRDefault="008870CD">
        <w:pPr>
          <w:pStyle w:val="a5"/>
        </w:pPr>
        <w:r>
          <w:rPr>
            <w:noProof/>
            <w:rtl/>
          </w:rPr>
          <mc:AlternateContent>
            <mc:Choice Requires="wps">
              <w:drawing>
                <wp:anchor distT="0" distB="0" distL="114300" distR="114300" simplePos="0" relativeHeight="251665408" behindDoc="0" locked="0" layoutInCell="1" allowOverlap="1" wp14:anchorId="292CE59F" wp14:editId="2086063E">
                  <wp:simplePos x="0" y="0"/>
                  <wp:positionH relativeFrom="rightMargin">
                    <wp:align>center</wp:align>
                  </wp:positionH>
                  <wp:positionV relativeFrom="bottomMargin">
                    <wp:align>top</wp:align>
                  </wp:positionV>
                  <wp:extent cx="762000" cy="895350"/>
                  <wp:effectExtent l="0" t="0" r="0" b="0"/>
                  <wp:wrapNone/>
                  <wp:docPr id="1" name="מלבן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eastAsiaTheme="majorEastAsia" w:hAnsiTheme="majorHAnsi" w:cstheme="majorBidi"/>
                                  <w:sz w:val="48"/>
                                  <w:szCs w:val="48"/>
                                  <w:rtl/>
                                </w:rPr>
                                <w:id w:val="-337773624"/>
                              </w:sdtPr>
                              <w:sdtContent>
                                <w:sdt>
                                  <w:sdtPr>
                                    <w:rPr>
                                      <w:rFonts w:asciiTheme="majorHAnsi" w:eastAsiaTheme="majorEastAsia" w:hAnsiTheme="majorHAnsi" w:cstheme="majorBidi"/>
                                      <w:sz w:val="48"/>
                                      <w:szCs w:val="48"/>
                                      <w:rtl/>
                                    </w:rPr>
                                    <w:id w:val="-2085828292"/>
                                  </w:sdtPr>
                                  <w:sdtContent>
                                    <w:p w14:paraId="3A71CF8A" w14:textId="77777777" w:rsidR="008870CD" w:rsidRDefault="008870CD">
                                      <w:pPr>
                                        <w:jc w:val="center"/>
                                        <w:rPr>
                                          <w:rFonts w:asciiTheme="majorHAnsi" w:eastAsiaTheme="majorEastAsia" w:hAnsiTheme="majorHAnsi" w:cstheme="majorBidi"/>
                                          <w:sz w:val="48"/>
                                          <w:szCs w:val="48"/>
                                        </w:rPr>
                                      </w:pPr>
                                      <w:r>
                                        <w:rPr>
                                          <w:rFonts w:eastAsiaTheme="minorEastAsia" w:cs="Times New Roman"/>
                                        </w:rPr>
                                        <w:fldChar w:fldCharType="begin"/>
                                      </w:r>
                                      <w:r>
                                        <w:instrText>PAGE   \* MERGEFORMAT</w:instrText>
                                      </w:r>
                                      <w:r>
                                        <w:rPr>
                                          <w:rFonts w:eastAsiaTheme="minorEastAsia" w:cs="Times New Roman"/>
                                        </w:rPr>
                                        <w:fldChar w:fldCharType="separate"/>
                                      </w:r>
                                      <w:r>
                                        <w:rPr>
                                          <w:rFonts w:asciiTheme="majorHAnsi" w:eastAsiaTheme="majorEastAsia" w:hAnsiTheme="majorHAnsi" w:cstheme="majorBidi"/>
                                          <w:sz w:val="48"/>
                                          <w:szCs w:val="48"/>
                                          <w:rtl/>
                                          <w:lang w:val="he-IL"/>
                                        </w:rPr>
                                        <w:t>2</w:t>
                                      </w:r>
                                      <w:r>
                                        <w:rPr>
                                          <w:rFonts w:asciiTheme="majorHAnsi" w:eastAsiaTheme="majorEastAsia" w:hAnsiTheme="majorHAnsi" w:cstheme="majorBidi"/>
                                          <w:sz w:val="48"/>
                                          <w:szCs w:val="48"/>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2CE59F" id="מלבן 1" o:spid="_x0000_s1026" style="position:absolute;left:0;text-align:left;margin-left:0;margin-top:0;width:60pt;height:70.5pt;flip:x;z-index:251665408;visibility:visible;mso-wrap-style:square;mso-width-percent:0;mso-height-percent:0;mso-wrap-distance-left:9pt;mso-wrap-distance-top:0;mso-wrap-distance-right:9pt;mso-wrap-distance-bottom:0;mso-position-horizontal:center;mso-position-horizontal-relative:right-margin-area;mso-position-vertical:top;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" stroked="f">
                  <v:textbox>
                    <w:txbxContent>
                      <w:sdt>
                        <w:sdtPr>
                          <w:rPr>
                            <w:rFonts w:asciiTheme="majorHAnsi" w:eastAsiaTheme="majorEastAsia" w:hAnsiTheme="majorHAnsi" w:cstheme="majorBidi"/>
                            <w:sz w:val="48"/>
                            <w:szCs w:val="48"/>
                            <w:rtl/>
                          </w:rPr>
                          <w:id w:val="-337773624"/>
                        </w:sdtPr>
                        <w:sdtContent>
                          <w:sdt>
                            <w:sdtPr>
                              <w:rPr>
                                <w:rFonts w:asciiTheme="majorHAnsi" w:eastAsiaTheme="majorEastAsia" w:hAnsiTheme="majorHAnsi" w:cstheme="majorBidi"/>
                                <w:sz w:val="48"/>
                                <w:szCs w:val="48"/>
                                <w:rtl/>
                              </w:rPr>
                              <w:id w:val="-2085828292"/>
                            </w:sdtPr>
                            <w:sdtContent>
                              <w:p w14:paraId="3A71CF8A" w14:textId="77777777" w:rsidR="008870CD" w:rsidRDefault="008870CD">
                                <w:pPr>
                                  <w:jc w:val="center"/>
                                  <w:rPr>
                                    <w:rFonts w:asciiTheme="majorHAnsi" w:eastAsiaTheme="majorEastAsia" w:hAnsiTheme="majorHAnsi" w:cstheme="majorBidi"/>
                                    <w:sz w:val="48"/>
                                    <w:szCs w:val="48"/>
                                  </w:rPr>
                                </w:pPr>
                                <w:r>
                                  <w:rPr>
                                    <w:rFonts w:eastAsiaTheme="minorEastAsia" w:cs="Times New Roman"/>
                                  </w:rPr>
                                  <w:fldChar w:fldCharType="begin"/>
                                </w:r>
                                <w:r>
                                  <w:instrText>PAGE   \* MERGEFORMAT</w:instrText>
                                </w:r>
                                <w:r>
                                  <w:rPr>
                                    <w:rFonts w:eastAsiaTheme="minorEastAsia" w:cs="Times New Roman"/>
                                  </w:rPr>
                                  <w:fldChar w:fldCharType="separate"/>
                                </w:r>
                                <w:r>
                                  <w:rPr>
                                    <w:rFonts w:asciiTheme="majorHAnsi" w:eastAsiaTheme="majorEastAsia" w:hAnsiTheme="majorHAnsi" w:cstheme="majorBidi"/>
                                    <w:sz w:val="48"/>
                                    <w:szCs w:val="48"/>
                                    <w:rtl/>
                                    <w:lang w:val="he-IL"/>
                                  </w:rPr>
                                  <w:t>2</w:t>
                                </w:r>
                                <w:r>
                                  <w:rPr>
                                    <w:rFonts w:asciiTheme="majorHAnsi" w:eastAsiaTheme="majorEastAsia" w:hAnsiTheme="majorHAnsi" w:cstheme="majorBidi"/>
                                    <w:sz w:val="48"/>
                                    <w:szCs w:val="48"/>
                                  </w:rPr>
                                  <w:fldChar w:fldCharType="end"/>
                                </w:r>
                              </w:p>
                            </w:sdtContent>
                          </w:sdt>
                        </w:sdtContent>
                      </w:sdt>
                    </w:txbxContent>
                  </v:textbox>
                  <w10:wrap anchorx="margin" anchory="margin"/>
                </v:rect>
              </w:pict>
            </mc:Fallback>
          </mc:AlternateConten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49B07" w14:textId="2D9C2000" w:rsidR="008870CD" w:rsidRPr="008870CD" w:rsidRDefault="008870CD">
    <w:pPr>
      <w:pStyle w:val="a5"/>
      <w:rPr>
        <w:rFonts w:asciiTheme="majorHAnsi" w:eastAsiaTheme="majorEastAsia" w:hAnsiTheme="majorHAnsi" w:cstheme="majorBidi"/>
        <w:sz w:val="48"/>
        <w:szCs w:val="48"/>
        <w:lang w:val="he-IL"/>
      </w:rPr>
    </w:pPr>
    <w:r w:rsidRPr="008870CD">
      <w:rPr>
        <w:rFonts w:asciiTheme="majorHAnsi" w:eastAsiaTheme="majorEastAsia" w:hAnsiTheme="majorHAnsi" w:cstheme="majorBidi" w:hint="cs"/>
        <w:sz w:val="48"/>
        <w:szCs w:val="48"/>
        <w:rtl/>
        <w:lang w:val="he-IL"/>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B5111B" w14:textId="77777777" w:rsidR="00AD6E10" w:rsidRDefault="00AD6E10" w:rsidP="006C6D79">
      <w:pPr>
        <w:spacing w:after="0" w:line="240" w:lineRule="auto"/>
      </w:pPr>
      <w:r>
        <w:separator/>
      </w:r>
    </w:p>
  </w:footnote>
  <w:footnote w:type="continuationSeparator" w:id="0">
    <w:p w14:paraId="09C003E3" w14:textId="77777777" w:rsidR="00AD6E10" w:rsidRDefault="00AD6E10" w:rsidP="006C6D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90B7D" w14:textId="2F1B1ACA" w:rsidR="00762B3B" w:rsidRDefault="000E0480" w:rsidP="00A34E71">
    <w:pPr>
      <w:spacing w:after="0" w:line="240" w:lineRule="auto"/>
      <w:rPr>
        <w:rFonts w:ascii="David" w:hAnsi="David" w:cs="David"/>
        <w:b/>
        <w:bCs/>
        <w:sz w:val="32"/>
        <w:szCs w:val="32"/>
        <w:rtl/>
      </w:rPr>
    </w:pPr>
    <w:r>
      <w:rPr>
        <w:noProof/>
      </w:rPr>
      <w:drawing>
        <wp:anchor distT="0" distB="0" distL="114300" distR="114300" simplePos="0" relativeHeight="251663360" behindDoc="0" locked="0" layoutInCell="1" allowOverlap="1" wp14:anchorId="67448E1C" wp14:editId="682785F9">
          <wp:simplePos x="0" y="0"/>
          <wp:positionH relativeFrom="column">
            <wp:posOffset>2375452</wp:posOffset>
          </wp:positionH>
          <wp:positionV relativeFrom="page">
            <wp:posOffset>307368</wp:posOffset>
          </wp:positionV>
          <wp:extent cx="1410970" cy="1410970"/>
          <wp:effectExtent l="0" t="0" r="0" b="0"/>
          <wp:wrapSquare wrapText="bothSides"/>
          <wp:docPr id="6" name="תמונה 6" descr="C:\Users\user\Desktop\בקס מטה\טפסים\רואים את קולם.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er\Desktop\בקס מטה\טפסים\רואים את קולם.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10970" cy="14109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C6D79" w:rsidRPr="008B087B">
      <w:rPr>
        <w:rFonts w:ascii="Arial" w:eastAsia="Calibri" w:hAnsi="Arial" w:cs="Arial"/>
        <w:b/>
        <w:bCs/>
        <w:noProof/>
        <w:sz w:val="36"/>
        <w:szCs w:val="36"/>
      </w:rPr>
      <w:drawing>
        <wp:anchor distT="0" distB="0" distL="114300" distR="114300" simplePos="0" relativeHeight="251662336" behindDoc="1" locked="0" layoutInCell="1" allowOverlap="1" wp14:anchorId="34A59AD6" wp14:editId="1AC4AE3A">
          <wp:simplePos x="0" y="0"/>
          <wp:positionH relativeFrom="column">
            <wp:posOffset>-876300</wp:posOffset>
          </wp:positionH>
          <wp:positionV relativeFrom="paragraph">
            <wp:posOffset>-144780</wp:posOffset>
          </wp:positionV>
          <wp:extent cx="2838450" cy="1021080"/>
          <wp:effectExtent l="0" t="0" r="0" b="7620"/>
          <wp:wrapNone/>
          <wp:docPr id="2"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838450" cy="1021080"/>
                  </a:xfrm>
                  <a:prstGeom prst="rect">
                    <a:avLst/>
                  </a:prstGeom>
                  <a:noFill/>
                </pic:spPr>
              </pic:pic>
            </a:graphicData>
          </a:graphic>
          <wp14:sizeRelH relativeFrom="margin">
            <wp14:pctWidth>0</wp14:pctWidth>
          </wp14:sizeRelH>
          <wp14:sizeRelV relativeFrom="margin">
            <wp14:pctHeight>0</wp14:pctHeight>
          </wp14:sizeRelV>
        </wp:anchor>
      </w:drawing>
    </w:r>
    <w:r w:rsidR="008B087B">
      <w:rPr>
        <w:rFonts w:ascii="David" w:eastAsia="Times New Roman" w:hAnsi="David" w:cs="David"/>
        <w:b/>
        <w:bCs/>
        <w:sz w:val="36"/>
        <w:szCs w:val="36"/>
        <w:lang w:eastAsia="he-IL"/>
      </w:rPr>
      <w:t xml:space="preserve"> </w:t>
    </w:r>
  </w:p>
  <w:p w14:paraId="1D5BD69A" w14:textId="5CEDEFF3" w:rsidR="000E0480" w:rsidRDefault="008B087B" w:rsidP="000E0480">
    <w:pPr>
      <w:pStyle w:val="NormalWeb"/>
    </w:pPr>
    <w:r>
      <w:rPr>
        <w:rFonts w:ascii="David" w:hAnsi="David" w:cs="David" w:hint="cs"/>
        <w:b/>
        <w:bCs/>
        <w:sz w:val="32"/>
        <w:szCs w:val="32"/>
        <w:rtl/>
      </w:rPr>
      <w:t xml:space="preserve"> </w:t>
    </w:r>
  </w:p>
  <w:p w14:paraId="556EB402" w14:textId="1C980D1B" w:rsidR="00000000" w:rsidRPr="000E0480" w:rsidRDefault="00000000" w:rsidP="00762B3B">
    <w:pPr>
      <w:spacing w:after="0" w:line="240" w:lineRule="auto"/>
      <w:rPr>
        <w:rFonts w:ascii="David" w:hAnsi="David" w:cs="David"/>
        <w:b/>
        <w:bCs/>
        <w:sz w:val="32"/>
        <w:szCs w:val="32"/>
        <w:rtl/>
      </w:rPr>
    </w:pPr>
  </w:p>
  <w:p w14:paraId="65D19EC3" w14:textId="2EBBCBF8" w:rsidR="00000000" w:rsidRDefault="00000000" w:rsidP="0072571F">
    <w:pPr>
      <w:pStyle w:val="a3"/>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A79"/>
    <w:rsid w:val="0002659C"/>
    <w:rsid w:val="00077A9D"/>
    <w:rsid w:val="000E0480"/>
    <w:rsid w:val="0011405F"/>
    <w:rsid w:val="00162BAF"/>
    <w:rsid w:val="00297E99"/>
    <w:rsid w:val="002D1CFD"/>
    <w:rsid w:val="002E7E76"/>
    <w:rsid w:val="003F2D6C"/>
    <w:rsid w:val="004607A8"/>
    <w:rsid w:val="004E5D01"/>
    <w:rsid w:val="00530988"/>
    <w:rsid w:val="00547D3C"/>
    <w:rsid w:val="005623B6"/>
    <w:rsid w:val="00564760"/>
    <w:rsid w:val="005D3B57"/>
    <w:rsid w:val="005F1C76"/>
    <w:rsid w:val="006141CF"/>
    <w:rsid w:val="0061759C"/>
    <w:rsid w:val="006633E6"/>
    <w:rsid w:val="00683913"/>
    <w:rsid w:val="006C6D79"/>
    <w:rsid w:val="006F4A79"/>
    <w:rsid w:val="0070602D"/>
    <w:rsid w:val="00733C33"/>
    <w:rsid w:val="00762B3B"/>
    <w:rsid w:val="007E0387"/>
    <w:rsid w:val="008870CD"/>
    <w:rsid w:val="00894638"/>
    <w:rsid w:val="008948FC"/>
    <w:rsid w:val="008B087B"/>
    <w:rsid w:val="00A034FE"/>
    <w:rsid w:val="00A34E71"/>
    <w:rsid w:val="00AD53B6"/>
    <w:rsid w:val="00AD6E10"/>
    <w:rsid w:val="00AF5479"/>
    <w:rsid w:val="00B426A6"/>
    <w:rsid w:val="00CB6246"/>
    <w:rsid w:val="00D95F8E"/>
    <w:rsid w:val="00D9796B"/>
    <w:rsid w:val="00E83CB1"/>
    <w:rsid w:val="00EC539D"/>
    <w:rsid w:val="00F47FD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308FD4"/>
  <w15:chartTrackingRefBased/>
  <w15:docId w15:val="{A7F909DD-454F-45F9-A2EA-68365CB75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F4A79"/>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F4A79"/>
    <w:pPr>
      <w:tabs>
        <w:tab w:val="center" w:pos="4153"/>
        <w:tab w:val="right" w:pos="8306"/>
      </w:tabs>
      <w:bidi w:val="0"/>
      <w:spacing w:after="0" w:line="240" w:lineRule="auto"/>
    </w:pPr>
    <w:rPr>
      <w:rFonts w:cs="David"/>
      <w:sz w:val="28"/>
      <w:szCs w:val="26"/>
    </w:rPr>
  </w:style>
  <w:style w:type="character" w:customStyle="1" w:styleId="a4">
    <w:name w:val="כותרת עליונה תו"/>
    <w:basedOn w:val="a0"/>
    <w:link w:val="a3"/>
    <w:uiPriority w:val="99"/>
    <w:rsid w:val="006F4A79"/>
    <w:rPr>
      <w:rFonts w:cs="David"/>
      <w:sz w:val="28"/>
      <w:szCs w:val="26"/>
    </w:rPr>
  </w:style>
  <w:style w:type="character" w:styleId="Hyperlink">
    <w:name w:val="Hyperlink"/>
    <w:basedOn w:val="a0"/>
    <w:uiPriority w:val="99"/>
    <w:unhideWhenUsed/>
    <w:rsid w:val="006F4A79"/>
    <w:rPr>
      <w:color w:val="0563C1" w:themeColor="hyperlink"/>
      <w:u w:val="single"/>
    </w:rPr>
  </w:style>
  <w:style w:type="paragraph" w:styleId="a5">
    <w:name w:val="footer"/>
    <w:basedOn w:val="a"/>
    <w:link w:val="a6"/>
    <w:uiPriority w:val="99"/>
    <w:unhideWhenUsed/>
    <w:rsid w:val="006C6D79"/>
    <w:pPr>
      <w:tabs>
        <w:tab w:val="center" w:pos="4153"/>
        <w:tab w:val="right" w:pos="8306"/>
      </w:tabs>
      <w:spacing w:after="0" w:line="240" w:lineRule="auto"/>
    </w:pPr>
  </w:style>
  <w:style w:type="character" w:customStyle="1" w:styleId="a6">
    <w:name w:val="כותרת תחתונה תו"/>
    <w:basedOn w:val="a0"/>
    <w:link w:val="a5"/>
    <w:uiPriority w:val="99"/>
    <w:rsid w:val="006C6D79"/>
  </w:style>
  <w:style w:type="character" w:styleId="a7">
    <w:name w:val="Unresolved Mention"/>
    <w:basedOn w:val="a0"/>
    <w:uiPriority w:val="99"/>
    <w:semiHidden/>
    <w:unhideWhenUsed/>
    <w:rsid w:val="00683913"/>
    <w:rPr>
      <w:color w:val="605E5C"/>
      <w:shd w:val="clear" w:color="auto" w:fill="E1DFDD"/>
    </w:rPr>
  </w:style>
  <w:style w:type="paragraph" w:styleId="NormalWeb">
    <w:name w:val="Normal (Web)"/>
    <w:basedOn w:val="a"/>
    <w:uiPriority w:val="99"/>
    <w:semiHidden/>
    <w:unhideWhenUsed/>
    <w:rsid w:val="000E0480"/>
    <w:pPr>
      <w:bidi w:val="0"/>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6038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מסמך" ma:contentTypeID="0x0101008D63E2876D1E4B428F19A57EDDB0EAA4" ma:contentTypeVersion="20" ma:contentTypeDescription="צור מסמך חדש." ma:contentTypeScope="" ma:versionID="1d53a38b46263a150af75ad51fe0df56">
  <xsd:schema xmlns:xsd="http://www.w3.org/2001/XMLSchema" xmlns:xs="http://www.w3.org/2001/XMLSchema" xmlns:p="http://schemas.microsoft.com/office/2006/metadata/properties" xmlns:ns2="8aab10cf-897b-4c15-9896-597919f79945" xmlns:ns3="e126f300-f2c8-4f9a-998b-bb531a298b90" targetNamespace="http://schemas.microsoft.com/office/2006/metadata/properties" ma:root="true" ma:fieldsID="6d21d46dc71488827223bd088c9ad1bf" ns2:_="" ns3:_="">
    <xsd:import namespace="8aab10cf-897b-4c15-9896-597919f79945"/>
    <xsd:import namespace="e126f300-f2c8-4f9a-998b-bb531a298b9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3:SharedWithUsers" minOccurs="0"/>
                <xsd:element ref="ns3:SharedWithDetails" minOccurs="0"/>
                <xsd:element ref="ns2:MediaServiceOCR" minOccurs="0"/>
                <xsd:element ref="ns2:MediaServiceLocation"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3:TaxCatchAll"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ab10cf-897b-4c15-9896-597919f79945"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1" nillable="true" ma:displayName="MediaServiceAutoTags" ma:description=""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תגיות תמונה" ma:readOnly="false" ma:fieldId="{5cf76f15-5ced-4ddc-b409-7134ff3c332f}" ma:taxonomyMulti="true" ma:sspId="2528b008-160c-4542-b481-8d26e900639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126f300-f2c8-4f9a-998b-bb531a298b90" elementFormDefault="qualified">
    <xsd:import namespace="http://schemas.microsoft.com/office/2006/documentManagement/types"/>
    <xsd:import namespace="http://schemas.microsoft.com/office/infopath/2007/PartnerControls"/>
    <xsd:element name="SharedWithUsers" ma:index="12" nillable="true" ma:displayName="משותף עם"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משותף עם פרטים" ma:description="" ma:internalName="SharedWithDetails" ma:readOnly="true">
      <xsd:simpleType>
        <xsd:restriction base="dms:Note">
          <xsd:maxLength value="255"/>
        </xsd:restriction>
      </xsd:simpleType>
    </xsd:element>
    <xsd:element name="TaxCatchAll" ma:index="21" nillable="true" ma:displayName="Taxonomy Catch All Column" ma:hidden="true" ma:list="{c5c8ea0d-af07-41a9-a011-03bfa0bf84d7}" ma:internalName="TaxCatchAll" ma:showField="CatchAllData" ma:web="e126f300-f2c8-4f9a-998b-bb531a298b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e126f300-f2c8-4f9a-998b-bb531a298b90" xsi:nil="true"/>
    <lcf76f155ced4ddcb4097134ff3c332f xmlns="8aab10cf-897b-4c15-9896-597919f7994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8B22BBA-729C-45B2-866B-70BDC9E8F37B}">
  <ds:schemaRefs>
    <ds:schemaRef ds:uri="http://schemas.openxmlformats.org/officeDocument/2006/bibliography"/>
  </ds:schemaRefs>
</ds:datastoreItem>
</file>

<file path=customXml/itemProps2.xml><?xml version="1.0" encoding="utf-8"?>
<ds:datastoreItem xmlns:ds="http://schemas.openxmlformats.org/officeDocument/2006/customXml" ds:itemID="{445C2F32-ACA2-45E1-BDB8-E98305004E22}"/>
</file>

<file path=customXml/itemProps3.xml><?xml version="1.0" encoding="utf-8"?>
<ds:datastoreItem xmlns:ds="http://schemas.openxmlformats.org/officeDocument/2006/customXml" ds:itemID="{07875F38-289B-420A-AF94-0F86F74B1CCB}"/>
</file>

<file path=customXml/itemProps4.xml><?xml version="1.0" encoding="utf-8"?>
<ds:datastoreItem xmlns:ds="http://schemas.openxmlformats.org/officeDocument/2006/customXml" ds:itemID="{B04C6EA8-04D0-4748-96B8-2FC055B842E4}"/>
</file>

<file path=docProps/app.xml><?xml version="1.0" encoding="utf-8"?>
<Properties xmlns="http://schemas.openxmlformats.org/officeDocument/2006/extended-properties" xmlns:vt="http://schemas.openxmlformats.org/officeDocument/2006/docPropsVTypes">
  <Template>Normal.dotm</Template>
  <TotalTime>1</TotalTime>
  <Pages>5</Pages>
  <Words>1338</Words>
  <Characters>7630</Characters>
  <Application>Microsoft Office Word</Application>
  <DocSecurity>0</DocSecurity>
  <Lines>63</Lines>
  <Paragraphs>17</Paragraphs>
  <ScaleCrop>false</ScaleCrop>
  <HeadingPairs>
    <vt:vector size="2" baseType="variant">
      <vt:variant>
        <vt:lpstr>שם</vt:lpstr>
      </vt:variant>
      <vt:variant>
        <vt:i4>1</vt:i4>
      </vt:variant>
    </vt:vector>
  </HeadingPairs>
  <TitlesOfParts>
    <vt:vector size="1" baseType="lpstr">
      <vt:lpstr/>
    </vt:vector>
  </TitlesOfParts>
  <Company>MOE</Company>
  <LinksUpToDate>false</LinksUpToDate>
  <CharactersWithSpaces>8951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עינת גרואני</dc:creator>
  <cp:keywords/>
  <dc:description/>
  <cp:lastModifiedBy>אוריה אליצור</cp:lastModifiedBy>
  <cp:revision>2</cp:revision>
  <cp:lastPrinted>2025-08-10T09:24:00Z</cp:lastPrinted>
  <dcterms:created xsi:type="dcterms:W3CDTF">2026-03-18T08:38:00Z</dcterms:created>
  <dcterms:modified xsi:type="dcterms:W3CDTF">2026-03-18T08:38:00Z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0x0101008D63E2876D1E4B428F19A57EDDB0EAA4</vt:lpwstr>
  </property>
</Properties>
</file>