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367D1" w14:textId="7030E1E8" w:rsidR="000D7620" w:rsidRPr="00853A27" w:rsidRDefault="005B2841" w:rsidP="00853A27">
      <w:pPr>
        <w:jc w:val="center"/>
        <w:rPr>
          <w:rFonts w:ascii="David" w:hAnsi="David" w:cs="David"/>
          <w:b/>
          <w:bCs/>
          <w:sz w:val="24"/>
          <w:szCs w:val="24"/>
          <w:u w:val="single"/>
          <w:lang w:val="en-US"/>
        </w:rPr>
      </w:pPr>
      <w:r w:rsidRPr="00853A27">
        <w:rPr>
          <w:rFonts w:ascii="David" w:hAnsi="David" w:cs="David"/>
          <w:b/>
          <w:bCs/>
          <w:sz w:val="24"/>
          <w:szCs w:val="24"/>
          <w:u w:val="single"/>
          <w:rtl/>
        </w:rPr>
        <w:t>מקרה בוחן (</w:t>
      </w:r>
      <w:r w:rsidRPr="00853A27">
        <w:rPr>
          <w:rFonts w:ascii="David" w:hAnsi="David" w:cs="David"/>
          <w:b/>
          <w:bCs/>
          <w:sz w:val="24"/>
          <w:szCs w:val="24"/>
          <w:u w:val="single"/>
        </w:rPr>
        <w:t>Test Case</w:t>
      </w:r>
    </w:p>
    <w:p w14:paraId="494251EC"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lang w:val="en-US"/>
        </w:rPr>
      </w:pPr>
      <w:r w:rsidRPr="000D7620">
        <w:rPr>
          <w:rFonts w:ascii="David" w:eastAsia="Times New Roman" w:hAnsi="David" w:cs="David"/>
          <w:b/>
          <w:bCs/>
          <w:sz w:val="24"/>
          <w:szCs w:val="24"/>
          <w:rtl/>
          <w:lang w:val="en-US"/>
        </w:rPr>
        <w:t>חלק א': פרטי המחלקה</w:t>
      </w:r>
    </w:p>
    <w:p w14:paraId="104DAF37" w14:textId="77777777" w:rsidR="000D7620" w:rsidRPr="000D7620" w:rsidRDefault="000D7620" w:rsidP="000D7620">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שם המחלקה:</w:t>
      </w:r>
      <w:r w:rsidRPr="000D7620">
        <w:rPr>
          <w:rFonts w:ascii="David" w:eastAsia="Times New Roman" w:hAnsi="David" w:cs="David"/>
          <w:sz w:val="24"/>
          <w:szCs w:val="24"/>
          <w:rtl/>
          <w:lang w:val="en-US"/>
        </w:rPr>
        <w:t xml:space="preserve"> מחלקת קהילה, רווחה והורות (אגף בכיר חינוך ילדים ונוער בסיכון).</w:t>
      </w:r>
    </w:p>
    <w:p w14:paraId="0F479AB7" w14:textId="77777777" w:rsidR="000D7620" w:rsidRPr="000D7620" w:rsidRDefault="000D7620" w:rsidP="000D7620">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סוג המסגרת:</w:t>
      </w:r>
      <w:r w:rsidRPr="000D7620">
        <w:rPr>
          <w:rFonts w:ascii="David" w:eastAsia="Times New Roman" w:hAnsi="David" w:cs="David"/>
          <w:sz w:val="24"/>
          <w:szCs w:val="24"/>
          <w:rtl/>
          <w:lang w:val="en-US"/>
        </w:rPr>
        <w:t xml:space="preserve"> מרכז חירום (מסגרת חוץ-ביתית, טיפולית-הגנתית, פועלת 24/7).</w:t>
      </w:r>
    </w:p>
    <w:p w14:paraId="490707C4" w14:textId="77777777" w:rsidR="000D7620" w:rsidRPr="000D7620" w:rsidRDefault="000D7620" w:rsidP="000D7620">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גילאי הלומדים:</w:t>
      </w:r>
      <w:r w:rsidRPr="000D7620">
        <w:rPr>
          <w:rFonts w:ascii="David" w:eastAsia="Times New Roman" w:hAnsi="David" w:cs="David"/>
          <w:sz w:val="24"/>
          <w:szCs w:val="24"/>
          <w:rtl/>
          <w:lang w:val="en-US"/>
        </w:rPr>
        <w:t xml:space="preserve"> 6–14 (במקרה זה, נער בן 11).</w:t>
      </w:r>
    </w:p>
    <w:p w14:paraId="7E06461A" w14:textId="352E1A7B" w:rsidR="000D7620" w:rsidRPr="000D7620" w:rsidRDefault="000D7620" w:rsidP="00A710DD">
      <w:pPr>
        <w:numPr>
          <w:ilvl w:val="0"/>
          <w:numId w:val="7"/>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מאפיינים נוספים:</w:t>
      </w:r>
      <w:r w:rsidRPr="000D7620">
        <w:rPr>
          <w:rFonts w:ascii="David" w:eastAsia="Times New Roman" w:hAnsi="David" w:cs="David"/>
          <w:sz w:val="24"/>
          <w:szCs w:val="24"/>
          <w:rtl/>
          <w:lang w:val="en-US"/>
        </w:rPr>
        <w:t xml:space="preserve"> מרחב המאופיין בילדים הנמצאים בשיא המשבר המשפחתי, לרוב לאחר הוצאה מהבית בצו בית משפט. קיימת רמת חרדה גבוהה, חוסר אמון קיצוני במבוגרים</w:t>
      </w:r>
      <w:r w:rsidR="00A710DD">
        <w:rPr>
          <w:rFonts w:ascii="David" w:eastAsia="Times New Roman" w:hAnsi="David" w:cs="David" w:hint="cs"/>
          <w:sz w:val="24"/>
          <w:szCs w:val="24"/>
          <w:rtl/>
          <w:lang w:val="en-US"/>
        </w:rPr>
        <w:t>, הרגשת דחייה</w:t>
      </w:r>
      <w:r w:rsidRPr="000D7620">
        <w:rPr>
          <w:rFonts w:ascii="David" w:eastAsia="Times New Roman" w:hAnsi="David" w:cs="David"/>
          <w:sz w:val="24"/>
          <w:szCs w:val="24"/>
          <w:rtl/>
          <w:lang w:val="en-US"/>
        </w:rPr>
        <w:t xml:space="preserve"> ונטייה להתפרצויות על רקע פוסט-טראומטי.</w:t>
      </w:r>
    </w:p>
    <w:p w14:paraId="51BC61CF"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חלק ב': תיאור המקרה</w:t>
      </w:r>
    </w:p>
    <w:p w14:paraId="43012089" w14:textId="77777777" w:rsidR="000D7620" w:rsidRPr="000D7620" w:rsidRDefault="000D7620" w:rsidP="000D7620">
      <w:pPr>
        <w:numPr>
          <w:ilvl w:val="0"/>
          <w:numId w:val="8"/>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תיאור מפורט:</w:t>
      </w:r>
      <w:r w:rsidRPr="000D7620">
        <w:rPr>
          <w:rFonts w:ascii="David" w:eastAsia="Times New Roman" w:hAnsi="David" w:cs="David"/>
          <w:sz w:val="24"/>
          <w:szCs w:val="24"/>
          <w:rtl/>
          <w:lang w:val="en-US"/>
        </w:rPr>
        <w:t xml:space="preserve"> דני (שם בדוי), בן 11, הגיע למרכז החירום לפני כשבועיים. בכל פעם שהצוות מנסה להנהיג סדר יום הכולל מרכיב של "למידה" (אפילו חווייתית), דני נכנס למצב של "הצפה". הוא מתחיל לרוץ בטירוף במסדרונות, משליך חפצים וצועק קללות קשות כלפי הצוות: "אל תיגעו בי, אתם לא תחליטו עליי, בסוף גם ככה תזרקו אותי מפה".</w:t>
      </w:r>
    </w:p>
    <w:p w14:paraId="1D49F58C" w14:textId="1E4E047C" w:rsidR="000D7620" w:rsidRPr="000D7620" w:rsidRDefault="000D7620" w:rsidP="000D7620">
      <w:pPr>
        <w:numPr>
          <w:ilvl w:val="0"/>
          <w:numId w:val="8"/>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תמונת מצב (</w:t>
      </w:r>
      <w:proofErr w:type="spellStart"/>
      <w:r w:rsidRPr="000D7620">
        <w:rPr>
          <w:rFonts w:ascii="David" w:eastAsia="Times New Roman" w:hAnsi="David" w:cs="David"/>
          <w:b/>
          <w:bCs/>
          <w:sz w:val="24"/>
          <w:szCs w:val="24"/>
          <w:rtl/>
          <w:lang w:val="en-US"/>
        </w:rPr>
        <w:t>המימד</w:t>
      </w:r>
      <w:proofErr w:type="spellEnd"/>
      <w:r w:rsidRPr="000D7620">
        <w:rPr>
          <w:rFonts w:ascii="David" w:eastAsia="Times New Roman" w:hAnsi="David" w:cs="David"/>
          <w:b/>
          <w:bCs/>
          <w:sz w:val="24"/>
          <w:szCs w:val="24"/>
          <w:rtl/>
          <w:lang w:val="en-US"/>
        </w:rPr>
        <w:t xml:space="preserve"> העובדתי):</w:t>
      </w:r>
      <w:r w:rsidRPr="000D7620">
        <w:rPr>
          <w:rFonts w:ascii="David" w:eastAsia="Times New Roman" w:hAnsi="David" w:cs="David"/>
          <w:sz w:val="24"/>
          <w:szCs w:val="24"/>
          <w:rtl/>
          <w:lang w:val="en-US"/>
        </w:rPr>
        <w:t xml:space="preserve"> קיימת פריקה פיזית אלימה המלווה בהרס רכוש ופגיעה </w:t>
      </w:r>
      <w:r w:rsidR="00A710DD">
        <w:rPr>
          <w:rFonts w:ascii="David" w:eastAsia="Times New Roman" w:hAnsi="David" w:cs="David" w:hint="cs"/>
          <w:sz w:val="24"/>
          <w:szCs w:val="24"/>
          <w:rtl/>
          <w:lang w:val="en-US"/>
        </w:rPr>
        <w:t>וניכר שיש השפעה על כל הנוכחים בסיטואציה. ויש אי שקט המורגש ב</w:t>
      </w:r>
      <w:r w:rsidRPr="000D7620">
        <w:rPr>
          <w:rFonts w:ascii="David" w:eastAsia="Times New Roman" w:hAnsi="David" w:cs="David"/>
          <w:sz w:val="24"/>
          <w:szCs w:val="24"/>
          <w:rtl/>
          <w:lang w:val="en-US"/>
        </w:rPr>
        <w:t>מר</w:t>
      </w:r>
      <w:r w:rsidR="0082315C">
        <w:rPr>
          <w:rFonts w:ascii="David" w:eastAsia="Times New Roman" w:hAnsi="David" w:cs="David" w:hint="cs"/>
          <w:sz w:val="24"/>
          <w:szCs w:val="24"/>
          <w:rtl/>
          <w:lang w:val="en-US"/>
        </w:rPr>
        <w:t>חב</w:t>
      </w:r>
      <w:r w:rsidRPr="000D7620">
        <w:rPr>
          <w:rFonts w:ascii="David" w:eastAsia="Times New Roman" w:hAnsi="David" w:cs="David"/>
          <w:sz w:val="24"/>
          <w:szCs w:val="24"/>
          <w:rtl/>
          <w:lang w:val="en-US"/>
        </w:rPr>
        <w:t xml:space="preserve">. דני משתמש בתוקפנות </w:t>
      </w:r>
      <w:r w:rsidR="00A710DD">
        <w:rPr>
          <w:rFonts w:ascii="David" w:eastAsia="Times New Roman" w:hAnsi="David" w:cs="David" w:hint="cs"/>
          <w:sz w:val="24"/>
          <w:szCs w:val="24"/>
          <w:rtl/>
          <w:lang w:val="en-US"/>
        </w:rPr>
        <w:t xml:space="preserve">בכל פעם שיש </w:t>
      </w:r>
      <w:r w:rsidRPr="000D7620">
        <w:rPr>
          <w:rFonts w:ascii="David" w:eastAsia="Times New Roman" w:hAnsi="David" w:cs="David"/>
          <w:sz w:val="24"/>
          <w:szCs w:val="24"/>
          <w:rtl/>
          <w:lang w:val="en-US"/>
        </w:rPr>
        <w:t>דרישה תפקודית</w:t>
      </w:r>
      <w:r w:rsidR="00A710DD">
        <w:rPr>
          <w:rFonts w:ascii="David" w:eastAsia="Times New Roman" w:hAnsi="David" w:cs="David" w:hint="cs"/>
          <w:sz w:val="24"/>
          <w:szCs w:val="24"/>
          <w:rtl/>
          <w:lang w:val="en-US"/>
        </w:rPr>
        <w:t xml:space="preserve"> בתחום הלמידה</w:t>
      </w:r>
      <w:r w:rsidRPr="000D7620">
        <w:rPr>
          <w:rFonts w:ascii="David" w:eastAsia="Times New Roman" w:hAnsi="David" w:cs="David"/>
          <w:sz w:val="24"/>
          <w:szCs w:val="24"/>
          <w:rtl/>
          <w:lang w:val="en-US"/>
        </w:rPr>
        <w:t xml:space="preserve">. </w:t>
      </w:r>
      <w:r w:rsidR="0082315C">
        <w:rPr>
          <w:rFonts w:ascii="David" w:eastAsia="Times New Roman" w:hAnsi="David" w:cs="David" w:hint="cs"/>
          <w:sz w:val="24"/>
          <w:szCs w:val="24"/>
          <w:rtl/>
          <w:lang w:val="en-US"/>
        </w:rPr>
        <w:t xml:space="preserve">ניראה כי </w:t>
      </w:r>
      <w:r w:rsidRPr="000D7620">
        <w:rPr>
          <w:rFonts w:ascii="David" w:eastAsia="Times New Roman" w:hAnsi="David" w:cs="David"/>
          <w:sz w:val="24"/>
          <w:szCs w:val="24"/>
          <w:rtl/>
          <w:lang w:val="en-US"/>
        </w:rPr>
        <w:t>הוא בוחן האם הצוות מסוגל לשרוד את ה"הרס" שלו מבלי לנטוש</w:t>
      </w:r>
      <w:r w:rsidR="0082315C">
        <w:rPr>
          <w:rFonts w:ascii="David" w:eastAsia="Times New Roman" w:hAnsi="David" w:cs="David" w:hint="cs"/>
          <w:sz w:val="24"/>
          <w:szCs w:val="24"/>
          <w:rtl/>
          <w:lang w:val="en-US"/>
        </w:rPr>
        <w:t xml:space="preserve"> אותו. </w:t>
      </w:r>
    </w:p>
    <w:p w14:paraId="395DC42A" w14:textId="1FBAE2FE" w:rsidR="000D7620" w:rsidRPr="000D7620" w:rsidRDefault="000D7620" w:rsidP="000D7620">
      <w:pPr>
        <w:spacing w:after="0" w:line="240" w:lineRule="auto"/>
        <w:rPr>
          <w:rFonts w:ascii="David" w:eastAsia="Times New Roman" w:hAnsi="David" w:cs="David"/>
          <w:sz w:val="24"/>
          <w:szCs w:val="24"/>
          <w:rtl/>
          <w:lang w:val="en-US"/>
        </w:rPr>
      </w:pPr>
    </w:p>
    <w:p w14:paraId="5D3B63F6"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חלק ג': ניתוח על פי הפדגוגיה הטיפולית</w:t>
      </w:r>
    </w:p>
    <w:p w14:paraId="072789C6" w14:textId="5CD83FF8" w:rsidR="000D0B2C" w:rsidRPr="000D7620" w:rsidRDefault="000D7620" w:rsidP="000D0B2C">
      <w:pPr>
        <w:numPr>
          <w:ilvl w:val="0"/>
          <w:numId w:val="9"/>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הקשר הרגשי פדגוגי:</w:t>
      </w:r>
      <w:r w:rsidRPr="000D7620">
        <w:rPr>
          <w:rFonts w:ascii="David" w:eastAsia="Times New Roman" w:hAnsi="David" w:cs="David"/>
          <w:sz w:val="24"/>
          <w:szCs w:val="24"/>
          <w:rtl/>
          <w:lang w:val="en-US"/>
        </w:rPr>
        <w:t xml:space="preserve"> הסירוב ללמידה אינו בעיית משמעת, אלא "הגנה מאנית". למידה דורשת מהילד להודות בחוסר ידיעה (פגיעות) ולסמוך על מבוגר שיוביל אותו. עבור דני, שחווה התפרקות של עולמו, הלמידה נתפסת כחדירה למרחב מוגן שבנה לעצמו</w:t>
      </w:r>
      <w:r w:rsidR="000D0B2C">
        <w:rPr>
          <w:rFonts w:ascii="David" w:eastAsia="Times New Roman" w:hAnsi="David" w:cs="David" w:hint="cs"/>
          <w:sz w:val="24"/>
          <w:szCs w:val="24"/>
          <w:rtl/>
          <w:lang w:val="en-US"/>
        </w:rPr>
        <w:t>, מעין חומה מפני מציאות שיש בה תקווה.</w:t>
      </w:r>
    </w:p>
    <w:p w14:paraId="46BDF0A6" w14:textId="3E764907" w:rsidR="000D7620" w:rsidRPr="000D7620" w:rsidRDefault="000D7620" w:rsidP="000D7620">
      <w:pPr>
        <w:numPr>
          <w:ilvl w:val="0"/>
          <w:numId w:val="9"/>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פרשנות מחלקתית (מיקוד האתגר):</w:t>
      </w:r>
      <w:r w:rsidRPr="000D7620">
        <w:rPr>
          <w:rFonts w:ascii="David" w:eastAsia="Times New Roman" w:hAnsi="David" w:cs="David"/>
          <w:sz w:val="24"/>
          <w:szCs w:val="24"/>
          <w:rtl/>
          <w:lang w:val="en-US"/>
        </w:rPr>
        <w:t xml:space="preserve"> האתגר הוא להפוך את מרכז החירום מ"תחנת הסגר" ל</w:t>
      </w:r>
      <w:r w:rsidRPr="000D7620">
        <w:rPr>
          <w:rFonts w:ascii="David" w:eastAsia="Times New Roman" w:hAnsi="David" w:cs="David"/>
          <w:b/>
          <w:bCs/>
          <w:sz w:val="24"/>
          <w:szCs w:val="24"/>
          <w:rtl/>
          <w:lang w:val="en-US"/>
        </w:rPr>
        <w:t>מרחב פוטנציאלי</w:t>
      </w:r>
      <w:r w:rsidR="00762606">
        <w:rPr>
          <w:rFonts w:ascii="David" w:eastAsia="Times New Roman" w:hAnsi="David" w:cs="David" w:hint="cs"/>
          <w:sz w:val="24"/>
          <w:szCs w:val="24"/>
          <w:rtl/>
          <w:lang w:val="en-US"/>
        </w:rPr>
        <w:t>- מרחב שתיתכן בו התפתחות לעבר גיבוש "עצמי"</w:t>
      </w:r>
      <w:r w:rsidRPr="000D7620">
        <w:rPr>
          <w:rFonts w:ascii="David" w:eastAsia="Times New Roman" w:hAnsi="David" w:cs="David"/>
          <w:sz w:val="24"/>
          <w:szCs w:val="24"/>
          <w:rtl/>
          <w:lang w:val="en-US"/>
        </w:rPr>
        <w:t>. עלינו להפוך את ה"פריקה" לשפה, ואת השפה ללמידה</w:t>
      </w:r>
      <w:r w:rsidR="00762606">
        <w:rPr>
          <w:rFonts w:ascii="David" w:eastAsia="Times New Roman" w:hAnsi="David" w:cs="David" w:hint="cs"/>
          <w:sz w:val="24"/>
          <w:szCs w:val="24"/>
          <w:rtl/>
          <w:lang w:val="en-US"/>
        </w:rPr>
        <w:t xml:space="preserve"> ואת הלמידה להרחבת "העצמי"</w:t>
      </w:r>
      <w:r w:rsidRPr="000D7620">
        <w:rPr>
          <w:rFonts w:ascii="David" w:eastAsia="Times New Roman" w:hAnsi="David" w:cs="David"/>
          <w:sz w:val="24"/>
          <w:szCs w:val="24"/>
          <w:rtl/>
          <w:lang w:val="en-US"/>
        </w:rPr>
        <w:t xml:space="preserve"> תוך שמירה על עקרונות ה-</w:t>
      </w:r>
      <w:r w:rsidRPr="000D7620">
        <w:rPr>
          <w:rFonts w:ascii="David" w:eastAsia="Times New Roman" w:hAnsi="David" w:cs="David"/>
          <w:sz w:val="24"/>
          <w:szCs w:val="24"/>
          <w:lang w:val="en-US"/>
        </w:rPr>
        <w:t>Holding</w:t>
      </w:r>
      <w:r w:rsidRPr="000D7620">
        <w:rPr>
          <w:rFonts w:ascii="David" w:eastAsia="Times New Roman" w:hAnsi="David" w:cs="David"/>
          <w:sz w:val="24"/>
          <w:szCs w:val="24"/>
          <w:rtl/>
          <w:lang w:val="en-US"/>
        </w:rPr>
        <w:t xml:space="preserve"> וה-</w:t>
      </w:r>
      <w:r w:rsidRPr="000D7620">
        <w:rPr>
          <w:rFonts w:ascii="David" w:eastAsia="Times New Roman" w:hAnsi="David" w:cs="David"/>
          <w:sz w:val="24"/>
          <w:szCs w:val="24"/>
          <w:lang w:val="en-US"/>
        </w:rPr>
        <w:t>Handling</w:t>
      </w:r>
      <w:r w:rsidRPr="000D7620">
        <w:rPr>
          <w:rFonts w:ascii="David" w:eastAsia="Times New Roman" w:hAnsi="David" w:cs="David"/>
          <w:sz w:val="24"/>
          <w:szCs w:val="24"/>
          <w:rtl/>
          <w:lang w:val="en-US"/>
        </w:rPr>
        <w:t>.</w:t>
      </w:r>
    </w:p>
    <w:p w14:paraId="7FC5EE7C" w14:textId="4E3E025D" w:rsidR="000D7620" w:rsidRPr="000D7620" w:rsidRDefault="000D7620" w:rsidP="000D7620">
      <w:pPr>
        <w:numPr>
          <w:ilvl w:val="0"/>
          <w:numId w:val="9"/>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הדילמה המרכזית:</w:t>
      </w:r>
      <w:r w:rsidRPr="000D7620">
        <w:rPr>
          <w:rFonts w:ascii="David" w:eastAsia="Times New Roman" w:hAnsi="David" w:cs="David"/>
          <w:sz w:val="24"/>
          <w:szCs w:val="24"/>
          <w:rtl/>
          <w:lang w:val="en-US"/>
        </w:rPr>
        <w:t xml:space="preserve"> הקונפליקט בין הצורך בביטחון ואכיפת חוקי הבית (סמכות) לבין הצורך לאפשר לדני "להתפרק" כדי שיוכל ל</w:t>
      </w:r>
      <w:r w:rsidR="00762606">
        <w:rPr>
          <w:rFonts w:ascii="David" w:eastAsia="Times New Roman" w:hAnsi="David" w:cs="David" w:hint="cs"/>
          <w:sz w:val="24"/>
          <w:szCs w:val="24"/>
          <w:rtl/>
          <w:lang w:val="en-US"/>
        </w:rPr>
        <w:t>בנות ולגבש "עצמי" בעל יכולת לפתח יחסין משמעותיים וקשרים קרובים בהמשך חייו.</w:t>
      </w:r>
    </w:p>
    <w:p w14:paraId="675B179C" w14:textId="5FA2DAC0" w:rsidR="000D7620" w:rsidRPr="000D7620" w:rsidRDefault="000D7620" w:rsidP="000D7620">
      <w:pPr>
        <w:spacing w:after="0" w:line="240" w:lineRule="auto"/>
        <w:rPr>
          <w:rFonts w:ascii="David" w:eastAsia="Times New Roman" w:hAnsi="David" w:cs="David"/>
          <w:sz w:val="24"/>
          <w:szCs w:val="24"/>
          <w:rtl/>
          <w:lang w:val="en-US"/>
        </w:rPr>
      </w:pPr>
    </w:p>
    <w:p w14:paraId="2CA5B296"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חלק ד': מענה אפשרי וניתוח פדגוגי-טיפולי</w:t>
      </w:r>
    </w:p>
    <w:p w14:paraId="6BC0E215" w14:textId="53F32986" w:rsidR="000D7620" w:rsidRPr="000D7620" w:rsidRDefault="000D7620" w:rsidP="000D7620">
      <w:pPr>
        <w:spacing w:before="100" w:beforeAutospacing="1" w:after="100" w:afterAutospacing="1" w:line="240" w:lineRule="auto"/>
        <w:outlineLvl w:val="3"/>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אופציה 1: "פדגוגי</w:t>
      </w:r>
      <w:r w:rsidR="00762606">
        <w:rPr>
          <w:rFonts w:ascii="David" w:eastAsia="Times New Roman" w:hAnsi="David" w:cs="David" w:hint="cs"/>
          <w:b/>
          <w:bCs/>
          <w:sz w:val="24"/>
          <w:szCs w:val="24"/>
          <w:rtl/>
          <w:lang w:val="en-US"/>
        </w:rPr>
        <w:t>ה של הצטרפות</w:t>
      </w:r>
      <w:r w:rsidRPr="000D7620">
        <w:rPr>
          <w:rFonts w:ascii="David" w:eastAsia="Times New Roman" w:hAnsi="David" w:cs="David"/>
          <w:b/>
          <w:bCs/>
          <w:sz w:val="24"/>
          <w:szCs w:val="24"/>
          <w:rtl/>
          <w:lang w:val="en-US"/>
        </w:rPr>
        <w:t>" (מיקוד ב-</w:t>
      </w:r>
      <w:r w:rsidRPr="000D7620">
        <w:rPr>
          <w:rFonts w:ascii="David" w:eastAsia="Times New Roman" w:hAnsi="David" w:cs="David"/>
          <w:b/>
          <w:bCs/>
          <w:sz w:val="24"/>
          <w:szCs w:val="24"/>
          <w:lang w:val="en-US"/>
        </w:rPr>
        <w:t>Handling</w:t>
      </w:r>
      <w:r w:rsidRPr="000D7620">
        <w:rPr>
          <w:rFonts w:ascii="David" w:eastAsia="Times New Roman" w:hAnsi="David" w:cs="David"/>
          <w:b/>
          <w:bCs/>
          <w:sz w:val="24"/>
          <w:szCs w:val="24"/>
          <w:rtl/>
          <w:lang w:val="en-US"/>
        </w:rPr>
        <w:t xml:space="preserve"> ושיקוף)</w:t>
      </w:r>
    </w:p>
    <w:p w14:paraId="61AE254E" w14:textId="759DE88F" w:rsidR="000D7620" w:rsidRPr="000D7620" w:rsidRDefault="000D7620" w:rsidP="000D7620">
      <w:p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sz w:val="24"/>
          <w:szCs w:val="24"/>
          <w:rtl/>
          <w:lang w:val="en-US"/>
        </w:rPr>
        <w:t xml:space="preserve">במקום לעצור את דני, המדריך מצטרף למרחב </w:t>
      </w:r>
      <w:r w:rsidR="00762606">
        <w:rPr>
          <w:rFonts w:ascii="David" w:eastAsia="Times New Roman" w:hAnsi="David" w:cs="David" w:hint="cs"/>
          <w:sz w:val="24"/>
          <w:szCs w:val="24"/>
          <w:rtl/>
          <w:lang w:val="en-US"/>
        </w:rPr>
        <w:t>"</w:t>
      </w:r>
      <w:r w:rsidRPr="000D7620">
        <w:rPr>
          <w:rFonts w:ascii="David" w:eastAsia="Times New Roman" w:hAnsi="David" w:cs="David"/>
          <w:sz w:val="24"/>
          <w:szCs w:val="24"/>
          <w:rtl/>
          <w:lang w:val="en-US"/>
        </w:rPr>
        <w:t>הריצה</w:t>
      </w:r>
      <w:r w:rsidR="00762606">
        <w:rPr>
          <w:rFonts w:ascii="David" w:eastAsia="Times New Roman" w:hAnsi="David" w:cs="David" w:hint="cs"/>
          <w:sz w:val="24"/>
          <w:szCs w:val="24"/>
          <w:rtl/>
          <w:lang w:val="en-US"/>
        </w:rPr>
        <w:t>"</w:t>
      </w:r>
      <w:r w:rsidRPr="000D7620">
        <w:rPr>
          <w:rFonts w:ascii="David" w:eastAsia="Times New Roman" w:hAnsi="David" w:cs="David"/>
          <w:sz w:val="24"/>
          <w:szCs w:val="24"/>
          <w:rtl/>
          <w:lang w:val="en-US"/>
        </w:rPr>
        <w:t xml:space="preserve"> שלו (שומר על מרחק בטוח אך נוכח). המדריך מתחיל "לדובב"</w:t>
      </w:r>
      <w:r w:rsidR="00762606">
        <w:rPr>
          <w:rFonts w:ascii="David" w:eastAsia="Times New Roman" w:hAnsi="David" w:cs="David" w:hint="cs"/>
          <w:sz w:val="24"/>
          <w:szCs w:val="24"/>
          <w:rtl/>
          <w:lang w:val="en-US"/>
        </w:rPr>
        <w:t xml:space="preserve"> את הילד באמצעות שיח חיובי על הריצה ועל האנרגיות שהוא משקיע בריצה, מציע מים ומנוחה אחרי הריצה. </w:t>
      </w:r>
    </w:p>
    <w:p w14:paraId="70DA0DE8" w14:textId="6D2DD82B" w:rsidR="000D7620" w:rsidRDefault="000D7620" w:rsidP="000D7620">
      <w:pPr>
        <w:numPr>
          <w:ilvl w:val="0"/>
          <w:numId w:val="10"/>
        </w:numPr>
        <w:spacing w:before="100" w:beforeAutospacing="1" w:after="100" w:afterAutospacing="1" w:line="240" w:lineRule="auto"/>
        <w:rPr>
          <w:rFonts w:ascii="David" w:eastAsia="Times New Roman" w:hAnsi="David" w:cs="David"/>
          <w:sz w:val="24"/>
          <w:szCs w:val="24"/>
          <w:lang w:val="en-US"/>
        </w:rPr>
      </w:pPr>
      <w:r w:rsidRPr="000D7620">
        <w:rPr>
          <w:rFonts w:ascii="David" w:eastAsia="Times New Roman" w:hAnsi="David" w:cs="David"/>
          <w:b/>
          <w:bCs/>
          <w:sz w:val="24"/>
          <w:szCs w:val="24"/>
          <w:rtl/>
          <w:lang w:val="en-US"/>
        </w:rPr>
        <w:t>ניתוח:</w:t>
      </w:r>
      <w:r w:rsidRPr="000D7620">
        <w:rPr>
          <w:rFonts w:ascii="David" w:eastAsia="Times New Roman" w:hAnsi="David" w:cs="David"/>
          <w:sz w:val="24"/>
          <w:szCs w:val="24"/>
          <w:rtl/>
          <w:lang w:val="en-US"/>
        </w:rPr>
        <w:t xml:space="preserve"> שימוש ב-</w:t>
      </w:r>
      <w:r w:rsidRPr="000D7620">
        <w:rPr>
          <w:rFonts w:ascii="David" w:eastAsia="Times New Roman" w:hAnsi="David" w:cs="David"/>
          <w:b/>
          <w:bCs/>
          <w:sz w:val="24"/>
          <w:szCs w:val="24"/>
          <w:lang w:val="en-US"/>
        </w:rPr>
        <w:t>Handling</w:t>
      </w:r>
      <w:r w:rsidRPr="000D7620">
        <w:rPr>
          <w:rFonts w:ascii="David" w:eastAsia="Times New Roman" w:hAnsi="David" w:cs="David"/>
          <w:sz w:val="24"/>
          <w:szCs w:val="24"/>
          <w:rtl/>
          <w:lang w:val="en-US"/>
        </w:rPr>
        <w:t xml:space="preserve"> (טיפול בגוף). </w:t>
      </w:r>
      <w:r w:rsidR="00E03DE9">
        <w:rPr>
          <w:rFonts w:ascii="David" w:eastAsia="Times New Roman" w:hAnsi="David" w:cs="David" w:hint="cs"/>
          <w:sz w:val="24"/>
          <w:szCs w:val="24"/>
          <w:rtl/>
          <w:lang w:val="en-US"/>
        </w:rPr>
        <w:t xml:space="preserve">וכן </w:t>
      </w:r>
      <w:r w:rsidRPr="000D7620">
        <w:rPr>
          <w:rFonts w:ascii="David" w:eastAsia="Times New Roman" w:hAnsi="David" w:cs="David"/>
          <w:sz w:val="24"/>
          <w:szCs w:val="24"/>
          <w:rtl/>
          <w:lang w:val="en-US"/>
        </w:rPr>
        <w:t>המבוגר לא נרתע מהפריקה אלא הופך ל"מיכל" (</w:t>
      </w:r>
      <w:r w:rsidRPr="000D7620">
        <w:rPr>
          <w:rFonts w:ascii="David" w:eastAsia="Times New Roman" w:hAnsi="David" w:cs="David"/>
          <w:sz w:val="24"/>
          <w:szCs w:val="24"/>
          <w:lang w:val="en-US"/>
        </w:rPr>
        <w:t>Holding</w:t>
      </w:r>
      <w:r w:rsidRPr="000D7620">
        <w:rPr>
          <w:rFonts w:ascii="David" w:eastAsia="Times New Roman" w:hAnsi="David" w:cs="David"/>
          <w:sz w:val="24"/>
          <w:szCs w:val="24"/>
          <w:rtl/>
          <w:lang w:val="en-US"/>
        </w:rPr>
        <w:t>). הפיכת הפעולה הפיזית ל</w:t>
      </w:r>
      <w:r w:rsidR="00E03DE9">
        <w:rPr>
          <w:rFonts w:ascii="David" w:eastAsia="Times New Roman" w:hAnsi="David" w:cs="David" w:hint="cs"/>
          <w:sz w:val="24"/>
          <w:szCs w:val="24"/>
          <w:rtl/>
          <w:lang w:val="en-US"/>
        </w:rPr>
        <w:t xml:space="preserve">פעולה שניתן להתבונן בה היא תחילתו של קשר טיפולי. </w:t>
      </w:r>
    </w:p>
    <w:p w14:paraId="3D91EE4C" w14:textId="77777777" w:rsidR="00E03DE9" w:rsidRDefault="00E03DE9" w:rsidP="00E03DE9">
      <w:pPr>
        <w:spacing w:before="100" w:beforeAutospacing="1" w:after="100" w:afterAutospacing="1" w:line="240" w:lineRule="auto"/>
        <w:rPr>
          <w:rFonts w:ascii="David" w:eastAsia="Times New Roman" w:hAnsi="David" w:cs="David"/>
          <w:sz w:val="24"/>
          <w:szCs w:val="24"/>
          <w:rtl/>
          <w:lang w:val="en-US"/>
        </w:rPr>
      </w:pPr>
    </w:p>
    <w:p w14:paraId="2F7B3486" w14:textId="77777777" w:rsidR="00E03DE9" w:rsidRDefault="00E03DE9" w:rsidP="00E03DE9">
      <w:pPr>
        <w:spacing w:before="100" w:beforeAutospacing="1" w:after="100" w:afterAutospacing="1" w:line="240" w:lineRule="auto"/>
        <w:rPr>
          <w:rFonts w:ascii="David" w:eastAsia="Times New Roman" w:hAnsi="David" w:cs="David"/>
          <w:sz w:val="24"/>
          <w:szCs w:val="24"/>
          <w:rtl/>
          <w:lang w:val="en-US"/>
        </w:rPr>
      </w:pPr>
    </w:p>
    <w:p w14:paraId="6068E28F" w14:textId="77777777" w:rsidR="00E03DE9" w:rsidRPr="000D7620" w:rsidRDefault="00E03DE9" w:rsidP="00E03DE9">
      <w:pPr>
        <w:spacing w:before="100" w:beforeAutospacing="1" w:after="100" w:afterAutospacing="1" w:line="240" w:lineRule="auto"/>
        <w:rPr>
          <w:rFonts w:ascii="David" w:eastAsia="Times New Roman" w:hAnsi="David" w:cs="David"/>
          <w:sz w:val="24"/>
          <w:szCs w:val="24"/>
          <w:rtl/>
          <w:lang w:val="en-US"/>
        </w:rPr>
      </w:pPr>
    </w:p>
    <w:p w14:paraId="78545EAF" w14:textId="77777777" w:rsidR="000D7620" w:rsidRPr="000D7620" w:rsidRDefault="000D7620" w:rsidP="000D7620">
      <w:pPr>
        <w:spacing w:before="100" w:beforeAutospacing="1" w:after="100" w:afterAutospacing="1" w:line="240" w:lineRule="auto"/>
        <w:outlineLvl w:val="3"/>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אופציה 2: "הצגת אובייקט" (</w:t>
      </w:r>
      <w:r w:rsidRPr="000D7620">
        <w:rPr>
          <w:rFonts w:ascii="David" w:eastAsia="Times New Roman" w:hAnsi="David" w:cs="David"/>
          <w:b/>
          <w:bCs/>
          <w:sz w:val="24"/>
          <w:szCs w:val="24"/>
          <w:lang w:val="en-US"/>
        </w:rPr>
        <w:t>Presenting Object</w:t>
      </w:r>
      <w:r w:rsidRPr="000D7620">
        <w:rPr>
          <w:rFonts w:ascii="David" w:eastAsia="Times New Roman" w:hAnsi="David" w:cs="David"/>
          <w:b/>
          <w:bCs/>
          <w:sz w:val="24"/>
          <w:szCs w:val="24"/>
          <w:rtl/>
          <w:lang w:val="en-US"/>
        </w:rPr>
        <w:t>) מותאמת אישית</w:t>
      </w:r>
    </w:p>
    <w:p w14:paraId="57C164DF" w14:textId="61812577" w:rsidR="000D7620" w:rsidRPr="000D7620" w:rsidRDefault="000D7620" w:rsidP="000D7620">
      <w:p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sz w:val="24"/>
          <w:szCs w:val="24"/>
          <w:rtl/>
          <w:lang w:val="en-US"/>
        </w:rPr>
        <w:t xml:space="preserve">הצוות מזהה שדני אוהב מוזיקה. המורה או המדריך מציעים לו להרכיב </w:t>
      </w:r>
      <w:r w:rsidR="00417DB7">
        <w:rPr>
          <w:rFonts w:ascii="David" w:eastAsia="Times New Roman" w:hAnsi="David" w:cs="David" w:hint="cs"/>
          <w:sz w:val="24"/>
          <w:szCs w:val="24"/>
          <w:rtl/>
          <w:lang w:val="en-US"/>
        </w:rPr>
        <w:t>"</w:t>
      </w:r>
      <w:proofErr w:type="spellStart"/>
      <w:r w:rsidRPr="000D7620">
        <w:rPr>
          <w:rFonts w:ascii="David" w:eastAsia="Times New Roman" w:hAnsi="David" w:cs="David"/>
          <w:sz w:val="24"/>
          <w:szCs w:val="24"/>
          <w:rtl/>
          <w:lang w:val="en-US"/>
        </w:rPr>
        <w:t>פלייליסט</w:t>
      </w:r>
      <w:proofErr w:type="spellEnd"/>
      <w:r w:rsidR="00417DB7">
        <w:rPr>
          <w:rFonts w:ascii="David" w:eastAsia="Times New Roman" w:hAnsi="David" w:cs="David" w:hint="cs"/>
          <w:sz w:val="24"/>
          <w:szCs w:val="24"/>
          <w:rtl/>
          <w:lang w:val="en-US"/>
        </w:rPr>
        <w:t>" של מוזיקה שהוא אוהב, להזמין אותו להקשיב יחד למוזיקה שהוא אוהב, להדפיס את מילות הטקסט ול</w:t>
      </w:r>
      <w:r w:rsidR="00B343FF">
        <w:rPr>
          <w:rFonts w:ascii="David" w:eastAsia="Times New Roman" w:hAnsi="David" w:cs="David" w:hint="cs"/>
          <w:sz w:val="24"/>
          <w:szCs w:val="24"/>
          <w:rtl/>
          <w:lang w:val="en-US"/>
        </w:rPr>
        <w:t xml:space="preserve">הציע לו שיחה על רשמים </w:t>
      </w:r>
      <w:r w:rsidR="00E03DE9">
        <w:rPr>
          <w:rFonts w:ascii="David" w:eastAsia="Times New Roman" w:hAnsi="David" w:cs="David" w:hint="cs"/>
          <w:sz w:val="24"/>
          <w:szCs w:val="24"/>
          <w:rtl/>
          <w:lang w:val="en-US"/>
        </w:rPr>
        <w:t xml:space="preserve">בעקבות האזנה </w:t>
      </w:r>
      <w:r w:rsidR="00B343FF">
        <w:rPr>
          <w:rFonts w:ascii="David" w:eastAsia="Times New Roman" w:hAnsi="David" w:cs="David" w:hint="cs"/>
          <w:sz w:val="24"/>
          <w:szCs w:val="24"/>
          <w:rtl/>
          <w:lang w:val="en-US"/>
        </w:rPr>
        <w:t>שלהם למוזיקה.</w:t>
      </w:r>
    </w:p>
    <w:p w14:paraId="238EAB8F" w14:textId="6165DF1F" w:rsidR="000D7620" w:rsidRPr="000D7620" w:rsidRDefault="000D7620" w:rsidP="000D7620">
      <w:pPr>
        <w:numPr>
          <w:ilvl w:val="0"/>
          <w:numId w:val="11"/>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ניתוח:</w:t>
      </w:r>
      <w:r w:rsidRPr="000D7620">
        <w:rPr>
          <w:rFonts w:ascii="David" w:eastAsia="Times New Roman" w:hAnsi="David" w:cs="David"/>
          <w:sz w:val="24"/>
          <w:szCs w:val="24"/>
          <w:rtl/>
          <w:lang w:val="en-US"/>
        </w:rPr>
        <w:t xml:space="preserve"> </w:t>
      </w:r>
      <w:r w:rsidRPr="000D7620">
        <w:rPr>
          <w:rFonts w:ascii="David" w:eastAsia="Times New Roman" w:hAnsi="David" w:cs="David"/>
          <w:b/>
          <w:bCs/>
          <w:sz w:val="24"/>
          <w:szCs w:val="24"/>
          <w:rtl/>
          <w:lang w:val="en-US"/>
        </w:rPr>
        <w:t>הצגת אובייקט</w:t>
      </w:r>
      <w:r w:rsidRPr="000D7620">
        <w:rPr>
          <w:rFonts w:ascii="David" w:eastAsia="Times New Roman" w:hAnsi="David" w:cs="David"/>
          <w:sz w:val="24"/>
          <w:szCs w:val="24"/>
          <w:rtl/>
          <w:lang w:val="en-US"/>
        </w:rPr>
        <w:t xml:space="preserve">. </w:t>
      </w:r>
      <w:r w:rsidR="00B343FF">
        <w:rPr>
          <w:rFonts w:ascii="David" w:eastAsia="Times New Roman" w:hAnsi="David" w:cs="David" w:hint="cs"/>
          <w:sz w:val="24"/>
          <w:szCs w:val="24"/>
          <w:rtl/>
          <w:lang w:val="en-US"/>
        </w:rPr>
        <w:t xml:space="preserve">המדריך נדרש ליצור התאמה טובה דייה לצרכיו של דני. הוא מציע את העיסוק במוזיקה במרחב שבו דני בחר לעסוק בו </w:t>
      </w:r>
      <w:r w:rsidR="00E03DE9">
        <w:rPr>
          <w:rFonts w:ascii="David" w:eastAsia="Times New Roman" w:hAnsi="David" w:cs="David" w:hint="cs"/>
          <w:sz w:val="24"/>
          <w:szCs w:val="24"/>
          <w:rtl/>
          <w:lang w:val="en-US"/>
        </w:rPr>
        <w:t>וכך</w:t>
      </w:r>
      <w:r w:rsidR="00B343FF">
        <w:rPr>
          <w:rFonts w:ascii="David" w:eastAsia="Times New Roman" w:hAnsi="David" w:cs="David" w:hint="cs"/>
          <w:sz w:val="24"/>
          <w:szCs w:val="24"/>
          <w:rtl/>
          <w:lang w:val="en-US"/>
        </w:rPr>
        <w:t xml:space="preserve"> מתאפשר לדני התחלה של קשר. </w:t>
      </w:r>
      <w:r w:rsidR="00173119">
        <w:rPr>
          <w:rFonts w:ascii="David" w:eastAsia="Times New Roman" w:hAnsi="David" w:cs="David" w:hint="cs"/>
          <w:sz w:val="24"/>
          <w:szCs w:val="24"/>
          <w:rtl/>
          <w:lang w:val="en-US"/>
        </w:rPr>
        <w:t xml:space="preserve">העיסוק עם המילים של היצירה מפגיש אותו עם טקסט בלי שאנו עוסקים בניתוחו. במילים אחרות הוא נחשף לטקסט ללא התנגדות. אפשרות לירידה של החרדה מחזירה לדני </w:t>
      </w:r>
      <w:r w:rsidRPr="000D7620">
        <w:rPr>
          <w:rFonts w:ascii="David" w:eastAsia="Times New Roman" w:hAnsi="David" w:cs="David"/>
          <w:sz w:val="24"/>
          <w:szCs w:val="24"/>
          <w:rtl/>
          <w:lang w:val="en-US"/>
        </w:rPr>
        <w:t>את תחושת השליטה והמסוגלות.</w:t>
      </w:r>
    </w:p>
    <w:p w14:paraId="33584A2B" w14:textId="77777777" w:rsidR="000D7620" w:rsidRPr="000D7620" w:rsidRDefault="000D7620" w:rsidP="000D7620">
      <w:pPr>
        <w:spacing w:before="100" w:beforeAutospacing="1" w:after="100" w:afterAutospacing="1" w:line="240" w:lineRule="auto"/>
        <w:outlineLvl w:val="2"/>
        <w:rPr>
          <w:rFonts w:ascii="David" w:eastAsia="Times New Roman" w:hAnsi="David" w:cs="David"/>
          <w:b/>
          <w:bCs/>
          <w:sz w:val="24"/>
          <w:szCs w:val="24"/>
          <w:rtl/>
          <w:lang w:val="en-US"/>
        </w:rPr>
      </w:pPr>
      <w:r w:rsidRPr="000D7620">
        <w:rPr>
          <w:rFonts w:ascii="David" w:eastAsia="Times New Roman" w:hAnsi="David" w:cs="David"/>
          <w:b/>
          <w:bCs/>
          <w:sz w:val="24"/>
          <w:szCs w:val="24"/>
          <w:rtl/>
          <w:lang w:val="en-US"/>
        </w:rPr>
        <w:t xml:space="preserve">חלק ה': הציפייה </w:t>
      </w:r>
      <w:proofErr w:type="spellStart"/>
      <w:r w:rsidRPr="000D7620">
        <w:rPr>
          <w:rFonts w:ascii="David" w:eastAsia="Times New Roman" w:hAnsi="David" w:cs="David"/>
          <w:b/>
          <w:bCs/>
          <w:sz w:val="24"/>
          <w:szCs w:val="24"/>
          <w:rtl/>
          <w:lang w:val="en-US"/>
        </w:rPr>
        <w:t>מהבוט</w:t>
      </w:r>
      <w:proofErr w:type="spellEnd"/>
    </w:p>
    <w:p w14:paraId="6B8DF301" w14:textId="7DDEF154" w:rsidR="00F86231" w:rsidRPr="000D7620" w:rsidRDefault="000D7620" w:rsidP="00F86231">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זיהוי מנגנוני הגנה:</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יזהה שהתוקפנות היא ביטוי </w:t>
      </w:r>
      <w:r w:rsidR="00173119">
        <w:rPr>
          <w:rFonts w:ascii="David" w:eastAsia="Times New Roman" w:hAnsi="David" w:cs="David" w:hint="cs"/>
          <w:sz w:val="24"/>
          <w:szCs w:val="24"/>
          <w:rtl/>
          <w:lang w:val="en-US"/>
        </w:rPr>
        <w:t xml:space="preserve">לנטייה אנטי- חברתית </w:t>
      </w:r>
      <w:r w:rsidRPr="000D7620">
        <w:rPr>
          <w:rFonts w:ascii="David" w:eastAsia="Times New Roman" w:hAnsi="David" w:cs="David"/>
          <w:sz w:val="24"/>
          <w:szCs w:val="24"/>
          <w:rtl/>
          <w:lang w:val="en-US"/>
        </w:rPr>
        <w:t>ש</w:t>
      </w:r>
      <w:r w:rsidR="00173119">
        <w:rPr>
          <w:rFonts w:ascii="David" w:eastAsia="Times New Roman" w:hAnsi="David" w:cs="David" w:hint="cs"/>
          <w:sz w:val="24"/>
          <w:szCs w:val="24"/>
          <w:rtl/>
          <w:lang w:val="en-US"/>
        </w:rPr>
        <w:t>ביסודה היא תקווה</w:t>
      </w:r>
      <w:r w:rsidRPr="000D7620">
        <w:rPr>
          <w:rFonts w:ascii="David" w:eastAsia="Times New Roman" w:hAnsi="David" w:cs="David"/>
          <w:sz w:val="24"/>
          <w:szCs w:val="24"/>
          <w:rtl/>
          <w:lang w:val="en-US"/>
        </w:rPr>
        <w:t>, ו</w:t>
      </w:r>
      <w:r w:rsidR="00F86231">
        <w:rPr>
          <w:rFonts w:ascii="David" w:eastAsia="Times New Roman" w:hAnsi="David" w:cs="David" w:hint="cs"/>
          <w:sz w:val="24"/>
          <w:szCs w:val="24"/>
          <w:rtl/>
          <w:lang w:val="en-US"/>
        </w:rPr>
        <w:t xml:space="preserve">לכן הוא </w:t>
      </w:r>
      <w:r w:rsidRPr="000D7620">
        <w:rPr>
          <w:rFonts w:ascii="David" w:eastAsia="Times New Roman" w:hAnsi="David" w:cs="David"/>
          <w:sz w:val="24"/>
          <w:szCs w:val="24"/>
          <w:rtl/>
          <w:lang w:val="en-US"/>
        </w:rPr>
        <w:t>לא יציע ענישה</w:t>
      </w:r>
      <w:r w:rsidR="00F86231">
        <w:rPr>
          <w:rFonts w:ascii="David" w:eastAsia="Times New Roman" w:hAnsi="David" w:cs="David" w:hint="cs"/>
          <w:sz w:val="24"/>
          <w:szCs w:val="24"/>
          <w:rtl/>
          <w:lang w:val="en-US"/>
        </w:rPr>
        <w:t xml:space="preserve"> אלא הבנת ההתנהגות כקריאה ורצון להשתייכות.</w:t>
      </w:r>
    </w:p>
    <w:p w14:paraId="2BD36017" w14:textId="40A08C4B" w:rsidR="000D7620" w:rsidRPr="000D7620" w:rsidRDefault="000D7620" w:rsidP="000D7620">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שפה מקצועית:</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ינחה את הצוות להשתמש במושגי היסוד</w:t>
      </w:r>
      <w:r w:rsidR="00E03DE9">
        <w:rPr>
          <w:rFonts w:ascii="David" w:eastAsia="Times New Roman" w:hAnsi="David" w:cs="David" w:hint="cs"/>
          <w:sz w:val="24"/>
          <w:szCs w:val="24"/>
          <w:rtl/>
          <w:lang w:val="en-US"/>
        </w:rPr>
        <w:t xml:space="preserve">: </w:t>
      </w:r>
      <w:r w:rsidRPr="000D7620">
        <w:rPr>
          <w:rFonts w:ascii="David" w:eastAsia="Times New Roman" w:hAnsi="David" w:cs="David"/>
          <w:sz w:val="24"/>
          <w:szCs w:val="24"/>
          <w:rtl/>
          <w:lang w:val="en-US"/>
        </w:rPr>
        <w:t>החזקה, טיפול, מרחב פוטנציאלי</w:t>
      </w:r>
      <w:r w:rsidR="00E03DE9">
        <w:rPr>
          <w:rFonts w:ascii="David" w:eastAsia="Times New Roman" w:hAnsi="David" w:cs="David" w:hint="cs"/>
          <w:sz w:val="24"/>
          <w:szCs w:val="24"/>
          <w:rtl/>
          <w:lang w:val="en-US"/>
        </w:rPr>
        <w:t>, רגשות חיוביים ודיאלוג</w:t>
      </w:r>
      <w:r w:rsidRPr="000D7620">
        <w:rPr>
          <w:rFonts w:ascii="David" w:eastAsia="Times New Roman" w:hAnsi="David" w:cs="David"/>
          <w:sz w:val="24"/>
          <w:szCs w:val="24"/>
          <w:rtl/>
          <w:lang w:val="en-US"/>
        </w:rPr>
        <w:t xml:space="preserve"> כחלק מתוכנית ההתערבות.</w:t>
      </w:r>
    </w:p>
    <w:p w14:paraId="671A20CE" w14:textId="26C35720" w:rsidR="000D7620" w:rsidRPr="000D7620" w:rsidRDefault="000D7620" w:rsidP="00E03DE9">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הצעת "מיקרו-פדגוגיה":</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יציע פעילויות למידה זעירות שמתחברות ל</w:t>
      </w:r>
      <w:r w:rsidR="00E03DE9">
        <w:rPr>
          <w:rFonts w:ascii="David" w:eastAsia="Times New Roman" w:hAnsi="David" w:cs="David" w:hint="cs"/>
          <w:sz w:val="24"/>
          <w:szCs w:val="24"/>
          <w:rtl/>
          <w:lang w:val="en-US"/>
        </w:rPr>
        <w:t xml:space="preserve">מושגי היסוד . </w:t>
      </w:r>
    </w:p>
    <w:p w14:paraId="70695F7E" w14:textId="7E79B3C4" w:rsidR="000D7620" w:rsidRPr="000D7620" w:rsidRDefault="000D7620" w:rsidP="000D7620">
      <w:pPr>
        <w:numPr>
          <w:ilvl w:val="0"/>
          <w:numId w:val="12"/>
        </w:numPr>
        <w:spacing w:before="100" w:beforeAutospacing="1" w:after="100" w:afterAutospacing="1" w:line="240" w:lineRule="auto"/>
        <w:rPr>
          <w:rFonts w:ascii="David" w:eastAsia="Times New Roman" w:hAnsi="David" w:cs="David"/>
          <w:sz w:val="24"/>
          <w:szCs w:val="24"/>
          <w:rtl/>
          <w:lang w:val="en-US"/>
        </w:rPr>
      </w:pPr>
      <w:r w:rsidRPr="000D7620">
        <w:rPr>
          <w:rFonts w:ascii="David" w:eastAsia="Times New Roman" w:hAnsi="David" w:cs="David"/>
          <w:b/>
          <w:bCs/>
          <w:sz w:val="24"/>
          <w:szCs w:val="24"/>
          <w:rtl/>
          <w:lang w:val="en-US"/>
        </w:rPr>
        <w:t>תמיכה בצוות:</w:t>
      </w:r>
      <w:r w:rsidRPr="000D7620">
        <w:rPr>
          <w:rFonts w:ascii="David" w:eastAsia="Times New Roman" w:hAnsi="David" w:cs="David"/>
          <w:sz w:val="24"/>
          <w:szCs w:val="24"/>
          <w:rtl/>
          <w:lang w:val="en-US"/>
        </w:rPr>
        <w:t xml:space="preserve"> </w:t>
      </w:r>
      <w:proofErr w:type="spellStart"/>
      <w:r w:rsidRPr="000D7620">
        <w:rPr>
          <w:rFonts w:ascii="David" w:eastAsia="Times New Roman" w:hAnsi="David" w:cs="David"/>
          <w:sz w:val="24"/>
          <w:szCs w:val="24"/>
          <w:rtl/>
          <w:lang w:val="en-US"/>
        </w:rPr>
        <w:t>הבוט</w:t>
      </w:r>
      <w:proofErr w:type="spellEnd"/>
      <w:r w:rsidRPr="000D7620">
        <w:rPr>
          <w:rFonts w:ascii="David" w:eastAsia="Times New Roman" w:hAnsi="David" w:cs="David"/>
          <w:sz w:val="24"/>
          <w:szCs w:val="24"/>
          <w:rtl/>
          <w:lang w:val="en-US"/>
        </w:rPr>
        <w:t xml:space="preserve"> יספק תיקוף רגשי למדריך, יזכיר לו שה</w:t>
      </w:r>
      <w:r w:rsidR="00E03DE9">
        <w:rPr>
          <w:rFonts w:ascii="David" w:eastAsia="Times New Roman" w:hAnsi="David" w:cs="David" w:hint="cs"/>
          <w:sz w:val="24"/>
          <w:szCs w:val="24"/>
          <w:rtl/>
          <w:lang w:val="en-US"/>
        </w:rPr>
        <w:t>עמידה</w:t>
      </w:r>
      <w:r w:rsidRPr="000D7620">
        <w:rPr>
          <w:rFonts w:ascii="David" w:eastAsia="Times New Roman" w:hAnsi="David" w:cs="David"/>
          <w:sz w:val="24"/>
          <w:szCs w:val="24"/>
          <w:rtl/>
          <w:lang w:val="en-US"/>
        </w:rPr>
        <w:t xml:space="preserve"> שלו אל מול התוקפנות היא עצמה הצלחה</w:t>
      </w:r>
      <w:r w:rsidR="00E03DE9">
        <w:rPr>
          <w:rFonts w:ascii="David" w:eastAsia="Times New Roman" w:hAnsi="David" w:cs="David" w:hint="cs"/>
          <w:sz w:val="24"/>
          <w:szCs w:val="24"/>
          <w:rtl/>
          <w:lang w:val="en-US"/>
        </w:rPr>
        <w:t xml:space="preserve"> והבנה</w:t>
      </w:r>
      <w:r w:rsidRPr="000D7620">
        <w:rPr>
          <w:rFonts w:ascii="David" w:eastAsia="Times New Roman" w:hAnsi="David" w:cs="David"/>
          <w:sz w:val="24"/>
          <w:szCs w:val="24"/>
          <w:rtl/>
          <w:lang w:val="en-US"/>
        </w:rPr>
        <w:t xml:space="preserve"> טיפולית, ויחזק את</w:t>
      </w:r>
      <w:r w:rsidR="00E03DE9">
        <w:rPr>
          <w:rFonts w:ascii="David" w:eastAsia="Times New Roman" w:hAnsi="David" w:cs="David" w:hint="cs"/>
          <w:sz w:val="24"/>
          <w:szCs w:val="24"/>
          <w:rtl/>
          <w:lang w:val="en-US"/>
        </w:rPr>
        <w:t xml:space="preserve"> ההבנה והמקצועיות</w:t>
      </w:r>
      <w:r w:rsidRPr="000D7620">
        <w:rPr>
          <w:rFonts w:ascii="David" w:eastAsia="Times New Roman" w:hAnsi="David" w:cs="David"/>
          <w:sz w:val="24"/>
          <w:szCs w:val="24"/>
          <w:rtl/>
          <w:lang w:val="en-US"/>
        </w:rPr>
        <w:t xml:space="preserve"> </w:t>
      </w:r>
      <w:r w:rsidR="00E03DE9">
        <w:rPr>
          <w:rFonts w:ascii="David" w:eastAsia="Times New Roman" w:hAnsi="David" w:cs="David" w:hint="cs"/>
          <w:sz w:val="24"/>
          <w:szCs w:val="24"/>
          <w:rtl/>
          <w:lang w:val="en-US"/>
        </w:rPr>
        <w:t>בנושא</w:t>
      </w:r>
      <w:r w:rsidRPr="000D7620">
        <w:rPr>
          <w:rFonts w:ascii="David" w:eastAsia="Times New Roman" w:hAnsi="David" w:cs="David"/>
          <w:sz w:val="24"/>
          <w:szCs w:val="24"/>
          <w:rtl/>
          <w:lang w:val="en-US"/>
        </w:rPr>
        <w:t xml:space="preserve"> "השכלה מעוררת תקווה".</w:t>
      </w:r>
    </w:p>
    <w:p w14:paraId="10DDCB00" w14:textId="77777777" w:rsidR="000D7620" w:rsidRPr="000D7620" w:rsidRDefault="000D7620">
      <w:pPr>
        <w:rPr>
          <w:rFonts w:cstheme="minorBidi"/>
          <w:u w:val="single"/>
        </w:rPr>
      </w:pPr>
    </w:p>
    <w:sectPr w:rsidR="000D7620" w:rsidRPr="000D7620">
      <w:pgSz w:w="11906" w:h="16838"/>
      <w:pgMar w:top="1440" w:right="1800" w:bottom="1440" w:left="18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A6FDC348-810A-4638-85DA-70CC86D74554}"/>
    <w:embedBold r:id="rId2" w:fontKey="{5FAF89CE-0A6F-40C1-B7C0-3F70BADF8343}"/>
    <w:embedItalic r:id="rId3" w:fontKey="{6ED6B293-9B1E-4403-AA2A-8B282062DFCC}"/>
  </w:font>
  <w:font w:name="Play">
    <w:charset w:val="00"/>
    <w:family w:val="auto"/>
    <w:pitch w:val="default"/>
    <w:embedRegular r:id="rId4" w:fontKey="{35D02572-DC9D-4FD0-8D29-2A36C0420E0A}"/>
  </w:font>
  <w:font w:name="David">
    <w:panose1 w:val="020E0502060401010101"/>
    <w:charset w:val="00"/>
    <w:family w:val="swiss"/>
    <w:pitch w:val="variable"/>
    <w:sig w:usb0="00000803" w:usb1="00000000" w:usb2="00000000" w:usb3="00000000" w:csb0="00000021" w:csb1="00000000"/>
    <w:embedRegular r:id="rId5" w:fontKey="{E468FDA8-BAF1-46D5-B08F-625E5CBBB512}"/>
    <w:embedBold r:id="rId6" w:fontKey="{1CAB1D4F-7BB5-4781-A1D1-2F733976DA1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FFD85C1E-C82A-423C-BF77-05BE46C54E1A}"/>
  </w:font>
  <w:font w:name="Cambria">
    <w:panose1 w:val="02040503050406030204"/>
    <w:charset w:val="00"/>
    <w:family w:val="roman"/>
    <w:pitch w:val="variable"/>
    <w:sig w:usb0="E00006FF" w:usb1="420024FF" w:usb2="02000000" w:usb3="00000000" w:csb0="0000019F" w:csb1="00000000"/>
    <w:embedRegular r:id="rId8" w:fontKey="{37F4C88B-E332-4AE0-8F62-C0EB7D9B095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14E2"/>
    <w:multiLevelType w:val="multilevel"/>
    <w:tmpl w:val="9186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01BFF"/>
    <w:multiLevelType w:val="multilevel"/>
    <w:tmpl w:val="5B0A0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1D69FF"/>
    <w:multiLevelType w:val="multilevel"/>
    <w:tmpl w:val="2F147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EB23CC"/>
    <w:multiLevelType w:val="multilevel"/>
    <w:tmpl w:val="122C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00474C"/>
    <w:multiLevelType w:val="multilevel"/>
    <w:tmpl w:val="EA3ED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90585F"/>
    <w:multiLevelType w:val="multilevel"/>
    <w:tmpl w:val="1348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4D04EE"/>
    <w:multiLevelType w:val="multilevel"/>
    <w:tmpl w:val="914A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774CD4"/>
    <w:multiLevelType w:val="multilevel"/>
    <w:tmpl w:val="2CCA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8E4BB3"/>
    <w:multiLevelType w:val="multilevel"/>
    <w:tmpl w:val="C508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550482"/>
    <w:multiLevelType w:val="multilevel"/>
    <w:tmpl w:val="5AB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691754"/>
    <w:multiLevelType w:val="multilevel"/>
    <w:tmpl w:val="5644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D5D48"/>
    <w:multiLevelType w:val="multilevel"/>
    <w:tmpl w:val="BCB6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2549346">
    <w:abstractNumId w:val="6"/>
  </w:num>
  <w:num w:numId="2" w16cid:durableId="1862430357">
    <w:abstractNumId w:val="0"/>
  </w:num>
  <w:num w:numId="3" w16cid:durableId="2076778774">
    <w:abstractNumId w:val="4"/>
  </w:num>
  <w:num w:numId="4" w16cid:durableId="135416387">
    <w:abstractNumId w:val="7"/>
  </w:num>
  <w:num w:numId="5" w16cid:durableId="628631652">
    <w:abstractNumId w:val="5"/>
  </w:num>
  <w:num w:numId="6" w16cid:durableId="1741056034">
    <w:abstractNumId w:val="1"/>
  </w:num>
  <w:num w:numId="7" w16cid:durableId="1488940564">
    <w:abstractNumId w:val="9"/>
  </w:num>
  <w:num w:numId="8" w16cid:durableId="2065564205">
    <w:abstractNumId w:val="3"/>
  </w:num>
  <w:num w:numId="9" w16cid:durableId="2022929452">
    <w:abstractNumId w:val="10"/>
  </w:num>
  <w:num w:numId="10" w16cid:durableId="627971513">
    <w:abstractNumId w:val="8"/>
  </w:num>
  <w:num w:numId="11" w16cid:durableId="355237820">
    <w:abstractNumId w:val="11"/>
  </w:num>
  <w:num w:numId="12" w16cid:durableId="10054025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5D0"/>
    <w:rsid w:val="000D0B2C"/>
    <w:rsid w:val="000D7620"/>
    <w:rsid w:val="00173119"/>
    <w:rsid w:val="001C15D0"/>
    <w:rsid w:val="00217009"/>
    <w:rsid w:val="002B3365"/>
    <w:rsid w:val="00402B1F"/>
    <w:rsid w:val="00417DB7"/>
    <w:rsid w:val="004B01DB"/>
    <w:rsid w:val="005B2841"/>
    <w:rsid w:val="00636808"/>
    <w:rsid w:val="006B72A5"/>
    <w:rsid w:val="00762606"/>
    <w:rsid w:val="007F4D66"/>
    <w:rsid w:val="0081548C"/>
    <w:rsid w:val="0082315C"/>
    <w:rsid w:val="00853A27"/>
    <w:rsid w:val="00A710DD"/>
    <w:rsid w:val="00AC6A65"/>
    <w:rsid w:val="00B343FF"/>
    <w:rsid w:val="00BB52AB"/>
    <w:rsid w:val="00E03DE9"/>
    <w:rsid w:val="00EA44DC"/>
    <w:rsid w:val="00F86231"/>
    <w:rsid w:val="00FD237A"/>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D2729"/>
  <w15:docId w15:val="{FBE3AAF2-6D84-4E37-BB07-6EB70821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360" w:after="80"/>
      <w:outlineLvl w:val="0"/>
    </w:pPr>
    <w:rPr>
      <w:rFonts w:ascii="Play" w:eastAsia="Play" w:hAnsi="Play" w:cs="Play"/>
      <w:color w:val="0F4761"/>
      <w:sz w:val="40"/>
      <w:szCs w:val="40"/>
    </w:rPr>
  </w:style>
  <w:style w:type="paragraph" w:styleId="2">
    <w:name w:val="heading 2"/>
    <w:basedOn w:val="a"/>
    <w:next w:val="a"/>
    <w:uiPriority w:val="9"/>
    <w:semiHidden/>
    <w:unhideWhenUsed/>
    <w:qFormat/>
    <w:pPr>
      <w:keepNext/>
      <w:keepLines/>
      <w:spacing w:before="160" w:after="80"/>
      <w:outlineLvl w:val="1"/>
    </w:pPr>
    <w:rPr>
      <w:rFonts w:ascii="Play" w:eastAsia="Play" w:hAnsi="Play" w:cs="Play"/>
      <w:color w:val="0F4761"/>
      <w:sz w:val="32"/>
      <w:szCs w:val="32"/>
    </w:rPr>
  </w:style>
  <w:style w:type="paragraph" w:styleId="3">
    <w:name w:val="heading 3"/>
    <w:basedOn w:val="a"/>
    <w:next w:val="a"/>
    <w:uiPriority w:val="9"/>
    <w:semiHidden/>
    <w:unhideWhenUsed/>
    <w:qFormat/>
    <w:pPr>
      <w:keepNext/>
      <w:keepLines/>
      <w:spacing w:before="160" w:after="80"/>
      <w:outlineLvl w:val="2"/>
    </w:pPr>
    <w:rPr>
      <w:color w:val="0F4761"/>
      <w:sz w:val="28"/>
      <w:szCs w:val="28"/>
    </w:rPr>
  </w:style>
  <w:style w:type="paragraph" w:styleId="4">
    <w:name w:val="heading 4"/>
    <w:basedOn w:val="a"/>
    <w:next w:val="a"/>
    <w:uiPriority w:val="9"/>
    <w:semiHidden/>
    <w:unhideWhenUsed/>
    <w:qFormat/>
    <w:pPr>
      <w:keepNext/>
      <w:keepLines/>
      <w:spacing w:before="80" w:after="40"/>
      <w:outlineLvl w:val="3"/>
    </w:pPr>
    <w:rPr>
      <w:i/>
      <w:iCs/>
      <w:color w:val="0F4761"/>
    </w:rPr>
  </w:style>
  <w:style w:type="paragraph" w:styleId="5">
    <w:name w:val="heading 5"/>
    <w:basedOn w:val="a"/>
    <w:next w:val="a"/>
    <w:uiPriority w:val="9"/>
    <w:semiHidden/>
    <w:unhideWhenUsed/>
    <w:qFormat/>
    <w:pPr>
      <w:keepNext/>
      <w:keepLines/>
      <w:spacing w:before="80" w:after="40"/>
      <w:outlineLvl w:val="4"/>
    </w:pPr>
    <w:rPr>
      <w:color w:val="0F4761"/>
    </w:rPr>
  </w:style>
  <w:style w:type="paragraph" w:styleId="6">
    <w:name w:val="heading 6"/>
    <w:basedOn w:val="a"/>
    <w:next w:val="a"/>
    <w:uiPriority w:val="9"/>
    <w:semiHidden/>
    <w:unhideWhenUsed/>
    <w:qFormat/>
    <w:pPr>
      <w:keepNext/>
      <w:keepLines/>
      <w:spacing w:before="40" w:after="0"/>
      <w:outlineLvl w:val="5"/>
    </w:pPr>
    <w:rPr>
      <w:i/>
      <w:iCs/>
      <w:color w:val="59595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spacing w:after="80" w:line="240" w:lineRule="auto"/>
    </w:pPr>
    <w:rPr>
      <w:rFonts w:ascii="Play" w:eastAsia="Play" w:hAnsi="Play" w:cs="Play"/>
      <w:sz w:val="56"/>
      <w:szCs w:val="56"/>
    </w:rPr>
  </w:style>
  <w:style w:type="paragraph" w:styleId="a4">
    <w:name w:val="Subtitle"/>
    <w:basedOn w:val="a"/>
    <w:next w:val="a"/>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מסמך" ma:contentTypeID="0x0101008D63E2876D1E4B428F19A57EDDB0EAA4" ma:contentTypeVersion="20" ma:contentTypeDescription="צור מסמך חדש." ma:contentTypeScope="" ma:versionID="1d53a38b46263a150af75ad51fe0df56">
  <xsd:schema xmlns:xsd="http://www.w3.org/2001/XMLSchema" xmlns:xs="http://www.w3.org/2001/XMLSchema" xmlns:p="http://schemas.microsoft.com/office/2006/metadata/properties" xmlns:ns2="8aab10cf-897b-4c15-9896-597919f79945" xmlns:ns3="e126f300-f2c8-4f9a-998b-bb531a298b90" targetNamespace="http://schemas.microsoft.com/office/2006/metadata/properties" ma:root="true" ma:fieldsID="6d21d46dc71488827223bd088c9ad1bf" ns2:_="" ns3:_="">
    <xsd:import namespace="8aab10cf-897b-4c15-9896-597919f79945"/>
    <xsd:import namespace="e126f300-f2c8-4f9a-998b-bb531a298b90"/>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3:SharedWithUsers" minOccurs="0"/>
                <xsd:element ref="ns3:SharedWithDetails" minOccurs="0"/>
                <xsd:element ref="ns2:MediaServiceOCR" minOccurs="0"/>
                <xsd:element ref="ns2:MediaServiceLocatio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TaxCatchAll" minOccurs="0"/>
                <xsd:element ref="ns2:lcf76f155ced4ddcb4097134ff3c332f"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ab10cf-897b-4c15-9896-597919f79945"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4" nillable="true" ma:displayName="MediaServiceOCR" ma:internalName="MediaServiceOCR" ma:readOnly="true">
      <xsd:simpleType>
        <xsd:restriction base="dms:Note">
          <xsd:maxLength value="255"/>
        </xsd:restriction>
      </xsd:simpleType>
    </xsd:element>
    <xsd:element name="MediaServiceLocation" ma:index="15" nillable="true" ma:displayNam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תגיות תמונה" ma:readOnly="false" ma:fieldId="{5cf76f15-5ced-4ddc-b409-7134ff3c332f}" ma:taxonomyMulti="true" ma:sspId="2528b008-160c-4542-b481-8d26e900639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26f300-f2c8-4f9a-998b-bb531a298b90" elementFormDefault="qualified">
    <xsd:import namespace="http://schemas.microsoft.com/office/2006/documentManagement/types"/>
    <xsd:import namespace="http://schemas.microsoft.com/office/infopath/2007/PartnerControls"/>
    <xsd:element name="SharedWithUsers" ma:index="12" nillable="true" ma:displayName="משותף עם"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משותף עם פרטים" ma:description="" ma:internalName="SharedWithDetails" ma:readOnly="true">
      <xsd:simpleType>
        <xsd:restriction base="dms:Note">
          <xsd:maxLength value="255"/>
        </xsd:restriction>
      </xsd:simpleType>
    </xsd:element>
    <xsd:element name="TaxCatchAll" ma:index="21" nillable="true" ma:displayName="Taxonomy Catch All Column" ma:hidden="true" ma:list="{c5c8ea0d-af07-41a9-a011-03bfa0bf84d7}" ma:internalName="TaxCatchAll" ma:showField="CatchAllData" ma:web="e126f300-f2c8-4f9a-998b-bb531a298b9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126f300-f2c8-4f9a-998b-bb531a298b90" xsi:nil="true"/>
    <lcf76f155ced4ddcb4097134ff3c332f xmlns="8aab10cf-897b-4c15-9896-597919f799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A6AB6DA-44DE-4230-ADBB-1C09BB78FB6D}"/>
</file>

<file path=customXml/itemProps2.xml><?xml version="1.0" encoding="utf-8"?>
<ds:datastoreItem xmlns:ds="http://schemas.openxmlformats.org/officeDocument/2006/customXml" ds:itemID="{3BE710FF-25CC-45D2-835A-B1FFA0611398}"/>
</file>

<file path=customXml/itemProps3.xml><?xml version="1.0" encoding="utf-8"?>
<ds:datastoreItem xmlns:ds="http://schemas.openxmlformats.org/officeDocument/2006/customXml" ds:itemID="{17FDBF12-A3E1-4492-8E0B-C5196FD3582C}"/>
</file>

<file path=docProps/app.xml><?xml version="1.0" encoding="utf-8"?>
<Properties xmlns="http://schemas.openxmlformats.org/officeDocument/2006/extended-properties" xmlns:vt="http://schemas.openxmlformats.org/officeDocument/2006/docPropsVTypes">
  <Template>Normal.dotm</Template>
  <TotalTime>0</TotalTime>
  <Pages>2</Pages>
  <Words>501</Words>
  <Characters>2861</Characters>
  <Application>Microsoft Office Word</Application>
  <DocSecurity>0</DocSecurity>
  <Lines>23</Lines>
  <Paragraphs>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3356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aviad elitzur</dc:creator>
  <cp:lastModifiedBy>אוריה אליצור</cp:lastModifiedBy>
  <cp:revision>2</cp:revision>
  <dcterms:created xsi:type="dcterms:W3CDTF">2026-03-11T07:35:00Z</dcterms:created>
  <dcterms:modified xsi:type="dcterms:W3CDTF">2026-03-11T07:35:00Z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0x0101008D63E2876D1E4B428F19A57EDDB0EAA4</vt:lpwstr>
  </property>
</Properties>
</file>