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E4C50"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</w:p>
    <w:p w14:paraId="7A7EA8C8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 xml:space="preserve">1  </w:t>
      </w:r>
      <w:r>
        <w:rPr>
          <w:rFonts w:hint="eastAsia" w:ascii="楷体" w:hAnsi="楷体" w:eastAsia="楷体" w:cs="楷体"/>
          <w:sz w:val="28"/>
          <w:szCs w:val="28"/>
          <w:highlight w:val="yellow"/>
        </w:rPr>
        <w:t>一个订单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列表</w:t>
      </w:r>
      <w:r>
        <w:rPr>
          <w:rFonts w:hint="eastAsia" w:ascii="楷体" w:hAnsi="楷体" w:eastAsia="楷体" w:cs="楷体"/>
          <w:sz w:val="28"/>
          <w:szCs w:val="28"/>
          <w:highlight w:val="yellow"/>
        </w:rPr>
        <w:t>需要海运和陆运两个完成，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之前订单只能生成</w:t>
      </w:r>
      <w:r>
        <w:rPr>
          <w:rFonts w:hint="eastAsia" w:ascii="楷体" w:hAnsi="楷体" w:eastAsia="楷体" w:cs="楷体"/>
          <w:sz w:val="28"/>
          <w:szCs w:val="28"/>
          <w:highlight w:val="yellow"/>
        </w:rPr>
        <w:t xml:space="preserve">一个应付运费，不能满足需要付两个物流公司的款，需要分开，需要拆开，分别支付，需关联到报表和应付运费 </w:t>
      </w:r>
      <w:r>
        <w:rPr>
          <w:rFonts w:hint="eastAsia" w:ascii="楷体" w:hAnsi="楷体" w:eastAsia="楷体" w:cs="楷体"/>
          <w:sz w:val="28"/>
          <w:szCs w:val="28"/>
          <w:highlight w:val="yellow"/>
          <w:lang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第一在订单列表增加海运费一列，第二，形成像运费管理模块的海运费管理模块。</w:t>
      </w:r>
    </w:p>
    <w:p w14:paraId="06ED6A0B">
      <w:pPr>
        <w:ind w:firstLine="560" w:firstLineChars="200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eastAsia="zh-CN"/>
        </w:rPr>
        <w:drawing>
          <wp:inline distT="0" distB="0" distL="114300" distR="114300">
            <wp:extent cx="5266690" cy="2691130"/>
            <wp:effectExtent l="0" t="0" r="10160" b="13970"/>
            <wp:docPr id="13" name="图片 13" descr="cae6905285993b83127b5ed3418d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e6905285993b83127b5ed3418d1e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6E8B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2 财务---杨安琪提出：</w:t>
      </w:r>
    </w:p>
    <w:p w14:paraId="545F79E5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 xml:space="preserve"> 新系统：自动数据导出  一键数据导出(即增加一个导出功能，能将订单系统所有模块所有数据，所有报表一次性导出。可以按日期查询导出）</w:t>
      </w:r>
    </w:p>
    <w:p w14:paraId="5A7DB45E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3 财务--崔新雨提出：</w:t>
      </w:r>
    </w:p>
    <w:p w14:paraId="1199C687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订单列表右侧筛选键，可以根据个人账号保留个人筛选设置，订单列表信息数据太多，每个岗位关注点不一样。目前筛选后无法保留</w:t>
      </w:r>
    </w:p>
    <w:p w14:paraId="45417C17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54DBE946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1610" cy="2364740"/>
            <wp:effectExtent l="0" t="0" r="15240" b="16510"/>
            <wp:docPr id="1" name="图片 1" descr="f8c2382036fc0403aebf88dc52fc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c2382036fc0403aebf88dc52fc37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EB10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4 财务----杨安琪提出：</w:t>
      </w:r>
    </w:p>
    <w:p w14:paraId="0BFB9107">
      <w:pPr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 xml:space="preserve">   在收付款模块 ,ID序号前添加可勾选功能，然后再收付款模块右侧添加多选后一键编辑功能，因为每天支付大量运费，我付款方信息一样，工作量重复，引用一键编辑可减少工作量</w:t>
      </w:r>
    </w:p>
    <w:p w14:paraId="5FD6175C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11799E89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3040" cy="2591435"/>
            <wp:effectExtent l="0" t="0" r="3810" b="18415"/>
            <wp:docPr id="2" name="图片 2" descr="c889cb2a574b13f664bd69fb0425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89cb2a574b13f664bd69fb04253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316A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5财务--崔新雨提出：</w:t>
      </w:r>
    </w:p>
    <w:p w14:paraId="44832788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在订单管理---票点管理---收入--我方收入模块，ID序号前添加可勾选功能，在右侧添加多选后一键编辑功能，因为我们给客户开票时间比较集中，这样减少工作量，另外，实际开票金额可以引用过账金额数据，若开票金额不一致，可以再次修正。</w:t>
      </w:r>
    </w:p>
    <w:p w14:paraId="3AC43418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2245" cy="2668270"/>
            <wp:effectExtent l="0" t="0" r="14605" b="17780"/>
            <wp:docPr id="3" name="图片 3" descr="a56c3d5fe8ea1460cfdce775b70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56c3d5fe8ea1460cfdce775b70e0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B747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6 主页客户欠款不正确，生成调整单后，会自动删除当日主页该车货数据，造成发生额减少，客户余额错误</w:t>
      </w:r>
    </w:p>
    <w:p w14:paraId="459D2797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7 财务----杨安琪提出：</w:t>
      </w:r>
    </w:p>
    <w:p w14:paraId="692D2EE3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在基础数据维护添加日常费用类目，财务人员可以根据报销费用需求，自己添加费用科目， 之前是需要找后台师傅，比较浪费时间</w:t>
      </w:r>
    </w:p>
    <w:p w14:paraId="37ECFD24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  <w:drawing>
          <wp:inline distT="0" distB="0" distL="114300" distR="114300">
            <wp:extent cx="5261610" cy="3360420"/>
            <wp:effectExtent l="0" t="0" r="15240" b="11430"/>
            <wp:docPr id="4" name="图片 4" descr="7605b7854b731fccbf30451deea59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605b7854b731fccbf30451deea59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78BA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1D1E0EB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 xml:space="preserve"> 8财务----杨安琪提出：银行承兑记账</w:t>
      </w:r>
    </w:p>
    <w:p w14:paraId="62C816BB">
      <w:pPr>
        <w:ind w:firstLine="560" w:firstLineChars="200"/>
        <w:rPr>
          <w:rFonts w:hint="eastAsia" w:ascii="楷体" w:hAnsi="楷体" w:eastAsia="楷体" w:cs="楷体"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 w:val="28"/>
          <w:szCs w:val="28"/>
          <w:lang w:val="en-US" w:eastAsia="zh-CN"/>
        </w:rPr>
        <w:t xml:space="preserve"> A 现在的收付款录承兑的时候，收付录错了或修改的时候，在承兑台账不能更新之前错误内容，  产生两条台账记录， 有时修改收付信息，弹出的承兑信息界面内容会消失，需重新录入，因此做系统的时候 ，商业承兑需要重新做。</w:t>
      </w:r>
    </w:p>
    <w:p w14:paraId="748F9712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 xml:space="preserve"> 收客户贴息和付供应商贴息问题</w:t>
      </w:r>
    </w:p>
    <w:p w14:paraId="66C21DEF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C</w:t>
      </w:r>
      <w:r>
        <w:rPr>
          <w:rFonts w:hint="eastAsia" w:ascii="楷体" w:hAnsi="楷体" w:eastAsia="楷体" w:cs="楷体"/>
          <w:color w:val="FF0000"/>
          <w:sz w:val="28"/>
          <w:szCs w:val="28"/>
          <w:highlight w:val="yellow"/>
          <w:lang w:val="en-US" w:eastAsia="zh-CN"/>
        </w:rPr>
        <w:t>银行承兑可以拆分收付款问题。（重点）</w:t>
      </w:r>
    </w:p>
    <w:p w14:paraId="65A9A881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9财务--崔新雨提出：</w:t>
      </w:r>
    </w:p>
    <w:p w14:paraId="77207375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订单列表的发货单，需要给客户发送，若今天该客户产生调整单，发货单会把客户调整单的正负数据信息全部带出，发货单只保留当天订单列表信息，不带出调整单信息，需注意余额的正确</w:t>
      </w:r>
    </w:p>
    <w:p w14:paraId="3A09864D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6E069DB2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61D32A7F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57800" cy="2628900"/>
            <wp:effectExtent l="0" t="0" r="0" b="0"/>
            <wp:docPr id="5" name="图片 5" descr="ccc9078ddc55a58b7a553a734cec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c9078ddc55a58b7a553a734cecc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A06F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10 财务----杨安琪提出：</w:t>
      </w:r>
    </w:p>
    <w:p w14:paraId="567E67D4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在基础数据维护模块添加员工档案模块。（附件：档案台账）</w:t>
      </w:r>
    </w:p>
    <w:p w14:paraId="06C84FDC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11 财务----杨安琪提出：</w:t>
      </w:r>
    </w:p>
    <w:p w14:paraId="787F6674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调整单---订单添加联查功能，在操作栏里面添加</w:t>
      </w:r>
    </w:p>
    <w:p w14:paraId="37BDC885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可以联查原单据</w:t>
      </w:r>
    </w:p>
    <w:p w14:paraId="209D6243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4150" cy="1299845"/>
            <wp:effectExtent l="0" t="0" r="12700" b="14605"/>
            <wp:docPr id="6" name="图片 6" descr="6cce7a8bc4240324ed88a8c52190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cce7a8bc4240324ed88a8c521900a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E4A8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12 刘振龙提出员工的账户密码</w:t>
      </w:r>
    </w:p>
    <w:p w14:paraId="1315FBF5">
      <w:pPr>
        <w:ind w:firstLine="560" w:firstLineChars="200"/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用户管理-操作栏添加停用功能，无法再登录，这样当员工离职后，无需删除，造成丢失信息。和权限分配 按人分配</w:t>
      </w:r>
    </w:p>
    <w:p w14:paraId="22E4C5BD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2245" cy="1746885"/>
            <wp:effectExtent l="0" t="0" r="14605" b="5715"/>
            <wp:docPr id="7" name="图片 7" descr="8b5432b06813af418a08c1a7556d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b5432b06813af418a08c1a7556d0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F9BB">
      <w:pPr>
        <w:ind w:firstLine="560" w:firstLineChars="200"/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13 刘振龙提出--现金户</w:t>
      </w:r>
    </w:p>
    <w:p w14:paraId="276B85D6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增加-现金户模块 ，第三方走账，客户和供应商同时挂账，收客户款和退客户款形成抵账（重点，财务需要开会，最终定出办法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）</w:t>
      </w:r>
    </w:p>
    <w:p w14:paraId="6385827F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 xml:space="preserve">  </w:t>
      </w:r>
    </w:p>
    <w:p w14:paraId="5640FE4D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14  刘振龙提出--启用库存模块 ，留进货单，形成库存，在订单列表和调整单可以当成供应商引用，这样可以不用现金户调整暂存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平账。</w:t>
      </w:r>
    </w:p>
    <w:p w14:paraId="22F6805C">
      <w:pPr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15 张蕊提出-订单系统-出差管理-出差记录-走访记录模块在订单系统添加可编辑功能，以前使用手机app反写到系统，因停用外网。</w:t>
      </w:r>
    </w:p>
    <w:p w14:paraId="4B2D0BC8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405120" cy="2324100"/>
            <wp:effectExtent l="0" t="0" r="5080" b="0"/>
            <wp:docPr id="9" name="图片 9" descr="c79fd8d5fbdc54e4a089414798b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79fd8d5fbdc54e4a089414798b59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5D9B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594BF4D1">
      <w:pPr>
        <w:rPr>
          <w:rFonts w:hint="default" w:ascii="楷体" w:hAnsi="楷体" w:eastAsia="楷体" w:cs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  <w:highlight w:val="yellow"/>
          <w:lang w:val="en-US" w:eastAsia="zh-CN"/>
        </w:rPr>
        <w:t>17 订单列表界面的供应商是否开票按钮键，及弹窗显示的开票时间和开票金额，转移到图例所示-供应商， （因为存在客户一车货在多家供应商装配的问题，一车货在不同供应商装货，有的供应商含税，有的不含税） 供应处每家供应商做上小标签，带图示弹窗，这样导出表格后才能一一对应开票金额和供应商.</w:t>
      </w:r>
    </w:p>
    <w:p w14:paraId="19A31B10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9230" cy="2893695"/>
            <wp:effectExtent l="0" t="0" r="7620" b="1905"/>
            <wp:docPr id="8" name="图片 8" descr="27b77cfb86a1598a37ec6903c46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7b77cfb86a1598a37ec6903c4617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B475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18 订单列表界面的客户是否开票，存在客户一车货分两次开票，根据收到的货款开发票，</w:t>
      </w:r>
    </w:p>
    <w:p w14:paraId="62CC9875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31A62B2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2245" cy="2379345"/>
            <wp:effectExtent l="0" t="0" r="14605" b="1905"/>
            <wp:docPr id="10" name="图片 10" descr="43481cb8e6b1f086e6a35a09e4a3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3481cb8e6b1f086e6a35a09e4a38b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3ACE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修改后的客户是否开票弹窗。导出的表格取数取图示画圈处，取总计开票金额</w:t>
      </w:r>
    </w:p>
    <w:p w14:paraId="33BF056A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3040" cy="3449320"/>
            <wp:effectExtent l="0" t="0" r="3810" b="17780"/>
            <wp:docPr id="11" name="图片 11" descr="e9c60263786c62d29901b0f83f6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9c60263786c62d29901b0f83f600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062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7722C28F">
      <w:pPr>
        <w:ind w:firstLine="562" w:firstLineChars="200"/>
        <w:rPr>
          <w:rFonts w:hint="eastAsia" w:ascii="楷体" w:hAnsi="楷体" w:eastAsia="楷体" w:cs="楷体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highlight w:val="yellow"/>
          <w:lang w:val="en-US" w:eastAsia="zh-CN"/>
        </w:rPr>
        <w:t>19财务崔新雨提出----</w:t>
      </w:r>
      <w:r>
        <w:rPr>
          <w:rFonts w:hint="default" w:ascii="楷体" w:hAnsi="楷体" w:eastAsia="楷体" w:cs="楷体"/>
          <w:b/>
          <w:bCs/>
          <w:sz w:val="28"/>
          <w:szCs w:val="28"/>
          <w:highlight w:val="yellow"/>
          <w:lang w:val="en-US" w:eastAsia="zh-CN"/>
        </w:rPr>
        <w:t>承兑台账添加搜索栏，收款日期付款日期 收款名称 付款名称</w:t>
      </w:r>
    </w:p>
    <w:p w14:paraId="09922C6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2245" cy="1848485"/>
            <wp:effectExtent l="0" t="0" r="14605" b="18415"/>
            <wp:docPr id="12" name="图片 12" descr="c7a4b586b4cd91b53d7fcc55ed39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7a4b586b4cd91b53d7fcc55ed39da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BFD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20订单列表不能导出根据自己筛选的信息，而是默认导出全部，造成系统运作很慢，比如筛选了某个客户或供应商的订单，会导出所有的订单列表，时间很长或系统卡死。</w:t>
      </w:r>
    </w:p>
    <w:p w14:paraId="6474008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21 关于订单修改，因破片 等等各种原因，订单经常性修改，包扩已审核和未审核的单据，修改单据会引起资金总额变化，以日期为界限，跨天修改单据形成修改订单记录， 单独做一个模块，形成修改订单记录，即能查询没修改之前的单据，另外一个订单存在修改多次，应考虑进去这种情况，</w:t>
      </w:r>
    </w:p>
    <w:p w14:paraId="270E453F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需要统计修改订单的数据变化，最好也能联查订单（修改之前和修改之后对比），比如运费变动了20000元，点击一下这20000元的数据就能联查出哪些单据造成的。</w:t>
      </w:r>
    </w:p>
    <w:p w14:paraId="36897869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22 收付款模块要分开，并可以做转账凭证，采用正常财务记账办法，借和贷和平， 客户计入应收账款-玻璃收入货款，应收账款-票点收入科目，供应商计入应付账款-玻璃成本货款，应付账款-票点成本款，应付账款-陆路运费，应付账款-海运路费科目</w:t>
      </w:r>
    </w:p>
    <w:p w14:paraId="6D1F48AD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23 关于运费支付增加审核功能，目前正在考虑如何做流程</w:t>
      </w:r>
      <w:bookmarkStart w:id="0" w:name="_GoBack"/>
      <w:bookmarkEnd w:id="0"/>
    </w:p>
    <w:p w14:paraId="0EF50020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24保证金----期货保证金和其他应收---个人或公司从我公司借款和其他应付款---公司从外面借款，形成对应的3个台账，</w:t>
      </w:r>
    </w:p>
    <w:p w14:paraId="5192CF92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比如：其他应付款---公司从外面借款</w:t>
      </w:r>
    </w:p>
    <w:p w14:paraId="61293820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9230" cy="2640330"/>
            <wp:effectExtent l="0" t="0" r="7620" b="7620"/>
            <wp:docPr id="14" name="图片 14" descr="d31ef314a78de4cf454f97dea972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31ef314a78de4cf454f97dea9721c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4B8A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546D1433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0500" cy="5338445"/>
            <wp:effectExtent l="0" t="0" r="6350" b="14605"/>
            <wp:docPr id="15" name="图片 15" descr="3b85d6df721e9ed2ea3b47874e7c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b85d6df721e9ed2ea3b47874e7c84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D904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1066F44A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222BC1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放贷单位为筛选标准，建立台账，通过支付类型，借入贷款写进借入放贷金额，归还借款本金写入还本付息记录---还本金额，支付贷款利息写入还本付息记录-----付息金额.</w:t>
      </w:r>
    </w:p>
    <w:p w14:paraId="4FE1AFC7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04EEF0CB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再比如：其他应收---个人或公司从我公司借款</w:t>
      </w:r>
    </w:p>
    <w:p w14:paraId="6D0185CB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6690" cy="2208530"/>
            <wp:effectExtent l="0" t="0" r="10160" b="1270"/>
            <wp:docPr id="16" name="图片 16" descr="1da0318b1e09186214b24bee88f4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da0318b1e09186214b24bee88f4a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EEE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通过借款人名称建立台账，通过支付类型员工/外面公司在我公司借款--写入台账金额，通过支付类型-员工/外面公司我公司借款归还写入还本金额</w:t>
      </w:r>
    </w:p>
    <w:p w14:paraId="00CC9841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25 客户余额和供应商余额抹零，能不能添加一键抹零，形成会计科目分录直接入账，并形成抹零台账，可供查询</w:t>
      </w:r>
    </w:p>
    <w:p w14:paraId="61DFF5F0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2C20A9A3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br w:type="page"/>
      </w:r>
    </w:p>
    <w:p w14:paraId="7F31976D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br w:type="page"/>
      </w:r>
    </w:p>
    <w:p w14:paraId="0913B5D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15E8F706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07D8AA42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299B85B7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36207AC0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02BB882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34DDA533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71657453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C718531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1C8A10CA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5E074D6D">
      <w:pPr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2NDZkMTU0OTkyNjIxNzkwMzY1ZjlkMzk4NDg0MWUifQ=="/>
  </w:docVars>
  <w:rsids>
    <w:rsidRoot w:val="179341A9"/>
    <w:rsid w:val="010B1E00"/>
    <w:rsid w:val="02EA0E25"/>
    <w:rsid w:val="03483FBC"/>
    <w:rsid w:val="11F0177A"/>
    <w:rsid w:val="13645F7C"/>
    <w:rsid w:val="14045069"/>
    <w:rsid w:val="179341A9"/>
    <w:rsid w:val="18F2402A"/>
    <w:rsid w:val="198729C4"/>
    <w:rsid w:val="20E52F05"/>
    <w:rsid w:val="25251BB4"/>
    <w:rsid w:val="287E4F92"/>
    <w:rsid w:val="289724F8"/>
    <w:rsid w:val="2ACD3FAF"/>
    <w:rsid w:val="2C387B4E"/>
    <w:rsid w:val="2C4604BD"/>
    <w:rsid w:val="2E9A689E"/>
    <w:rsid w:val="339733AC"/>
    <w:rsid w:val="342F35BF"/>
    <w:rsid w:val="3ACC4283"/>
    <w:rsid w:val="3C3D6ABB"/>
    <w:rsid w:val="3C7E335B"/>
    <w:rsid w:val="408178BE"/>
    <w:rsid w:val="41210759"/>
    <w:rsid w:val="41286CDA"/>
    <w:rsid w:val="42CB64EE"/>
    <w:rsid w:val="45AA3413"/>
    <w:rsid w:val="485F63AC"/>
    <w:rsid w:val="49F66C27"/>
    <w:rsid w:val="4AA2290B"/>
    <w:rsid w:val="4C87625C"/>
    <w:rsid w:val="5A9274A0"/>
    <w:rsid w:val="60234096"/>
    <w:rsid w:val="620D44A1"/>
    <w:rsid w:val="64F93617"/>
    <w:rsid w:val="6558753C"/>
    <w:rsid w:val="69177A9B"/>
    <w:rsid w:val="6A350C4E"/>
    <w:rsid w:val="6A4633AF"/>
    <w:rsid w:val="6FD64C81"/>
    <w:rsid w:val="762A53DF"/>
    <w:rsid w:val="76C17924"/>
    <w:rsid w:val="7B902188"/>
    <w:rsid w:val="7D93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2062</Words>
  <Characters>2140</Characters>
  <Lines>0</Lines>
  <Paragraphs>0</Paragraphs>
  <TotalTime>22</TotalTime>
  <ScaleCrop>false</ScaleCrop>
  <LinksUpToDate>false</LinksUpToDate>
  <CharactersWithSpaces>2194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2024-06-28T03:39:00Z</dcterms:created>
  <dc:creator>橡皮人</dc:creator>
  <cp:lastModifiedBy>橡皮人</cp:lastModifiedBy>
  <dcterms:modified xsi:type="dcterms:W3CDTF">2024-07-09T10:19:52Z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03E8AB8D83204BF3AA154675C11D06FA_11</vt:lpwstr>
  </property>
</Properties>
</file>