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hint="eastAsia"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hint="eastAsia" w:asciiTheme="minorEastAsia" w:hAnsiTheme="minorEastAsia" w:eastAsiaTheme="minorEastAsia" w:cstheme="minorEastAsia"/>
          <w:sz w:val="24"/>
          <w:szCs w:val="24"/>
        </w:rPr>
      </w:pP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szCs w:val="24"/>
        </w:rPr>
      </w:pPr>
      <w:r>
        <w:rPr>
          <w:rFonts w:hint="eastAsia"/>
          <w:sz w:val="24"/>
          <w:szCs w:val="24"/>
        </w:rPr>
        <w:t>对于训练条目，数据越完整，分析出来的模型越真实；对于测试条目，数据越完整，分析出来的结果越合理。</w:t>
      </w:r>
    </w:p>
    <w:p>
      <w:pPr>
        <w:numPr>
          <w:ilvl w:val="0"/>
          <w:numId w:val="2"/>
        </w:numPr>
        <w:ind w:firstLine="420"/>
        <w:rPr>
          <w:sz w:val="24"/>
          <w:szCs w:val="24"/>
        </w:rPr>
      </w:pPr>
      <w:r>
        <w:rPr>
          <w:rFonts w:hint="eastAsia"/>
          <w:sz w:val="24"/>
          <w:szCs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pBdr>
          <w:bottom w:val="none" w:color="auto" w:sz="0" w:space="0"/>
        </w:pBdr>
        <w:jc w:val="center"/>
        <w:rPr>
          <w:rFonts w:hint="eastAsia" w:ascii="黑体" w:hAnsi="黑体" w:eastAsia="黑体" w:cs="黑体"/>
          <w:b/>
          <w:bCs/>
          <w:sz w:val="28"/>
          <w:szCs w:val="28"/>
        </w:rPr>
      </w:pPr>
      <w:r>
        <w:rPr>
          <w:rFonts w:hint="eastAsia" w:ascii="黑体" w:hAnsi="黑体" w:eastAsia="黑体" w:cs="黑体"/>
          <w:b/>
          <w:bCs/>
          <w:sz w:val="28"/>
          <w:szCs w:val="28"/>
        </w:rPr>
        <w:t>符号说明</w:t>
      </w:r>
    </w:p>
    <w:p>
      <w:pPr>
        <w:numPr>
          <w:ilvl w:val="0"/>
          <w:numId w:val="0"/>
        </w:numPr>
        <w:pBdr>
          <w:top w:val="single" w:color="auto" w:sz="4" w:space="0"/>
          <w:bottom w:val="single" w:color="auto" w:sz="4" w:space="0"/>
        </w:pBd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符号</w:t>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含义</w:t>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ab/>
      </w:r>
      <w:r>
        <w:rPr>
          <w:rFonts w:hint="eastAsia"/>
          <w:b w:val="0"/>
          <w:bCs w:val="0"/>
          <w:sz w:val="21"/>
          <w:szCs w:val="21"/>
          <w:u w:val="none"/>
          <w:lang w:val="en-US" w:eastAsia="zh-CN"/>
        </w:rPr>
        <w:t>单位</w:t>
      </w:r>
    </w:p>
    <w:p>
      <w:pPr>
        <w:numPr>
          <w:ilvl w:val="0"/>
          <w:numId w:val="0"/>
        </w:numPr>
        <w:ind w:firstLine="420" w:firstLineChars="0"/>
        <w:jc w:val="both"/>
        <w:rPr>
          <w:rFonts w:hint="eastAsia" w:asciiTheme="minorEastAsia" w:hAnsiTheme="minorEastAsia" w:cstheme="minorEastAsia"/>
          <w:b w:val="0"/>
          <w:bCs w:val="0"/>
          <w:position w:val="-10"/>
          <w:sz w:val="24"/>
          <w:szCs w:val="24"/>
          <w:lang w:val="en-US" w:eastAsia="zh-CN"/>
        </w:rPr>
      </w:pPr>
      <w:r>
        <w:rPr>
          <w:rFonts w:hint="eastAsia" w:asciiTheme="minorEastAsia" w:hAnsiTheme="minorEastAsia" w:cstheme="minorEastAsia"/>
          <w:b w:val="0"/>
          <w:bCs w:val="0"/>
          <w:position w:val="-10"/>
          <w:sz w:val="24"/>
          <w:szCs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第i号客户</w:t>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ab/>
      </w:r>
      <w:r>
        <w:rPr>
          <w:rFonts w:hint="eastAsia" w:asciiTheme="minorEastAsia" w:hAnsiTheme="minorEastAsia" w:cstheme="minorEastAsia"/>
          <w:b w:val="0"/>
          <w:bCs w:val="0"/>
          <w:position w:val="-10"/>
          <w:sz w:val="24"/>
          <w:szCs w:val="24"/>
          <w:lang w:val="en-US" w:eastAsia="zh-CN"/>
        </w:rPr>
        <w:t>无</w:t>
      </w: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sz w:val="24"/>
          <w:szCs w:val="24"/>
        </w:rPr>
        <w:t>第i号属性</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无</w:t>
      </w: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4"/>
          <w:sz w:val="24"/>
          <w:szCs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val="0"/>
          <w:position w:val="-14"/>
          <w:sz w:val="24"/>
          <w:szCs w:val="24"/>
          <w:lang w:val="en-US" w:eastAsia="zh-CN"/>
        </w:rPr>
        <w:tab/>
      </w:r>
      <w:r>
        <w:rPr>
          <w:rFonts w:hint="eastAsia" w:asciiTheme="minorEastAsia" w:hAnsiTheme="minorEastAsia" w:cstheme="minorEastAsia"/>
          <w:b w:val="0"/>
          <w:bCs w:val="0"/>
          <w:position w:val="-14"/>
          <w:sz w:val="24"/>
          <w:szCs w:val="24"/>
          <w:lang w:val="en-US" w:eastAsia="zh-CN"/>
        </w:rPr>
        <w:tab/>
      </w:r>
      <w:r>
        <w:rPr>
          <w:rFonts w:hint="eastAsia" w:asciiTheme="minorEastAsia" w:hAnsiTheme="minorEastAsia" w:cstheme="minorEastAsia"/>
          <w:b w:val="0"/>
          <w:bCs w:val="0"/>
          <w:position w:val="-14"/>
          <w:sz w:val="24"/>
          <w:szCs w:val="24"/>
          <w:lang w:val="en-US" w:eastAsia="zh-CN"/>
        </w:rPr>
        <w:tab/>
      </w:r>
      <w:r>
        <w:rPr>
          <w:rFonts w:hint="eastAsia" w:asciiTheme="minorEastAsia" w:hAnsiTheme="minorEastAsia" w:cstheme="minorEastAsia"/>
          <w:b w:val="0"/>
          <w:bCs w:val="0"/>
          <w:position w:val="-14"/>
          <w:sz w:val="24"/>
          <w:szCs w:val="24"/>
          <w:lang w:val="en-US" w:eastAsia="zh-CN"/>
        </w:rPr>
        <w:tab/>
      </w:r>
      <w:r>
        <w:rPr>
          <w:rFonts w:hint="eastAsia" w:asciiTheme="minorEastAsia" w:hAnsiTheme="minorEastAsia" w:cstheme="minorEastAsia"/>
          <w:b w:val="0"/>
          <w:bCs w:val="0"/>
          <w:sz w:val="24"/>
          <w:szCs w:val="24"/>
        </w:rPr>
        <w:t>第i号客户的第j号属性</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无</w:t>
      </w: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 xml:space="preserve">  </w:t>
      </w:r>
      <w:r>
        <w:rPr>
          <w:rFonts w:hint="eastAsia" w:asciiTheme="minorEastAsia" w:hAnsiTheme="minorEastAsia" w:cstheme="minorEastAsia"/>
          <w:b w:val="0"/>
          <w:bCs w:val="0"/>
          <w:sz w:val="24"/>
          <w:szCs w:val="24"/>
        </w:rPr>
        <w:t>第i号客户是否违约</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无</w:t>
      </w:r>
    </w:p>
    <w:p>
      <w:pPr>
        <w:numPr>
          <w:ilvl w:val="0"/>
          <w:numId w:val="0"/>
        </w:numPr>
        <w:jc w:val="both"/>
        <w:rPr>
          <w:rFonts w:hint="eastAsia"/>
          <w:b w:val="0"/>
          <w:bCs w:val="0"/>
          <w:sz w:val="24"/>
          <w:szCs w:val="24"/>
          <w:u w:val="none"/>
          <w:lang w:eastAsia="zh-CN"/>
        </w:rPr>
      </w:pP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6"/>
          <w:sz w:val="24"/>
          <w:szCs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b w:val="0"/>
          <w:bCs w:val="0"/>
          <w:position w:val="-6"/>
          <w:sz w:val="24"/>
          <w:szCs w:val="24"/>
          <w:lang w:val="en-US" w:eastAsia="zh-CN"/>
        </w:rPr>
        <w:tab/>
      </w:r>
      <w:r>
        <w:rPr>
          <w:rFonts w:hint="eastAsia" w:asciiTheme="minorEastAsia" w:hAnsiTheme="minorEastAsia" w:cstheme="minorEastAsia"/>
          <w:b w:val="0"/>
          <w:bCs w:val="0"/>
          <w:position w:val="-6"/>
          <w:sz w:val="24"/>
          <w:szCs w:val="24"/>
          <w:lang w:val="en-US" w:eastAsia="zh-CN"/>
        </w:rPr>
        <w:tab/>
      </w:r>
      <w:r>
        <w:rPr>
          <w:rFonts w:hint="eastAsia" w:asciiTheme="minorEastAsia" w:hAnsiTheme="minorEastAsia" w:cstheme="minorEastAsia"/>
          <w:b w:val="0"/>
          <w:bCs w:val="0"/>
          <w:position w:val="-6"/>
          <w:sz w:val="24"/>
          <w:szCs w:val="24"/>
          <w:lang w:val="en-US" w:eastAsia="zh-CN"/>
        </w:rPr>
        <w:tab/>
      </w:r>
      <w:r>
        <w:rPr>
          <w:rFonts w:hint="eastAsia" w:asciiTheme="minorEastAsia" w:hAnsiTheme="minorEastAsia" w:cstheme="minorEastAsia"/>
          <w:b w:val="0"/>
          <w:bCs w:val="0"/>
          <w:position w:val="-6"/>
          <w:sz w:val="24"/>
          <w:szCs w:val="24"/>
          <w:lang w:val="en-US" w:eastAsia="zh-CN"/>
        </w:rPr>
        <w:tab/>
      </w:r>
      <w:r>
        <w:rPr>
          <w:rFonts w:hint="eastAsia" w:asciiTheme="minorEastAsia" w:hAnsiTheme="minorEastAsia" w:cstheme="minorEastAsia"/>
          <w:b w:val="0"/>
          <w:bCs w:val="0"/>
          <w:position w:val="-6"/>
          <w:sz w:val="24"/>
          <w:szCs w:val="24"/>
          <w:lang w:val="en-US" w:eastAsia="zh-CN"/>
        </w:rPr>
        <w:tab/>
      </w:r>
      <w:r>
        <w:rPr>
          <w:rFonts w:hint="eastAsia" w:asciiTheme="minorEastAsia" w:hAnsiTheme="minorEastAsia" w:cstheme="minorEastAsia"/>
          <w:b w:val="0"/>
          <w:bCs w:val="0"/>
          <w:sz w:val="24"/>
          <w:szCs w:val="24"/>
        </w:rPr>
        <w:t>总体正确度</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无</w:t>
      </w:r>
    </w:p>
    <w:p>
      <w:pPr>
        <w:numPr>
          <w:ilvl w:val="0"/>
          <w:numId w:val="0"/>
        </w:numPr>
        <w:pBdr>
          <w:bottom w:val="single" w:color="auto" w:sz="4" w:space="0"/>
        </w:pBdr>
        <w:ind w:firstLine="420" w:firstLineChars="0"/>
        <w:jc w:val="both"/>
        <w:rPr>
          <w:rFonts w:hint="eastAsia" w:asciiTheme="minorEastAsia" w:hAnsiTheme="minorEastAsia" w:cstheme="minorEastAsia"/>
          <w:b w:val="0"/>
          <w:bCs w:val="0"/>
          <w:sz w:val="24"/>
          <w:szCs w:val="24"/>
        </w:rPr>
      </w:pPr>
      <w:r>
        <w:rPr>
          <w:rFonts w:hint="eastAsia" w:asciiTheme="minorEastAsia" w:hAnsiTheme="minorEastAsia" w:cstheme="minorEastAsia"/>
          <w:b w:val="0"/>
          <w:bCs w:val="0"/>
          <w:position w:val="-12"/>
          <w:sz w:val="24"/>
          <w:szCs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position w:val="-12"/>
          <w:sz w:val="24"/>
          <w:szCs w:val="24"/>
          <w:lang w:val="en-US" w:eastAsia="zh-CN"/>
        </w:rPr>
        <w:tab/>
      </w:r>
      <w:r>
        <w:rPr>
          <w:rFonts w:hint="eastAsia" w:asciiTheme="minorEastAsia" w:hAnsiTheme="minorEastAsia" w:cstheme="minorEastAsia"/>
          <w:b w:val="0"/>
          <w:bCs w:val="0"/>
          <w:sz w:val="24"/>
          <w:szCs w:val="24"/>
        </w:rPr>
        <w:t>第i号客户的授信额度</w:t>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ab/>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rPr>
        <w:t>万元</w:t>
      </w:r>
    </w:p>
    <w:p>
      <w:pPr>
        <w:numPr>
          <w:ilvl w:val="0"/>
          <w:numId w:val="0"/>
        </w:numPr>
        <w:jc w:val="both"/>
        <w:rPr>
          <w:rFonts w:hint="eastAsia" w:asciiTheme="minorEastAsia" w:hAnsiTheme="minorEastAsia" w:cstheme="minorEastAsia"/>
          <w:b/>
          <w:bCs/>
          <w:sz w:val="28"/>
          <w:szCs w:val="28"/>
          <w:lang w:eastAsia="zh-CN"/>
        </w:rPr>
      </w:pP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问题分析</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针对新客户的放贷决策是典型的分类和回归问题。其核心在于分别针对信息完整和存在数</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据残缺的两种客户的现有个人信息和历史违约记录，并结合已有数据集合进行分析，并给出合理的个人信用评价指标体系，对模型进行检验和评估。</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为评价决策模型的优劣，考虑从</w:t>
      </w:r>
      <w:bookmarkStart w:id="1" w:name="OLE_LINK1"/>
      <w:r>
        <w:rPr>
          <w:rFonts w:hint="eastAsia" w:asciiTheme="minorEastAsia" w:hAnsiTheme="minorEastAsia" w:eastAsiaTheme="minorEastAsia" w:cstheme="minorEastAsia"/>
          <w:sz w:val="24"/>
          <w:szCs w:val="24"/>
        </w:rPr>
        <w:t>完整数据情况和缺失数据两种情况</w:t>
      </w:r>
      <w:bookmarkEnd w:id="1"/>
      <w:r>
        <w:rPr>
          <w:rFonts w:hint="eastAsia" w:asciiTheme="minorEastAsia" w:hAnsiTheme="minorEastAsia" w:eastAsiaTheme="minorEastAsia" w:cstheme="minorEastAsia"/>
          <w:sz w:val="24"/>
          <w:szCs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最后，是我们提出的针对缺失值的统一填补算法（如我们采用的热卡算法）在不同缺失情况下的评价体系，并记录在我们的非技术报告中</w:t>
      </w:r>
      <w:bookmarkStart w:id="2" w:name="_GoBack"/>
      <w:bookmarkEnd w:id="2"/>
      <w:r>
        <w:rPr>
          <w:rFonts w:hint="eastAsia" w:asciiTheme="minorEastAsia" w:hAnsiTheme="minorEastAsia" w:eastAsiaTheme="minorEastAsia" w:cstheme="minorEastAsia"/>
          <w:color w:val="FF0000"/>
          <w:sz w:val="24"/>
          <w:szCs w:val="24"/>
        </w:rPr>
        <w:t>。</w:t>
      </w:r>
    </w:p>
    <w:p>
      <w:pPr>
        <w:ind w:firstLine="420"/>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Topgunlcs98</w:t>
      </w: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模型建立与求解</w:t>
      </w: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hint="eastAsia"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425D48"/>
    <w:rsid w:val="00576FDA"/>
    <w:rsid w:val="005818EF"/>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BCA68D9"/>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431</Words>
  <Characters>2460</Characters>
  <Lines>20</Lines>
  <Paragraphs>5</Paragraphs>
  <TotalTime>2</TotalTime>
  <ScaleCrop>false</ScaleCrop>
  <LinksUpToDate>false</LinksUpToDate>
  <CharactersWithSpaces>2886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2018-05-19T01:28:53Z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