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9. Guest operating systems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9.4. Windows NT 4.0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must read the message regarding software licenses in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1.6</w:t>
        </w:r>
      </w:hyperlink>
      <w:r w:rsidDel="00000000" w:rsidR="00000000" w:rsidRPr="00000000">
        <w:rPr>
          <w:shd w:fill="auto" w:val="clear"/>
          <w:rtl w:val="0"/>
        </w:rPr>
        <w:t xml:space="preserve"> before you install Windows NT 4.0 as a guest operating system in Bochs.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Here are the known issues about installing and running Windows NT4.0 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you want to use the LGPL'd VGABIOS to install Windows NT 4.0 you'll need version 0.4c or higher. With older versions you'll get a black screen after first reboot.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to log in you must press ctrl-alt-del, and it is likely that the window manager will trap this key combination. You can either use the trick described in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8.17</w:t>
        </w:r>
      </w:hyperlink>
      <w:r w:rsidDel="00000000" w:rsidR="00000000" w:rsidRPr="00000000">
        <w:rPr>
          <w:shd w:fill="auto" w:val="clear"/>
          <w:rtl w:val="0"/>
        </w:rPr>
        <w:t xml:space="preserve"> or define a user short-cut (callable through the user short-cut gui button) in you configuration file, for example: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keyboard: user_shortcut=ctrl-alt-del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For installing and using Windows NT it is necessary to limit the maximum CPUID to 3. In the configuration file you need to add a line like this: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cpuid: cpuid_limit_winnt=1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Windows 2000 / Windows 2000 Server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guest-dos.html" TargetMode="External"/><Relationship Id="rId13" Type="http://schemas.openxmlformats.org/officeDocument/2006/relationships/hyperlink" Target="http://docs.google.com/guests.html" TargetMode="External"/><Relationship Id="rId12" Type="http://schemas.openxmlformats.org/officeDocument/2006/relationships/hyperlink" Target="http://docs.google.com/guest-win2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nter-special-key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uest-dos.html" TargetMode="External"/><Relationship Id="rId7" Type="http://schemas.openxmlformats.org/officeDocument/2006/relationships/hyperlink" Target="http://docs.google.com/guest-win2k.html" TargetMode="External"/><Relationship Id="rId8" Type="http://schemas.openxmlformats.org/officeDocument/2006/relationships/hyperlink" Target="http://docs.google.com/thirdpa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