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"/>
        <w:gridCol w:w="7488"/>
        <w:gridCol w:w="936"/>
        <w:tblGridChange w:id="0">
          <w:tblGrid>
            <w:gridCol w:w="936"/>
            <w:gridCol w:w="7488"/>
            <w:gridCol w:w="936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User Manual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Chapter 9. Guest operating systems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shd w:fill="auto" w:val="clear"/>
          <w:rtl w:val="0"/>
        </w:rPr>
        <w:t xml:space="preserve">9.6. Windows XP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You must read the message regarding software licenses in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Section 1.6</w:t>
        </w:r>
      </w:hyperlink>
      <w:r w:rsidDel="00000000" w:rsidR="00000000" w:rsidRPr="00000000">
        <w:rPr>
          <w:shd w:fill="auto" w:val="clear"/>
          <w:rtl w:val="0"/>
        </w:rPr>
        <w:t xml:space="preserve"> before you install Windows XP as a guest operating system in Bochs.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Windows XP has been reported to install from the CDROM, and run inside Bochs. The only known issue is to set the IPS to, at least, a value of 10000000.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Windows 2000 / Windows 2000 Server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Windows 7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guest-win7.html" TargetMode="External"/><Relationship Id="rId10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guests.html" TargetMode="External"/><Relationship Id="rId9" Type="http://schemas.openxmlformats.org/officeDocument/2006/relationships/hyperlink" Target="http://docs.google.com/guest-win2k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guest-win2k.html" TargetMode="External"/><Relationship Id="rId7" Type="http://schemas.openxmlformats.org/officeDocument/2006/relationships/hyperlink" Target="http://docs.google.com/guest-win7.html" TargetMode="External"/><Relationship Id="rId8" Type="http://schemas.openxmlformats.org/officeDocument/2006/relationships/hyperlink" Target="http://docs.google.com/thirdpar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