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"/>
        <w:gridCol w:w="7488"/>
        <w:gridCol w:w="936"/>
        <w:tblGridChange w:id="0">
          <w:tblGrid>
            <w:gridCol w:w="936"/>
            <w:gridCol w:w="7488"/>
            <w:gridCol w:w="936"/>
          </w:tblGrid>
        </w:tblGridChange>
      </w:tblGrid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User Manual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Chapter 4. Setup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shd w:fill="auto" w:val="clear"/>
          <w:rtl w:val="0"/>
        </w:rPr>
        <w:t xml:space="preserve">4.2. ROM images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Just like a real PC, Bochs needs a system BIOS and VGA BIOS to initialize the machine when it powers on or after a hardware reset. Bochs needs to load them from image file into the emulated memory. The Bochs package contains a set of system BIOS and VGA BIOS images.</w:t>
      </w:r>
    </w:p>
    <w:bookmarkStart w:colFirst="0" w:colLast="0" w:name="30j0zll" w:id="1"/>
    <w:bookmarkEnd w:id="1"/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Table 4-1. System and VGA BIOS images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BIOS-bochs-latest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 ROM BIOS image for Bochs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BIOS-bochs-legacy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ROM BIOS image without 32-bit init code (for i386 and ISA graphics card emulation)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bios.bin-1.7.5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SeaBIOS ROM image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VGABIOS-elpin-2.40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legacy VGA BIOS image for Bochs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VGABIOS-lgpl-latest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LGPL'd VGA BIOS image for Bochs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VGABIOS-lgpl-latest-debug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LGPL'd VGA BIOS image for Bochs with debug output to the logfile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VGABIOS-lgpl-latest-cirrus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LGPL'd VGA BIOS image for Bochs with the Cirrus extension enabled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VGABIOS-lgpl-latest-cirrus-debug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LGPL'd VGA BIOS image for Bochs with the Cirrus extension enabled and debug output to the logfile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Bochs must be set up to use system and VGA BIOS like this: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romimage: file=BIOS-bochs-latest, address=0xe0000</w:t>
        <w:br w:type="textWrapping"/>
        <w:t xml:space="preserve">  vgaromimage: file=VGABIOS-lgpl-latest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 recommend to use the ROM images distributed with Bochs or one of the latest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SeaBIOS</w:t>
        </w:r>
      </w:hyperlink>
      <w:r w:rsidDel="00000000" w:rsidR="00000000" w:rsidRPr="00000000">
        <w:rPr>
          <w:shd w:fill="auto" w:val="clear"/>
          <w:rtl w:val="0"/>
        </w:rPr>
        <w:t xml:space="preserve"> images. BIOS images designed for real hardware mostly do not work properly.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Bochs supports optional ROM images to be loaded into the ISA ROM space, typically between C8000 and EFFFF (see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Section 4.3.10</w:t>
        </w:r>
      </w:hyperlink>
      <w:r w:rsidDel="00000000" w:rsidR="00000000" w:rsidRPr="00000000">
        <w:rPr>
          <w:shd w:fill="auto" w:val="clear"/>
          <w:rtl w:val="0"/>
        </w:rPr>
        <w:t xml:space="preserve">). The PCI versions of the Bochs network adapter emulation support loading a boot ROM into the PCI ROM space (see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Section 4.3.34</w:t>
        </w:r>
      </w:hyperlink>
      <w:r w:rsidDel="00000000" w:rsidR="00000000" w:rsidRPr="00000000">
        <w:rPr>
          <w:shd w:fill="auto" w:val="clear"/>
          <w:rtl w:val="0"/>
        </w:rPr>
        <w:t xml:space="preserve">).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Setup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configuration file bochsrc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etup.html" TargetMode="External"/><Relationship Id="rId10" Type="http://schemas.openxmlformats.org/officeDocument/2006/relationships/hyperlink" Target="http://docs.google.com/bochsrc.html#BOCHSOPT-NE2K" TargetMode="External"/><Relationship Id="rId13" Type="http://schemas.openxmlformats.org/officeDocument/2006/relationships/hyperlink" Target="http://docs.google.com/bochsrc.html" TargetMode="External"/><Relationship Id="rId12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ochsrc.html#BOCHSOPT-OPTROM" TargetMode="External"/><Relationship Id="rId14" Type="http://schemas.openxmlformats.org/officeDocument/2006/relationships/hyperlink" Target="http://docs.google.com/setu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tup.html" TargetMode="External"/><Relationship Id="rId7" Type="http://schemas.openxmlformats.org/officeDocument/2006/relationships/hyperlink" Target="http://docs.google.com/bochsrc.html" TargetMode="External"/><Relationship Id="rId8" Type="http://schemas.openxmlformats.org/officeDocument/2006/relationships/hyperlink" Target="http://www.seabio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