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for an sb16ctrl file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comments start with hash character '#' (obviously...)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Numbers can be octal (0...) or hex (0x...) or decimal.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first, reset the translation table with command 'r'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load a few translations.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format is: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 OldBankMSB OldBankLSB OldProgram NewBankMSB NewBankLSB NewProgram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values are in the range of 0-127 or 255.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old values, 255 means "match any".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new values, 255 means "don't change".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deciding whether a program change is to be remapped, these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remappings are checked first to last, and the first applicable remap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used.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would map all bank changes to bank 0/0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 255 255 255</w:t>
        <w:tab/>
        <w:t xml:space="preserve">0 0 255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it's commented out, otherwise none of the below changes would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checked, as this one matches anything.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255 255 0</w:t>
        <w:tab/>
        <w:t xml:space="preserve">0 0 19</w:t>
        <w:tab/>
        <w:t xml:space="preserve"># remap piano to church organ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255 255 255 </w:t>
        <w:tab/>
        <w:t xml:space="preserve">0 0 0</w:t>
        <w:tab/>
        <w:t xml:space="preserve"># everything remaining -&gt; piano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show the number of translations that have been loaded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enable GS/GM mode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0xF0,0x41,0x10,0x42,0x12,0x40,0x00,0x7F,0x00,0x41,0xF7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