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TXP-Network DragonFly VOS is owned by the TXP-Network, TXP-Technologies, ADVTech 101, and TopHatProductions115 (TopHatProdxns115).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Development Initiation Date: August 28, 2012</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Completion Date: TBA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to develop a </w:t>
      </w:r>
      <w:r w:rsidDel="00000000" w:rsidR="00000000" w:rsidRPr="00000000">
        <w:rPr>
          <w:rtl w:val="0"/>
        </w:rPr>
        <w:t xml:space="preserve">system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can act as an efficient and effective runtime environment for as many common programs/files as possible, while allowing for decent user access/interface usability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Programming Languages: HTML 4.1, HTML 5, XML 1.0, Javascript, CSS 3, CSS 4, C (98), C++ (98), C++ (11), NASM (Netwide ASM)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(future, in archive form) File Versions: .ZIP, .ISO, .TAR variants (TAR.GZ and others unnamed) - for release only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Contents: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TXP_VOS (the operating system </w:t>
      </w:r>
      <w:r w:rsidDel="00000000" w:rsidR="00000000" w:rsidRPr="00000000">
        <w:rPr>
          <w:rtl w:val="0"/>
        </w:rPr>
        <w:t xml:space="preserve">bootloader/kernel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X-Process (userland </w:t>
      </w:r>
      <w:r w:rsidDel="00000000" w:rsidR="00000000" w:rsidRPr="00000000">
        <w:rPr>
          <w:rtl w:val="0"/>
        </w:rPr>
        <w:t xml:space="preserve">thread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manager and program</w:t>
      </w:r>
      <w:r w:rsidDel="00000000" w:rsidR="00000000" w:rsidRPr="00000000">
        <w:rPr>
          <w:rtl w:val="0"/>
        </w:rPr>
        <w:t xml:space="preserve"> launcher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TXP FileSeeker (filesystem viewer and modifier), TXP_X (external method-calling feature an</w:t>
      </w:r>
      <w:r w:rsidDel="00000000" w:rsidR="00000000" w:rsidRPr="00000000">
        <w:rPr>
          <w:rtl w:val="0"/>
        </w:rPr>
        <w:t xml:space="preserve">d dynamic library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MemMan (kernel-mode memory manager), TXP-CLI (the system command-line interface)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Included (but still </w:t>
      </w:r>
      <w:r w:rsidDel="00000000" w:rsidR="00000000" w:rsidRPr="00000000">
        <w:rPr>
          <w:rtl w:val="0"/>
        </w:rPr>
        <w:t xml:space="preserve">under development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TXP-Network):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TXP_HUI-2E (</w:t>
      </w:r>
      <w:r w:rsidDel="00000000" w:rsidR="00000000" w:rsidRPr="00000000">
        <w:rPr>
          <w:rtl w:val="0"/>
        </w:rPr>
        <w:t xml:space="preserve">Hypertext User Interface - Emulated Environment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(but NOT owned by TXP-Network):</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7Zip File Manager, Boehm garbage collector, CMUS Audio Player, Cordinary Image Viewer, Dillo Web Browser, Grive  Client, MPlayer Multimedia, text editor, VM, BASH, Doppio VM, runCGI, stack machine VM, ClipBoard, Wireless (directory contents), Servers (directory contents), and SMPT Mail.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preserve the rights of all (both directly and indirectly) involved content creators and owners, here is a general rule for content in the repo for the VOS: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External Software Libraries (libraries NOT listed under the Sys_Tools directory) are NOT owned by TXP-Network, not modified). They will </w:t>
      </w:r>
      <w:r w:rsidDel="00000000" w:rsidR="00000000" w:rsidRPr="00000000">
        <w:rPr>
          <w:rtl w:val="0"/>
        </w:rPr>
        <w:t xml:space="preserve">have their licensing notices and URLs included with them in their folder. Do not assume otherwise - it is incorrect. If something is missing, let us know - the preservation of creator’s rights is a priority.</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State: InDevelopment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(planned initial) Version: Galaxy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DragonFly VOS is free software, under The GNU General Public License (GPL) and GNU Lesser General Public License (LGPL). To view them, use the following URLs: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-http://www.gnu.org/licenses/lgpl-3.0.html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-http://www.gnu.org/licenses/gpl-3.0.html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use this system of connected programs for private operation, mass installations (installing on large numbers of devices), and software development - but </w:t>
      </w:r>
      <w:r w:rsidDel="00000000" w:rsidR="00000000" w:rsidRPr="00000000">
        <w:rPr>
          <w:rtl w:val="0"/>
        </w:rPr>
        <w:t xml:space="preserve">the included libraries and programs may have different limitations. As such, if it is not for non-profit, individual use, please check these programs/libraries and their licenses 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edit the system to your desire, but do so with caution. If you do so, you must ensure that any </w:t>
      </w:r>
      <w:r w:rsidDel="00000000" w:rsidR="00000000" w:rsidRPr="00000000">
        <w:rPr>
          <w:rtl w:val="0"/>
        </w:rPr>
        <w:t xml:space="preserve">receiving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parties (if any), know that it is an edited version of the original system. Failure to comply may result in loss of access to future updates. This system may be redistributed for commercial purposes, but may not be edited for commercial purposes without express permission from the TXP-Network, in written notice, with an official signature. If redistributed, it is required that all </w:t>
      </w:r>
      <w:r w:rsidDel="00000000" w:rsidR="00000000" w:rsidRPr="00000000">
        <w:rPr>
          <w:rtl w:val="0"/>
        </w:rPr>
        <w:t xml:space="preserve">receiving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parties (if any) know that it is an edited version of the original system. You may not, under any circumstances, claim ownership of rights over the software and it's development. If you are found doing so, you will be publically challenged and possibly litigated. All rights to the software belong to the TXP-Network</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TopHatProductions115</w:t>
      </w:r>
      <w:r w:rsidDel="00000000" w:rsidR="00000000" w:rsidRPr="00000000">
        <w:rPr>
          <w:rtl w:val="0"/>
        </w:rPr>
        <w:t xml:space="preserve">, and the authors of the included software/libraries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desire to have ownership rights over content c</w:t>
      </w:r>
      <w:r w:rsidDel="00000000" w:rsidR="00000000" w:rsidRPr="00000000">
        <w:rPr>
          <w:rtl w:val="0"/>
        </w:rPr>
        <w:t xml:space="preserve">reated by the TXP-Network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must be a TXP-Network Developer to request such. The TXP-Network will need to personally confirm or deny the request in order for you to </w:t>
      </w:r>
      <w:r w:rsidDel="00000000" w:rsidR="00000000" w:rsidRPr="00000000">
        <w:rPr>
          <w:rtl w:val="0"/>
        </w:rPr>
        <w:t xml:space="preserve">receive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rights whatsoever. This system does not come with implied warranty of any type. The TXP-Network can only agree to </w:t>
      </w:r>
      <w:r w:rsidDel="00000000" w:rsidR="00000000" w:rsidRPr="00000000">
        <w:rPr>
          <w:rtl w:val="0"/>
        </w:rPr>
        <w:t xml:space="preserve">troubleshoot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as they arise, and provide different versions for newer hardware systems over time; this system is coded by hand. In order to have a copy of this system, you must have a TXP-Network account. If not, your copy of the system may delete itself as a result of the violation. There are no exceptions to the criteria listed above. Failure to comply may result in legal consequences in extrem</w:t>
      </w:r>
      <w:r w:rsidDel="00000000" w:rsidR="00000000" w:rsidRPr="00000000">
        <w:rPr>
          <w:rtl w:val="0"/>
        </w:rPr>
        <w:t xml:space="preserve">e cases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information regarding this software, its limitations, it design, and rights, please contact the TXP-Network, at: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6">
        <w:r w:rsidDel="00000000" w:rsidR="00000000" w:rsidRPr="00000000">
          <w:rPr>
            <w:color w:val="1155cc"/>
            <w:u w:val="single"/>
            <w:rtl w:val="0"/>
          </w:rPr>
          <w:t xml:space="preserve">TXPNetwork101@gmail.com</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7">
        <w:r w:rsidDel="00000000" w:rsidR="00000000" w:rsidRPr="00000000">
          <w:rPr>
            <w:color w:val="1155cc"/>
            <w:u w:val="single"/>
            <w:rtl w:val="0"/>
          </w:rPr>
          <w:t xml:space="preserve">TopHatProductions115@gmail.com</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tophatprodxns115@ningo.me</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last e-mail is for those reading who would like to help support development)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2016-201</w:t>
      </w: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TXP-Network 101, ADVTech 101, TopHatProductions115 &amp; TXP Technologies. All Rights Reserved.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XPNetwork101@gmail.com" TargetMode="External"/><Relationship Id="rId7" Type="http://schemas.openxmlformats.org/officeDocument/2006/relationships/hyperlink" Target="mailto:TopHatProductions115@gmail.com" TargetMode="External"/><Relationship Id="rId8" Type="http://schemas.openxmlformats.org/officeDocument/2006/relationships/hyperlink" Target="mailto:tophatprodxns115@ning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