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B4" w:rsidRDefault="000C03BA" w:rsidP="00EB5A41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0C03BA">
        <w:rPr>
          <w:rFonts w:ascii="Arial" w:hAnsi="Arial" w:cs="Arial"/>
          <w:b/>
          <w:sz w:val="24"/>
          <w:szCs w:val="24"/>
        </w:rPr>
        <w:t>PANUKALA SA MGA MAG-AARAL TUNGO SA TAMANG PANGANGALAGA NG KATAWAN PARA SA BARANGAY BILOG-BILOG</w:t>
      </w:r>
    </w:p>
    <w:p w:rsidR="000C03BA" w:rsidRDefault="000C03BA" w:rsidP="00EB5A4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0C03BA" w:rsidRDefault="000C03BA" w:rsidP="00EB5A4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Mula</w:t>
      </w:r>
      <w:proofErr w:type="spellEnd"/>
      <w:r>
        <w:rPr>
          <w:rFonts w:ascii="Arial" w:hAnsi="Arial" w:cs="Arial"/>
          <w:sz w:val="24"/>
          <w:szCs w:val="24"/>
        </w:rPr>
        <w:t xml:space="preserve"> kina: Ala, </w:t>
      </w:r>
      <w:proofErr w:type="spellStart"/>
      <w:r>
        <w:rPr>
          <w:rFonts w:ascii="Arial" w:hAnsi="Arial" w:cs="Arial"/>
          <w:sz w:val="24"/>
          <w:szCs w:val="24"/>
        </w:rPr>
        <w:t>Kealyn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 C.</w:t>
      </w:r>
      <w:bookmarkStart w:id="0" w:name="_GoBack"/>
      <w:bookmarkEnd w:id="0"/>
    </w:p>
    <w:p w:rsidR="000C03BA" w:rsidRDefault="000C03BA" w:rsidP="00EB5A4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Buena, Noel</w:t>
      </w:r>
    </w:p>
    <w:p w:rsidR="000C03BA" w:rsidRDefault="000C03BA" w:rsidP="00EB5A4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Enriquez, </w:t>
      </w:r>
      <w:proofErr w:type="spellStart"/>
      <w:r>
        <w:rPr>
          <w:rFonts w:ascii="Arial" w:hAnsi="Arial" w:cs="Arial"/>
          <w:sz w:val="24"/>
          <w:szCs w:val="24"/>
        </w:rPr>
        <w:t>Kaeceelyn</w:t>
      </w:r>
      <w:proofErr w:type="spellEnd"/>
      <w:r>
        <w:rPr>
          <w:rFonts w:ascii="Arial" w:hAnsi="Arial" w:cs="Arial"/>
          <w:sz w:val="24"/>
          <w:szCs w:val="24"/>
        </w:rPr>
        <w:t xml:space="preserve"> B.</w:t>
      </w:r>
    </w:p>
    <w:p w:rsidR="000C03BA" w:rsidRDefault="000C03BA" w:rsidP="00EB5A4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</w:t>
      </w:r>
      <w:proofErr w:type="spellStart"/>
      <w:r>
        <w:rPr>
          <w:rFonts w:ascii="Arial" w:hAnsi="Arial" w:cs="Arial"/>
          <w:sz w:val="24"/>
          <w:szCs w:val="24"/>
        </w:rPr>
        <w:t>Jersalia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Viberly</w:t>
      </w:r>
      <w:proofErr w:type="spellEnd"/>
      <w:r>
        <w:rPr>
          <w:rFonts w:ascii="Arial" w:hAnsi="Arial" w:cs="Arial"/>
          <w:sz w:val="24"/>
          <w:szCs w:val="24"/>
        </w:rPr>
        <w:t xml:space="preserve"> P.</w:t>
      </w:r>
    </w:p>
    <w:p w:rsidR="000C03BA" w:rsidRDefault="000C03BA" w:rsidP="00EB5A4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Bilog-Bilog</w:t>
      </w:r>
      <w:proofErr w:type="spellEnd"/>
      <w:r>
        <w:rPr>
          <w:rFonts w:ascii="Arial" w:hAnsi="Arial" w:cs="Arial"/>
          <w:sz w:val="24"/>
          <w:szCs w:val="24"/>
        </w:rPr>
        <w:t xml:space="preserve"> Elementary School</w:t>
      </w:r>
    </w:p>
    <w:p w:rsidR="000C03BA" w:rsidRDefault="000C03BA" w:rsidP="00EB5A4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Brgy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Bilog-Bilog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Tanauan</w:t>
      </w:r>
      <w:proofErr w:type="spellEnd"/>
      <w:r>
        <w:rPr>
          <w:rFonts w:ascii="Arial" w:hAnsi="Arial" w:cs="Arial"/>
          <w:sz w:val="24"/>
          <w:szCs w:val="24"/>
        </w:rPr>
        <w:t xml:space="preserve"> City </w:t>
      </w:r>
      <w:proofErr w:type="spellStart"/>
      <w:r>
        <w:rPr>
          <w:rFonts w:ascii="Arial" w:hAnsi="Arial" w:cs="Arial"/>
          <w:sz w:val="24"/>
          <w:szCs w:val="24"/>
        </w:rPr>
        <w:t>Batangas</w:t>
      </w:r>
      <w:proofErr w:type="spellEnd"/>
    </w:p>
    <w:p w:rsidR="000C03BA" w:rsidRDefault="000C03BA" w:rsidP="00EB5A41">
      <w:pPr>
        <w:spacing w:line="276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Haba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Panahong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Gugugulin</w:t>
      </w:r>
      <w:proofErr w:type="spellEnd"/>
      <w:r>
        <w:rPr>
          <w:rFonts w:ascii="Arial" w:hAnsi="Arial" w:cs="Arial"/>
          <w:sz w:val="24"/>
          <w:szCs w:val="24"/>
        </w:rPr>
        <w:t xml:space="preserve">: 2 </w:t>
      </w:r>
      <w:proofErr w:type="spellStart"/>
      <w:r>
        <w:rPr>
          <w:rFonts w:ascii="Arial" w:hAnsi="Arial" w:cs="Arial"/>
          <w:sz w:val="24"/>
          <w:szCs w:val="24"/>
        </w:rPr>
        <w:t>araw</w:t>
      </w:r>
      <w:proofErr w:type="spellEnd"/>
    </w:p>
    <w:p w:rsidR="000C03BA" w:rsidRDefault="000C03BA" w:rsidP="00EB5A4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C03BA" w:rsidRPr="001377F0" w:rsidRDefault="001377F0" w:rsidP="00EB5A41">
      <w:pPr>
        <w:spacing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I.        </w:t>
      </w:r>
      <w:proofErr w:type="spellStart"/>
      <w:r w:rsidR="000C03BA" w:rsidRPr="001377F0">
        <w:rPr>
          <w:rFonts w:ascii="Arial" w:hAnsi="Arial" w:cs="Arial"/>
          <w:b/>
          <w:sz w:val="24"/>
          <w:szCs w:val="24"/>
        </w:rPr>
        <w:t>Pagpapahayag</w:t>
      </w:r>
      <w:proofErr w:type="spellEnd"/>
      <w:r w:rsidR="000C03BA" w:rsidRPr="001377F0">
        <w:rPr>
          <w:rFonts w:ascii="Arial" w:hAnsi="Arial" w:cs="Arial"/>
          <w:b/>
          <w:sz w:val="24"/>
          <w:szCs w:val="24"/>
        </w:rPr>
        <w:t xml:space="preserve"> ng </w:t>
      </w:r>
      <w:proofErr w:type="spellStart"/>
      <w:r w:rsidR="000C03BA" w:rsidRPr="001377F0">
        <w:rPr>
          <w:rFonts w:ascii="Arial" w:hAnsi="Arial" w:cs="Arial"/>
          <w:b/>
          <w:sz w:val="24"/>
          <w:szCs w:val="24"/>
        </w:rPr>
        <w:t>Suliranin</w:t>
      </w:r>
      <w:proofErr w:type="spellEnd"/>
    </w:p>
    <w:p w:rsidR="000C03BA" w:rsidRDefault="000C03BA" w:rsidP="00EB5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00D0">
        <w:rPr>
          <w:rFonts w:ascii="Arial" w:hAnsi="Arial" w:cs="Arial"/>
          <w:sz w:val="24"/>
          <w:szCs w:val="24"/>
        </w:rPr>
        <w:t xml:space="preserve">Isa </w:t>
      </w:r>
      <w:proofErr w:type="spellStart"/>
      <w:r w:rsidR="00BD00D0">
        <w:rPr>
          <w:rFonts w:ascii="Arial" w:hAnsi="Arial" w:cs="Arial"/>
          <w:sz w:val="24"/>
          <w:szCs w:val="24"/>
        </w:rPr>
        <w:t>ang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Barangay </w:t>
      </w:r>
      <w:proofErr w:type="spellStart"/>
      <w:r w:rsidR="00BD00D0">
        <w:rPr>
          <w:rFonts w:ascii="Arial" w:hAnsi="Arial" w:cs="Arial"/>
          <w:sz w:val="24"/>
          <w:szCs w:val="24"/>
        </w:rPr>
        <w:t>Bilog-Bilog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sa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mayroon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at </w:t>
      </w:r>
      <w:proofErr w:type="spellStart"/>
      <w:r w:rsidR="00BD00D0">
        <w:rPr>
          <w:rFonts w:ascii="Arial" w:hAnsi="Arial" w:cs="Arial"/>
          <w:sz w:val="24"/>
          <w:szCs w:val="24"/>
        </w:rPr>
        <w:t>kumpletong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pasilidad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na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napakikinabangan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ng </w:t>
      </w:r>
      <w:proofErr w:type="spellStart"/>
      <w:r w:rsidR="00BD00D0">
        <w:rPr>
          <w:rFonts w:ascii="Arial" w:hAnsi="Arial" w:cs="Arial"/>
          <w:sz w:val="24"/>
          <w:szCs w:val="24"/>
        </w:rPr>
        <w:t>mga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residente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sa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Barangay </w:t>
      </w:r>
      <w:proofErr w:type="spellStart"/>
      <w:r w:rsidR="00BD00D0">
        <w:rPr>
          <w:rFonts w:ascii="Arial" w:hAnsi="Arial" w:cs="Arial"/>
          <w:sz w:val="24"/>
          <w:szCs w:val="24"/>
        </w:rPr>
        <w:t>na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ito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, kung </w:t>
      </w:r>
      <w:proofErr w:type="spellStart"/>
      <w:r w:rsidR="00BD00D0">
        <w:rPr>
          <w:rFonts w:ascii="Arial" w:hAnsi="Arial" w:cs="Arial"/>
          <w:sz w:val="24"/>
          <w:szCs w:val="24"/>
        </w:rPr>
        <w:t>kaya’t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mabilis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umunlad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ang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nasasakupan</w:t>
      </w:r>
      <w:proofErr w:type="spellEnd"/>
      <w:r w:rsidR="00BD00D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00D0">
        <w:rPr>
          <w:rFonts w:ascii="Arial" w:hAnsi="Arial" w:cs="Arial"/>
          <w:sz w:val="24"/>
          <w:szCs w:val="24"/>
        </w:rPr>
        <w:t>nito</w:t>
      </w:r>
      <w:proofErr w:type="spellEnd"/>
      <w:r w:rsidR="00BD00D0">
        <w:rPr>
          <w:rFonts w:ascii="Arial" w:hAnsi="Arial" w:cs="Arial"/>
          <w:sz w:val="24"/>
          <w:szCs w:val="24"/>
        </w:rPr>
        <w:t>.</w:t>
      </w:r>
    </w:p>
    <w:p w:rsidR="00BD00D0" w:rsidRDefault="00BD00D0" w:rsidP="00EB5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Isa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suliraning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nararanasan</w:t>
      </w:r>
      <w:proofErr w:type="spellEnd"/>
      <w:r>
        <w:rPr>
          <w:rFonts w:ascii="Arial" w:hAnsi="Arial" w:cs="Arial"/>
          <w:sz w:val="24"/>
          <w:szCs w:val="24"/>
        </w:rPr>
        <w:t xml:space="preserve"> ng Barangay </w:t>
      </w:r>
      <w:proofErr w:type="spellStart"/>
      <w:r>
        <w:rPr>
          <w:rFonts w:ascii="Arial" w:hAnsi="Arial" w:cs="Arial"/>
          <w:sz w:val="24"/>
          <w:szCs w:val="24"/>
        </w:rPr>
        <w:t>Bilog-Bilog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kasalukuyan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batang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mababw</w:t>
      </w:r>
      <w:proofErr w:type="spellEnd"/>
      <w:r>
        <w:rPr>
          <w:rFonts w:ascii="Arial" w:hAnsi="Arial" w:cs="Arial"/>
          <w:sz w:val="24"/>
          <w:szCs w:val="24"/>
        </w:rPr>
        <w:t xml:space="preserve"> pa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ukol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pangangalaga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katawan</w:t>
      </w:r>
      <w:proofErr w:type="spellEnd"/>
      <w:r>
        <w:rPr>
          <w:rFonts w:ascii="Arial" w:hAnsi="Arial" w:cs="Arial"/>
          <w:sz w:val="24"/>
          <w:szCs w:val="24"/>
        </w:rPr>
        <w:t xml:space="preserve">. Kung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hindi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maagapan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maaaring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sila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makaranas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pangungutya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maaari</w:t>
      </w:r>
      <w:proofErr w:type="spellEnd"/>
      <w:r>
        <w:rPr>
          <w:rFonts w:ascii="Arial" w:hAnsi="Arial" w:cs="Arial"/>
          <w:sz w:val="24"/>
          <w:szCs w:val="24"/>
        </w:rPr>
        <w:t xml:space="preserve"> ring </w:t>
      </w:r>
      <w:proofErr w:type="spellStart"/>
      <w:r>
        <w:rPr>
          <w:rFonts w:ascii="Arial" w:hAnsi="Arial" w:cs="Arial"/>
          <w:sz w:val="24"/>
          <w:szCs w:val="24"/>
        </w:rPr>
        <w:t>makaapekto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kanilang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kalusugan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Dahil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nangangailangan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nasabing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suliranin</w:t>
      </w:r>
      <w:proofErr w:type="spellEnd"/>
      <w:r>
        <w:rPr>
          <w:rFonts w:ascii="Arial" w:hAnsi="Arial" w:cs="Arial"/>
          <w:sz w:val="24"/>
          <w:szCs w:val="24"/>
        </w:rPr>
        <w:t xml:space="preserve"> kung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maisasagawa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mababawasan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sz w:val="24"/>
          <w:szCs w:val="24"/>
        </w:rPr>
        <w:t>aaral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nakararanas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pangungutya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dulot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hindi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pangangalaga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sarili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Tiyak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magiging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mabisa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proyektong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kung </w:t>
      </w:r>
      <w:proofErr w:type="spellStart"/>
      <w:r>
        <w:rPr>
          <w:rFonts w:ascii="Arial" w:hAnsi="Arial" w:cs="Arial"/>
          <w:sz w:val="24"/>
          <w:szCs w:val="24"/>
        </w:rPr>
        <w:t>maaksyunan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agad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madaling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panahon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pangangalaga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katawan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kapakanan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proofErr w:type="spellStart"/>
      <w:r>
        <w:rPr>
          <w:rFonts w:ascii="Arial" w:hAnsi="Arial" w:cs="Arial"/>
          <w:sz w:val="24"/>
          <w:szCs w:val="24"/>
        </w:rPr>
        <w:t>kaligtasan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sz w:val="24"/>
          <w:szCs w:val="24"/>
        </w:rPr>
        <w:t>aaral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1377F0" w:rsidRPr="001377F0" w:rsidRDefault="001377F0" w:rsidP="00EB5A41">
      <w:pPr>
        <w:spacing w:line="276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II.</w:t>
      </w:r>
      <w:proofErr w:type="spellEnd"/>
      <w:r>
        <w:rPr>
          <w:rFonts w:ascii="Arial" w:hAnsi="Arial" w:cs="Arial"/>
          <w:b/>
          <w:sz w:val="24"/>
          <w:szCs w:val="24"/>
        </w:rPr>
        <w:tab/>
      </w:r>
      <w:proofErr w:type="spellStart"/>
      <w:r w:rsidRPr="001377F0">
        <w:rPr>
          <w:rFonts w:ascii="Arial" w:hAnsi="Arial" w:cs="Arial"/>
          <w:b/>
          <w:sz w:val="24"/>
          <w:szCs w:val="24"/>
        </w:rPr>
        <w:t>Layunin</w:t>
      </w:r>
      <w:proofErr w:type="spellEnd"/>
    </w:p>
    <w:p w:rsidR="000C03BA" w:rsidRDefault="001377F0" w:rsidP="00EB5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Maisasakatuparan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pangangalaga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katawan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makatutulong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upang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mabawasan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sz w:val="24"/>
          <w:szCs w:val="24"/>
        </w:rPr>
        <w:t>aaral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nakararanas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pangungutya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dulot</w:t>
      </w:r>
      <w:proofErr w:type="spellEnd"/>
      <w:r>
        <w:rPr>
          <w:rFonts w:ascii="Arial" w:hAnsi="Arial" w:cs="Arial"/>
          <w:sz w:val="24"/>
          <w:szCs w:val="24"/>
        </w:rPr>
        <w:t xml:space="preserve"> ng body odor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kanilang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kinakaharap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77F0" w:rsidRDefault="001377F0" w:rsidP="00EB5A41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1377F0">
        <w:rPr>
          <w:rFonts w:ascii="Arial" w:hAnsi="Arial" w:cs="Arial"/>
          <w:b/>
          <w:sz w:val="24"/>
          <w:szCs w:val="24"/>
        </w:rPr>
        <w:t xml:space="preserve">III. </w:t>
      </w:r>
      <w:r w:rsidRPr="001377F0">
        <w:rPr>
          <w:rFonts w:ascii="Arial" w:hAnsi="Arial" w:cs="Arial"/>
          <w:b/>
          <w:sz w:val="24"/>
          <w:szCs w:val="24"/>
        </w:rPr>
        <w:tab/>
        <w:t xml:space="preserve">Plano Ng </w:t>
      </w:r>
      <w:proofErr w:type="spellStart"/>
      <w:r w:rsidRPr="001377F0">
        <w:rPr>
          <w:rFonts w:ascii="Arial" w:hAnsi="Arial" w:cs="Arial"/>
          <w:b/>
          <w:sz w:val="24"/>
          <w:szCs w:val="24"/>
        </w:rPr>
        <w:t>Dapat</w:t>
      </w:r>
      <w:proofErr w:type="spellEnd"/>
      <w:r w:rsidRPr="001377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377F0">
        <w:rPr>
          <w:rFonts w:ascii="Arial" w:hAnsi="Arial" w:cs="Arial"/>
          <w:b/>
          <w:sz w:val="24"/>
          <w:szCs w:val="24"/>
        </w:rPr>
        <w:t>Gawin</w:t>
      </w:r>
      <w:proofErr w:type="spellEnd"/>
    </w:p>
    <w:p w:rsidR="001377F0" w:rsidRDefault="001377F0" w:rsidP="00EB5A4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Pangangalap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sarbey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dadalo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77F0" w:rsidRDefault="001377F0" w:rsidP="00EB5A4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Gagawing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Badyet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Pangongolekta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patapong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maaaring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pagkakitaan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makakatulong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iba</w:t>
      </w:r>
      <w:proofErr w:type="spellEnd"/>
      <w:r>
        <w:rPr>
          <w:rFonts w:ascii="Arial" w:hAnsi="Arial" w:cs="Arial"/>
          <w:sz w:val="24"/>
          <w:szCs w:val="24"/>
        </w:rPr>
        <w:t>. (</w:t>
      </w:r>
      <w:proofErr w:type="spellStart"/>
      <w:r>
        <w:rPr>
          <w:rFonts w:ascii="Arial" w:hAnsi="Arial" w:cs="Arial"/>
          <w:sz w:val="24"/>
          <w:szCs w:val="24"/>
        </w:rPr>
        <w:t>bote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dyaryo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lata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1377F0" w:rsidRDefault="001377F0" w:rsidP="00EB5A4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Pagpupulong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konseho</w:t>
      </w:r>
      <w:proofErr w:type="spellEnd"/>
      <w:r w:rsidR="00823C42">
        <w:rPr>
          <w:rFonts w:ascii="Arial" w:hAnsi="Arial" w:cs="Arial"/>
          <w:sz w:val="24"/>
          <w:szCs w:val="24"/>
        </w:rPr>
        <w:t xml:space="preserve"> ng barangay at </w:t>
      </w:r>
      <w:proofErr w:type="spellStart"/>
      <w:r w:rsidR="00823C42">
        <w:rPr>
          <w:rFonts w:ascii="Arial" w:hAnsi="Arial" w:cs="Arial"/>
          <w:sz w:val="24"/>
          <w:szCs w:val="24"/>
        </w:rPr>
        <w:t>sa</w:t>
      </w:r>
      <w:proofErr w:type="spellEnd"/>
      <w:r w:rsidR="0082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3C42">
        <w:rPr>
          <w:rFonts w:ascii="Arial" w:hAnsi="Arial" w:cs="Arial"/>
          <w:sz w:val="24"/>
          <w:szCs w:val="24"/>
        </w:rPr>
        <w:t>mga</w:t>
      </w:r>
      <w:proofErr w:type="spellEnd"/>
      <w:r w:rsidR="0082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3C42">
        <w:rPr>
          <w:rFonts w:ascii="Arial" w:hAnsi="Arial" w:cs="Arial"/>
          <w:sz w:val="24"/>
          <w:szCs w:val="24"/>
        </w:rPr>
        <w:t>kinauukulan</w:t>
      </w:r>
      <w:proofErr w:type="spellEnd"/>
      <w:r w:rsidR="00823C4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3C42">
        <w:rPr>
          <w:rFonts w:ascii="Arial" w:hAnsi="Arial" w:cs="Arial"/>
          <w:sz w:val="24"/>
          <w:szCs w:val="24"/>
        </w:rPr>
        <w:t>nito</w:t>
      </w:r>
      <w:proofErr w:type="spellEnd"/>
      <w:r w:rsidR="00823C42">
        <w:rPr>
          <w:rFonts w:ascii="Arial" w:hAnsi="Arial" w:cs="Arial"/>
          <w:sz w:val="24"/>
          <w:szCs w:val="24"/>
        </w:rPr>
        <w:t>.</w:t>
      </w:r>
    </w:p>
    <w:p w:rsidR="00823C42" w:rsidRDefault="00823C42" w:rsidP="00EB5A4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Pagsasagawa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tamang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pangangalaga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katawan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23C42" w:rsidRDefault="00823C42" w:rsidP="00EB5A41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Pagbibigay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produkto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makatutulong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mabilisan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sz w:val="24"/>
          <w:szCs w:val="24"/>
        </w:rPr>
        <w:t>aaral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23C42" w:rsidRDefault="00823C42" w:rsidP="00EB5A4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:rsidR="00823C42" w:rsidRDefault="00823C42" w:rsidP="00EB5A41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823C42">
        <w:rPr>
          <w:rFonts w:ascii="Arial" w:hAnsi="Arial" w:cs="Arial"/>
          <w:b/>
          <w:sz w:val="24"/>
          <w:szCs w:val="24"/>
        </w:rPr>
        <w:t xml:space="preserve">IV. </w:t>
      </w:r>
      <w:proofErr w:type="spellStart"/>
      <w:r w:rsidRPr="00823C42">
        <w:rPr>
          <w:rFonts w:ascii="Arial" w:hAnsi="Arial" w:cs="Arial"/>
          <w:b/>
          <w:sz w:val="24"/>
          <w:szCs w:val="24"/>
        </w:rPr>
        <w:t>Badyet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823C42" w:rsidTr="00823C42">
        <w:tc>
          <w:tcPr>
            <w:tcW w:w="4675" w:type="dxa"/>
          </w:tcPr>
          <w:p w:rsidR="00823C42" w:rsidRPr="00823C42" w:rsidRDefault="00823C42" w:rsidP="00EB5A41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823C42">
              <w:rPr>
                <w:rFonts w:ascii="Arial" w:hAnsi="Arial" w:cs="Arial"/>
                <w:i/>
                <w:sz w:val="24"/>
                <w:szCs w:val="24"/>
              </w:rPr>
              <w:t>Mga</w:t>
            </w:r>
            <w:proofErr w:type="spellEnd"/>
            <w:r w:rsidRPr="00823C42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823C42">
              <w:rPr>
                <w:rFonts w:ascii="Arial" w:hAnsi="Arial" w:cs="Arial"/>
                <w:i/>
                <w:sz w:val="24"/>
                <w:szCs w:val="24"/>
              </w:rPr>
              <w:t>Gastusin</w:t>
            </w:r>
            <w:proofErr w:type="spellEnd"/>
          </w:p>
        </w:tc>
        <w:tc>
          <w:tcPr>
            <w:tcW w:w="4675" w:type="dxa"/>
          </w:tcPr>
          <w:p w:rsidR="00823C42" w:rsidRPr="00823C42" w:rsidRDefault="00823C42" w:rsidP="00EB5A41">
            <w:pPr>
              <w:spacing w:line="276" w:lineRule="auto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 w:rsidRPr="00823C42">
              <w:rPr>
                <w:rFonts w:ascii="Arial" w:hAnsi="Arial" w:cs="Arial"/>
                <w:i/>
                <w:sz w:val="24"/>
                <w:szCs w:val="24"/>
              </w:rPr>
              <w:t>Halaga</w:t>
            </w:r>
            <w:proofErr w:type="spellEnd"/>
          </w:p>
        </w:tc>
      </w:tr>
      <w:tr w:rsidR="00823C42" w:rsidTr="00823C42">
        <w:tc>
          <w:tcPr>
            <w:tcW w:w="4675" w:type="dxa"/>
          </w:tcPr>
          <w:p w:rsidR="00823C42" w:rsidRPr="00823C42" w:rsidRDefault="00823C42" w:rsidP="00EB5A4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produktong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ibibigay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mag-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aaral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dadalo</w:t>
            </w:r>
            <w:proofErr w:type="spellEnd"/>
          </w:p>
        </w:tc>
        <w:tc>
          <w:tcPr>
            <w:tcW w:w="4675" w:type="dxa"/>
          </w:tcPr>
          <w:p w:rsidR="00823C42" w:rsidRDefault="00823C42" w:rsidP="00EB5A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1,500.00</w:t>
            </w:r>
          </w:p>
        </w:tc>
      </w:tr>
      <w:tr w:rsidR="00823C42" w:rsidTr="00823C42">
        <w:tc>
          <w:tcPr>
            <w:tcW w:w="4675" w:type="dxa"/>
          </w:tcPr>
          <w:p w:rsidR="00823C42" w:rsidRPr="00823C42" w:rsidRDefault="00823C42" w:rsidP="00EB5A4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Pagkain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mga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may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kinauukulan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ng Barangay</w:t>
            </w:r>
          </w:p>
        </w:tc>
        <w:tc>
          <w:tcPr>
            <w:tcW w:w="4675" w:type="dxa"/>
          </w:tcPr>
          <w:p w:rsidR="00823C42" w:rsidRDefault="00823C42" w:rsidP="00EB5A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500.00</w:t>
            </w:r>
          </w:p>
        </w:tc>
      </w:tr>
      <w:tr w:rsidR="00823C42" w:rsidTr="00823C42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4680" w:type="dxa"/>
          </w:tcPr>
          <w:p w:rsidR="00823C42" w:rsidRPr="00823C42" w:rsidRDefault="00823C42" w:rsidP="00EB5A41">
            <w:pPr>
              <w:spacing w:line="276" w:lineRule="auto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sz w:val="24"/>
                <w:szCs w:val="24"/>
              </w:rPr>
              <w:t>Kab</w:t>
            </w:r>
            <w:r w:rsidRPr="00823C42">
              <w:rPr>
                <w:rFonts w:ascii="Arial" w:hAnsi="Arial" w:cs="Arial"/>
                <w:i/>
                <w:sz w:val="24"/>
                <w:szCs w:val="24"/>
              </w:rPr>
              <w:t>uoang</w:t>
            </w:r>
            <w:proofErr w:type="spellEnd"/>
            <w:r w:rsidRPr="00823C42"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  <w:proofErr w:type="spellStart"/>
            <w:r w:rsidRPr="00823C42">
              <w:rPr>
                <w:rFonts w:ascii="Arial" w:hAnsi="Arial" w:cs="Arial"/>
                <w:i/>
                <w:sz w:val="24"/>
                <w:szCs w:val="24"/>
              </w:rPr>
              <w:t>Halaga</w:t>
            </w:r>
            <w:proofErr w:type="spellEnd"/>
          </w:p>
        </w:tc>
        <w:tc>
          <w:tcPr>
            <w:tcW w:w="4670" w:type="dxa"/>
          </w:tcPr>
          <w:p w:rsidR="00823C42" w:rsidRDefault="00213656" w:rsidP="00EB5A41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Php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2,000.00</w:t>
            </w:r>
          </w:p>
        </w:tc>
      </w:tr>
    </w:tbl>
    <w:p w:rsidR="00213656" w:rsidRDefault="00213656" w:rsidP="00EB5A41">
      <w:pPr>
        <w:spacing w:line="276" w:lineRule="auto"/>
        <w:rPr>
          <w:rFonts w:ascii="Arial" w:hAnsi="Arial" w:cs="Arial"/>
          <w:sz w:val="24"/>
          <w:szCs w:val="24"/>
        </w:rPr>
      </w:pPr>
    </w:p>
    <w:p w:rsidR="00213656" w:rsidRDefault="00213656" w:rsidP="00EB5A41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</w:t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Layunin</w:t>
      </w:r>
      <w:proofErr w:type="spellEnd"/>
    </w:p>
    <w:p w:rsidR="00213656" w:rsidRDefault="00213656" w:rsidP="00EB5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pagtalakay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pangangalaga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katawan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lubos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mapapakinabangan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sz w:val="24"/>
          <w:szCs w:val="24"/>
        </w:rPr>
        <w:t>aaral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Barangay </w:t>
      </w:r>
      <w:proofErr w:type="spellStart"/>
      <w:r>
        <w:rPr>
          <w:rFonts w:ascii="Arial" w:hAnsi="Arial" w:cs="Arial"/>
          <w:sz w:val="24"/>
          <w:szCs w:val="24"/>
        </w:rPr>
        <w:t>Bilog-Bilog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panganib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pangangalaga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katawan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lubos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nakakasama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katawan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habang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ay </w:t>
      </w:r>
      <w:proofErr w:type="spellStart"/>
      <w:r>
        <w:rPr>
          <w:rFonts w:ascii="Arial" w:hAnsi="Arial" w:cs="Arial"/>
          <w:sz w:val="24"/>
          <w:szCs w:val="24"/>
        </w:rPr>
        <w:t>sulusyunan</w:t>
      </w:r>
      <w:proofErr w:type="spellEnd"/>
      <w:r>
        <w:rPr>
          <w:rFonts w:ascii="Arial" w:hAnsi="Arial" w:cs="Arial"/>
          <w:sz w:val="24"/>
          <w:szCs w:val="24"/>
        </w:rPr>
        <w:t xml:space="preserve">. Hindi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makararanas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sz w:val="24"/>
          <w:szCs w:val="24"/>
        </w:rPr>
        <w:t>aaral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pangungutya</w:t>
      </w:r>
      <w:proofErr w:type="spellEnd"/>
      <w:r>
        <w:rPr>
          <w:rFonts w:ascii="Arial" w:hAnsi="Arial" w:cs="Arial"/>
          <w:sz w:val="24"/>
          <w:szCs w:val="24"/>
        </w:rPr>
        <w:t xml:space="preserve"> at body odor ng </w:t>
      </w:r>
      <w:proofErr w:type="spellStart"/>
      <w:r>
        <w:rPr>
          <w:rFonts w:ascii="Arial" w:hAnsi="Arial" w:cs="Arial"/>
          <w:sz w:val="24"/>
          <w:szCs w:val="24"/>
        </w:rPr>
        <w:t>hindi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pangangalaga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sarili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Mababawasan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sz w:val="24"/>
          <w:szCs w:val="24"/>
        </w:rPr>
        <w:t>aaaral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nakakaranas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pangungutya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Barangay </w:t>
      </w:r>
      <w:proofErr w:type="spellStart"/>
      <w:r>
        <w:rPr>
          <w:rFonts w:ascii="Arial" w:hAnsi="Arial" w:cs="Arial"/>
          <w:sz w:val="24"/>
          <w:szCs w:val="24"/>
        </w:rPr>
        <w:t>Bilog-Bilog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EB5A41">
        <w:rPr>
          <w:rFonts w:ascii="Arial" w:hAnsi="Arial" w:cs="Arial"/>
          <w:sz w:val="24"/>
          <w:szCs w:val="24"/>
        </w:rPr>
        <w:t>Gayundin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B5A41">
        <w:rPr>
          <w:rFonts w:ascii="Arial" w:hAnsi="Arial" w:cs="Arial"/>
          <w:sz w:val="24"/>
          <w:szCs w:val="24"/>
        </w:rPr>
        <w:t>maiiwasan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A41">
        <w:rPr>
          <w:rFonts w:ascii="Arial" w:hAnsi="Arial" w:cs="Arial"/>
          <w:sz w:val="24"/>
          <w:szCs w:val="24"/>
        </w:rPr>
        <w:t>ang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A41">
        <w:rPr>
          <w:rFonts w:ascii="Arial" w:hAnsi="Arial" w:cs="Arial"/>
          <w:sz w:val="24"/>
          <w:szCs w:val="24"/>
        </w:rPr>
        <w:t>pagkakasakit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 ng mag-</w:t>
      </w:r>
      <w:proofErr w:type="spellStart"/>
      <w:r w:rsidR="00EB5A41">
        <w:rPr>
          <w:rFonts w:ascii="Arial" w:hAnsi="Arial" w:cs="Arial"/>
          <w:sz w:val="24"/>
          <w:szCs w:val="24"/>
        </w:rPr>
        <w:t>aaral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A41">
        <w:rPr>
          <w:rFonts w:ascii="Arial" w:hAnsi="Arial" w:cs="Arial"/>
          <w:sz w:val="24"/>
          <w:szCs w:val="24"/>
        </w:rPr>
        <w:t>sa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 barangay </w:t>
      </w:r>
      <w:proofErr w:type="spellStart"/>
      <w:r w:rsidR="00EB5A41">
        <w:rPr>
          <w:rFonts w:ascii="Arial" w:hAnsi="Arial" w:cs="Arial"/>
          <w:sz w:val="24"/>
          <w:szCs w:val="24"/>
        </w:rPr>
        <w:t>na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A41">
        <w:rPr>
          <w:rFonts w:ascii="Arial" w:hAnsi="Arial" w:cs="Arial"/>
          <w:sz w:val="24"/>
          <w:szCs w:val="24"/>
        </w:rPr>
        <w:t>maaaring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A41">
        <w:rPr>
          <w:rFonts w:ascii="Arial" w:hAnsi="Arial" w:cs="Arial"/>
          <w:sz w:val="24"/>
          <w:szCs w:val="24"/>
        </w:rPr>
        <w:t>makahawa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A41">
        <w:rPr>
          <w:rFonts w:ascii="Arial" w:hAnsi="Arial" w:cs="Arial"/>
          <w:sz w:val="24"/>
          <w:szCs w:val="24"/>
        </w:rPr>
        <w:t>sa</w:t>
      </w:r>
      <w:proofErr w:type="spellEnd"/>
      <w:r w:rsidR="00EB5A4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B5A41">
        <w:rPr>
          <w:rFonts w:ascii="Arial" w:hAnsi="Arial" w:cs="Arial"/>
          <w:sz w:val="24"/>
          <w:szCs w:val="24"/>
        </w:rPr>
        <w:t>iba</w:t>
      </w:r>
      <w:proofErr w:type="spellEnd"/>
      <w:r w:rsidR="00EB5A41">
        <w:rPr>
          <w:rFonts w:ascii="Arial" w:hAnsi="Arial" w:cs="Arial"/>
          <w:sz w:val="24"/>
          <w:szCs w:val="24"/>
        </w:rPr>
        <w:t>.</w:t>
      </w:r>
    </w:p>
    <w:p w:rsidR="00EB5A41" w:rsidRPr="00213656" w:rsidRDefault="00EB5A41" w:rsidP="00EB5A41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Siguraduhing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ligtas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pangangatawan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bawat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barangay </w:t>
      </w:r>
      <w:proofErr w:type="spellStart"/>
      <w:r>
        <w:rPr>
          <w:rFonts w:ascii="Arial" w:hAnsi="Arial" w:cs="Arial"/>
          <w:sz w:val="24"/>
          <w:szCs w:val="24"/>
        </w:rPr>
        <w:t>ipatupad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proyektong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naglalayong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mabawasan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bilang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mga</w:t>
      </w:r>
      <w:proofErr w:type="spellEnd"/>
      <w:r>
        <w:rPr>
          <w:rFonts w:ascii="Arial" w:hAnsi="Arial" w:cs="Arial"/>
          <w:sz w:val="24"/>
          <w:szCs w:val="24"/>
        </w:rPr>
        <w:t xml:space="preserve"> mag-</w:t>
      </w:r>
      <w:proofErr w:type="spellStart"/>
      <w:r>
        <w:rPr>
          <w:rFonts w:ascii="Arial" w:hAnsi="Arial" w:cs="Arial"/>
          <w:sz w:val="24"/>
          <w:szCs w:val="24"/>
        </w:rPr>
        <w:t>aaral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nakararanas</w:t>
      </w:r>
      <w:proofErr w:type="spellEnd"/>
      <w:r>
        <w:rPr>
          <w:rFonts w:ascii="Arial" w:hAnsi="Arial" w:cs="Arial"/>
          <w:sz w:val="24"/>
          <w:szCs w:val="24"/>
        </w:rPr>
        <w:t xml:space="preserve"> ng </w:t>
      </w:r>
      <w:proofErr w:type="spellStart"/>
      <w:r>
        <w:rPr>
          <w:rFonts w:ascii="Arial" w:hAnsi="Arial" w:cs="Arial"/>
          <w:sz w:val="24"/>
          <w:szCs w:val="24"/>
        </w:rPr>
        <w:t>pangungutya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iba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sectPr w:rsidR="00EB5A41" w:rsidRPr="00213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2037"/>
    <w:multiLevelType w:val="hybridMultilevel"/>
    <w:tmpl w:val="01F67EAC"/>
    <w:lvl w:ilvl="0" w:tplc="167610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5466"/>
    <w:multiLevelType w:val="hybridMultilevel"/>
    <w:tmpl w:val="8DC0A42E"/>
    <w:lvl w:ilvl="0" w:tplc="89367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D11DF"/>
    <w:multiLevelType w:val="hybridMultilevel"/>
    <w:tmpl w:val="BF20E8A2"/>
    <w:lvl w:ilvl="0" w:tplc="440CEC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C1A88"/>
    <w:multiLevelType w:val="hybridMultilevel"/>
    <w:tmpl w:val="2D5A632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843F5"/>
    <w:multiLevelType w:val="hybridMultilevel"/>
    <w:tmpl w:val="945C2446"/>
    <w:lvl w:ilvl="0" w:tplc="524C9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F4517"/>
    <w:multiLevelType w:val="hybridMultilevel"/>
    <w:tmpl w:val="8070E2B4"/>
    <w:lvl w:ilvl="0" w:tplc="00B810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BA"/>
    <w:rsid w:val="000C03BA"/>
    <w:rsid w:val="001377F0"/>
    <w:rsid w:val="00213656"/>
    <w:rsid w:val="0058675B"/>
    <w:rsid w:val="005D2E4C"/>
    <w:rsid w:val="00823C42"/>
    <w:rsid w:val="00A6016F"/>
    <w:rsid w:val="00BD00D0"/>
    <w:rsid w:val="00EB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05C6"/>
  <w15:chartTrackingRefBased/>
  <w15:docId w15:val="{57A098FA-19C6-491F-922F-1FF61112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3BA"/>
    <w:pPr>
      <w:ind w:left="720"/>
      <w:contextualSpacing/>
    </w:pPr>
  </w:style>
  <w:style w:type="table" w:styleId="TableGrid">
    <w:name w:val="Table Grid"/>
    <w:basedOn w:val="TableNormal"/>
    <w:uiPriority w:val="39"/>
    <w:rsid w:val="00823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2017-09-13T02:05:00Z</dcterms:created>
  <dcterms:modified xsi:type="dcterms:W3CDTF">2017-09-13T03:28:00Z</dcterms:modified>
</cp:coreProperties>
</file>