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C4436A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4436A" w:rsidRPr="00C4436A" w:rsidRDefault="00C4436A" w:rsidP="00C4436A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color w:val="2E74B5" w:themeColor="accent1" w:themeShade="BF"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cyan"/>
              </w:rPr>
              <w:t>1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  <w:highlight w:val="cyan"/>
              </w:rPr>
              <w:t>5’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cyan"/>
              </w:rPr>
              <w:t>1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  <w:highlight w:val="cyan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cyan"/>
              </w:rPr>
              <w:t>1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  <w:highlight w:val="cyan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4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cyan"/>
              </w:rPr>
              <w:t>1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  <w:highlight w:val="cyan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5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6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7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8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9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10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11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12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yellow"/>
              </w:rPr>
              <w:t>17’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13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14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15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16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17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18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19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20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MG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  <w:highlight w:val="green"/>
              </w:rPr>
              <w:t>20’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21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22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23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24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25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26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27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28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538135" w:themeColor="accent6" w:themeShade="BF"/>
                <w:sz w:val="18"/>
                <w:szCs w:val="18"/>
              </w:rPr>
              <w:t>2’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29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30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31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32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33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34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35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36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FF0000"/>
                <w:sz w:val="18"/>
                <w:szCs w:val="18"/>
              </w:rPr>
              <w:t>13C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b/>
                <w:noProof/>
                <w:color w:val="2E74B5" w:themeColor="accent1" w:themeShade="BF"/>
                <w:sz w:val="18"/>
                <w:szCs w:val="18"/>
              </w:rPr>
              <w:t>5’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A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>’ TR</w:t>
            </w:r>
            <w:r w:rsidRPr="00C4436A"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B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 xml:space="preserve">’ </w:t>
            </w:r>
            <w:r w:rsidRPr="00C4436A">
              <w:rPr>
                <w:i/>
                <w:sz w:val="18"/>
                <w:szCs w:val="18"/>
              </w:rPr>
              <w:t>TR2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C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 xml:space="preserve">’ </w:t>
            </w:r>
            <w:r w:rsidRPr="00C4436A">
              <w:rPr>
                <w:rFonts w:ascii="Simplified Arabic" w:hAnsi="Simplified Arabic"/>
                <w:b/>
                <w:sz w:val="18"/>
                <w:szCs w:val="18"/>
              </w:rPr>
              <w:t>TR3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D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 xml:space="preserve">’ </w:t>
            </w:r>
            <w:r w:rsidRPr="00C4436A">
              <w:rPr>
                <w:rFonts w:ascii="Algerian" w:hAnsi="Algerian"/>
                <w:sz w:val="18"/>
                <w:szCs w:val="18"/>
              </w:rPr>
              <w:t>TR4</w:t>
            </w: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E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>’ TR</w:t>
            </w:r>
            <w:r w:rsidRPr="00C4436A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spacing w:before="55"/>
              <w:ind w:left="46" w:right="46"/>
              <w:jc w:val="center"/>
              <w:rPr>
                <w:b/>
                <w:sz w:val="18"/>
                <w:szCs w:val="18"/>
              </w:rPr>
            </w:pPr>
            <w:r w:rsidRPr="00C4436A">
              <w:rPr>
                <w:rFonts w:ascii="Arial Narrow" w:hAnsi="Arial Narrow"/>
                <w:b/>
                <w:i/>
                <w:noProof/>
                <w:sz w:val="18"/>
                <w:szCs w:val="18"/>
              </w:rPr>
              <w:t xml:space="preserve">F </w:t>
            </w:r>
            <w:r w:rsidRPr="00C4436A">
              <w:rPr>
                <w:rFonts w:ascii="Arial Narrow" w:hAnsi="Arial Narrow"/>
                <w:i/>
                <w:noProof/>
                <w:sz w:val="18"/>
                <w:szCs w:val="18"/>
              </w:rPr>
              <w:t>XX</w:t>
            </w:r>
          </w:p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  <w:r w:rsidRPr="00C4436A">
              <w:rPr>
                <w:b/>
                <w:noProof/>
                <w:color w:val="AEAAAA" w:themeColor="background2" w:themeShade="BF"/>
                <w:sz w:val="18"/>
                <w:szCs w:val="18"/>
              </w:rPr>
              <w:t>12C</w:t>
            </w:r>
            <w:r w:rsidRPr="00C4436A">
              <w:rPr>
                <w:sz w:val="18"/>
                <w:szCs w:val="18"/>
              </w:rPr>
              <w:t xml:space="preserve"> </w:t>
            </w:r>
            <w:r w:rsidRPr="00C4436A">
              <w:rPr>
                <w:noProof/>
                <w:sz w:val="18"/>
                <w:szCs w:val="18"/>
              </w:rPr>
              <w:t>0</w:t>
            </w:r>
            <w:r w:rsidRPr="00C4436A">
              <w:rPr>
                <w:sz w:val="18"/>
                <w:szCs w:val="18"/>
              </w:rPr>
              <w:t>’ TR</w:t>
            </w:r>
            <w:r w:rsidRPr="00C4436A">
              <w:rPr>
                <w:noProof/>
                <w:sz w:val="18"/>
                <w:szCs w:val="18"/>
              </w:rPr>
              <w:t>6</w:t>
            </w: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7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14D99" w:rsidRPr="00C4436A" w:rsidRDefault="00714D99" w:rsidP="00714D99">
            <w:pPr>
              <w:ind w:left="46" w:right="46"/>
              <w:jc w:val="center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187"/>
        </w:trPr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</w:tr>
      <w:tr w:rsidR="00714D99" w:rsidRPr="00C4436A" w:rsidTr="00714D99">
        <w:trPr>
          <w:cantSplit/>
          <w:trHeight w:hRule="exact" w:val="720"/>
        </w:trPr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7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714D99" w:rsidRPr="00C4436A" w:rsidRDefault="00714D99" w:rsidP="00714D99">
            <w:pPr>
              <w:ind w:left="46" w:right="46"/>
              <w:rPr>
                <w:sz w:val="18"/>
                <w:szCs w:val="18"/>
              </w:rPr>
            </w:pPr>
          </w:p>
        </w:tc>
      </w:tr>
    </w:tbl>
    <w:p w:rsidR="00C4436A" w:rsidRDefault="00C4436A" w:rsidP="00B66867">
      <w:pPr>
        <w:ind w:left="46" w:right="46"/>
        <w:rPr>
          <w:vanish/>
        </w:rPr>
        <w:sectPr w:rsidR="00C4436A" w:rsidSect="00714D99">
          <w:pgSz w:w="12240" w:h="15840" w:code="1"/>
          <w:pgMar w:top="346" w:right="1111" w:bottom="0" w:left="1111" w:header="720" w:footer="720" w:gutter="0"/>
          <w:paperSrc w:first="258" w:other="258"/>
          <w:pgNumType w:start="1"/>
          <w:cols w:space="720"/>
        </w:sectPr>
      </w:pPr>
    </w:p>
    <w:p w:rsidR="00C4436A" w:rsidRPr="00B66867" w:rsidRDefault="00C4436A" w:rsidP="00714D99">
      <w:pPr>
        <w:ind w:right="46"/>
        <w:rPr>
          <w:vanish/>
        </w:rPr>
      </w:pPr>
      <w:bookmarkStart w:id="0" w:name="_GoBack"/>
      <w:bookmarkEnd w:id="0"/>
    </w:p>
    <w:sectPr w:rsidR="00C4436A" w:rsidRPr="00B66867" w:rsidSect="00C4436A">
      <w:type w:val="continuous"/>
      <w:pgSz w:w="12240" w:h="15840"/>
      <w:pgMar w:top="346" w:right="1109" w:bottom="0" w:left="1109" w:header="720" w:footer="720" w:gutter="0"/>
      <w:paperSrc w:first="258" w:other="25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E1"/>
    <w:rsid w:val="002F43CF"/>
    <w:rsid w:val="00325F20"/>
    <w:rsid w:val="00383DC1"/>
    <w:rsid w:val="003B75BE"/>
    <w:rsid w:val="005202AE"/>
    <w:rsid w:val="005B107B"/>
    <w:rsid w:val="00714D99"/>
    <w:rsid w:val="00742FE1"/>
    <w:rsid w:val="00870065"/>
    <w:rsid w:val="00A5685D"/>
    <w:rsid w:val="00B42D1A"/>
    <w:rsid w:val="00B66867"/>
    <w:rsid w:val="00C03FF9"/>
    <w:rsid w:val="00C4436A"/>
    <w:rsid w:val="00CB27A6"/>
    <w:rsid w:val="00CE0A54"/>
    <w:rsid w:val="00D8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16EEA-0B02-4926-B311-8D33CF3A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5</cp:revision>
  <cp:lastPrinted>2019-04-25T12:28:00Z</cp:lastPrinted>
  <dcterms:created xsi:type="dcterms:W3CDTF">2019-04-25T11:38:00Z</dcterms:created>
  <dcterms:modified xsi:type="dcterms:W3CDTF">2019-04-25T12:31:00Z</dcterms:modified>
</cp:coreProperties>
</file>