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4r4sotrj2h4v" w:id="0"/>
      <w:bookmarkEnd w:id="0"/>
      <w:r w:rsidDel="00000000" w:rsidR="00000000" w:rsidRPr="00000000">
        <w:rPr>
          <w:rtl w:val="0"/>
        </w:rPr>
        <w:t xml:space="preserve">Types of Collaboration-Based Approaches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[8/23/2025]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Behavior-Driven Development (BDD)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Writing tests in natural language (Given-When-Then) to align development with business behavior.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Test-Driven Development (TDD)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Writing unit tests before code to drive design and ensure correctness.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Acceptance Test-Driven Development (ATDD)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Defining acceptance tests collaboratively before coding to meet business expectations.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Specification by Example (SbE)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Using real-world examples to clarify requirements and validate system behavior.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Exploratory Testing (Collaborative)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– Simultaneous learning, test design, and execution performed collaboratively to uncover hidden issues.</w:t>
      </w:r>
    </w:p>
    <w:p w:rsidR="00000000" w:rsidDel="00000000" w:rsidP="00000000" w:rsidRDefault="00000000" w:rsidRPr="00000000" w14:paraId="00000008">
      <w:pPr>
        <w:ind w:left="72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