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s7r0p4vgkpfa" w:id="0"/>
      <w:bookmarkEnd w:id="0"/>
      <w:r w:rsidDel="00000000" w:rsidR="00000000" w:rsidRPr="00000000">
        <w:rPr>
          <w:rtl w:val="0"/>
        </w:rPr>
        <w:t xml:space="preserve">Types of Sentences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5mgycgyp9ee" w:id="1"/>
      <w:bookmarkEnd w:id="1"/>
      <w:r w:rsidDel="00000000" w:rsidR="00000000" w:rsidRPr="00000000">
        <w:rPr>
          <w:rtl w:val="0"/>
        </w:rPr>
        <w:t xml:space="preserve">Sentence Types by Function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075"/>
        <w:gridCol w:w="1745"/>
        <w:gridCol w:w="2600"/>
        <w:tblGridChange w:id="0">
          <w:tblGrid>
            <w:gridCol w:w="1580"/>
            <w:gridCol w:w="2075"/>
            <w:gridCol w:w="174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Ends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Declarative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Period (.)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is a doctor.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Interrogative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Question (?)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 you speak Arabic?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Imperative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Command/Request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 or 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Please open the window.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Exclamatory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Strong Emotion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Exclamation (!)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That was incredible!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3kw2q9qhwfnh" w:id="2"/>
      <w:bookmarkEnd w:id="2"/>
      <w:r w:rsidDel="00000000" w:rsidR="00000000" w:rsidRPr="00000000">
        <w:rPr>
          <w:rtl w:val="0"/>
        </w:rPr>
        <w:t xml:space="preserve">Sentence Types by Structure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8.2165605095543"/>
        <w:gridCol w:w="3895.0318471337578"/>
        <w:gridCol w:w="3626.751592356688"/>
        <w:tblGridChange w:id="0">
          <w:tblGrid>
            <w:gridCol w:w="1838.2165605095543"/>
            <w:gridCol w:w="3895.0318471337578"/>
            <w:gridCol w:w="3626.7515923566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independent clause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love pizza.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or more independent clauses (joined with FANBOYS or semicolon)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cooked dinner, and she set the table.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independent clause + one or more dependent clauses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Because it was late, we went home.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Compound-Complex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or more independent clauses + one or more dependent clauses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was tired because she worked late, but she still cleaned the house.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