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bkgcx68y6bn" w:id="0"/>
      <w:bookmarkEnd w:id="0"/>
      <w:r w:rsidDel="00000000" w:rsidR="00000000" w:rsidRPr="00000000">
        <w:rPr>
          <w:rtl w:val="0"/>
        </w:rPr>
        <w:t xml:space="preserve">Noun Phrase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x0xjmtwxk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functions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 It usually consists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 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(called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 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may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determiners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other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give more information.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nm4fxprpg6zf" w:id="2"/>
      <w:bookmarkEnd w:id="2"/>
      <w:r w:rsidDel="00000000" w:rsidR="00000000" w:rsidRPr="00000000">
        <w:rPr>
          <w:rtl w:val="0"/>
        </w:rPr>
        <w:t xml:space="preserve">🧩 Key Features of a Noun Phrase: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7.2248803827752"/>
        <w:gridCol w:w="5528.421052631579"/>
        <w:gridCol w:w="2214.3540669856457"/>
        <w:tblGridChange w:id="0">
          <w:tblGrid>
            <w:gridCol w:w="1617.2248803827752"/>
            <w:gridCol w:w="5528.421052631579"/>
            <w:gridCol w:w="2214.35406698564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main noun in the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book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like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the, a, this, my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that specify the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book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 friend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or qualifies the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red car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tall 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Post-modifier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Follows the noun (prepositional phrase, relative clause)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man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in the suit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h43s8jjjrlic" w:id="3"/>
      <w:bookmarkEnd w:id="3"/>
      <w:r w:rsidDel="00000000" w:rsidR="00000000" w:rsidRPr="00000000">
        <w:rPr>
          <w:rtl w:val="0"/>
        </w:rPr>
        <w:t xml:space="preserve">✏️ Examples of Noun Phrases: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520"/>
        <w:tblGridChange w:id="0">
          <w:tblGrid>
            <w:gridCol w:w="363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Role in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little boy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Subject →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little boy is crying.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basket of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Object →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bought a basket of fruits.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 best friend from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Subject →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 best friend is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All the expensive books on the shelf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Subject →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All the expensive books are gone.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3drlgoab8cz" w:id="4"/>
      <w:bookmarkEnd w:id="4"/>
      <w:r w:rsidDel="00000000" w:rsidR="00000000" w:rsidRPr="00000000">
        <w:rPr>
          <w:rtl w:val="0"/>
        </w:rPr>
        <w:t xml:space="preserve">🔧 Common Noun Phrase Structures: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2750"/>
        <w:tblGridChange w:id="0">
          <w:tblGrid>
            <w:gridCol w:w="434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Determiner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Determiner + Adjective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big 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Determiner + Noun + Prepositional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car in the garage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+ Relative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girl who won the 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Possessive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 brother’s phone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gybwlypv40l4" w:id="5"/>
      <w:bookmarkEnd w:id="5"/>
      <w:r w:rsidDel="00000000" w:rsidR="00000000" w:rsidRPr="00000000">
        <w:rPr>
          <w:rtl w:val="0"/>
        </w:rPr>
        <w:t xml:space="preserve">🧠 Functions of Noun Phrases in Sentences: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125"/>
        <w:tblGridChange w:id="0">
          <w:tblGrid>
            <w:gridCol w:w="240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old man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walked slowly.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saw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large black dog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is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famous actor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 of 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talked to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new teacher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nqo89a7wbusw" w:id="6"/>
      <w:bookmarkEnd w:id="6"/>
      <w:r w:rsidDel="00000000" w:rsidR="00000000" w:rsidRPr="00000000">
        <w:rPr>
          <w:rtl w:val="0"/>
        </w:rPr>
        <w:t xml:space="preserve">📝 Expanded Example: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tall girl in the red dress smiled.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tall girl in the red dress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 noun: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girl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Pre-modifier: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tall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Post-modifier: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the red dress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v4gi0xnhukha" w:id="7"/>
      <w:bookmarkEnd w:id="7"/>
      <w:r w:rsidDel="00000000" w:rsidR="00000000" w:rsidRPr="00000000">
        <w:rPr>
          <w:rtl w:val="0"/>
        </w:rPr>
        <w:t xml:space="preserve">📌 Important Notes: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noun phrase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 short as one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Apples are sweet.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Apples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noun phrase).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can also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long and detailed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multiple modifiers.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Noun phrases often act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 or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can take other roles too.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dr6eenrc41h3" w:id="8"/>
      <w:bookmarkEnd w:id="8"/>
      <w:r w:rsidDel="00000000" w:rsidR="00000000" w:rsidRPr="00000000">
        <w:rPr>
          <w:rtl w:val="0"/>
        </w:rPr>
        <w:t xml:space="preserve">🧠 Summary Table: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60"/>
        <w:gridCol w:w="2960"/>
        <w:tblGridChange w:id="0">
          <w:tblGrid>
            <w:gridCol w:w="1730"/>
            <w:gridCol w:w="386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Possible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a, the, this, my, all, 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adjectives, numbers, participles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two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smiling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 noun of the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idea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Post-modifiers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prepositional phrases, relative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 the 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who is sleeping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