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5D5DF" w14:textId="77777777" w:rsidR="002B3A6F" w:rsidRDefault="002B3A6F">
      <w:pPr>
        <w:pStyle w:val="Heading1"/>
      </w:pPr>
      <w:bookmarkStart w:id="0" w:name="_xd3sf16cwkj2" w:colFirst="0" w:colLast="0"/>
      <w:bookmarkEnd w:id="0"/>
      <w:r>
        <w:t>Synesthesia</w:t>
      </w:r>
    </w:p>
    <w:p w14:paraId="103AB1C5" w14:textId="77777777" w:rsidR="002B3A6F" w:rsidRDefault="002B3A6F">
      <w:pPr>
        <w:pStyle w:val="Heading2"/>
        <w:keepNext w:val="0"/>
        <w:keepLines w:val="0"/>
        <w:spacing w:before="280"/>
      </w:pPr>
      <w:bookmarkStart w:id="1" w:name="_vmu53991uufp" w:colFirst="0" w:colLast="0"/>
      <w:bookmarkEnd w:id="1"/>
      <w:r>
        <w:t>🧠✨ What is Synesthesia?</w:t>
      </w:r>
    </w:p>
    <w:p w14:paraId="36C27975" w14:textId="77777777" w:rsidR="002B3A6F" w:rsidRDefault="002B3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BA3B65" w14:textId="77777777" w:rsidR="002B3A6F" w:rsidRDefault="002B3A6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Synesthesia</w:t>
      </w:r>
      <w:r>
        <w:rPr>
          <w:rFonts w:ascii="Roboto Mono" w:eastAsia="Roboto Mono" w:hAnsi="Roboto Mono" w:cs="Roboto Mono"/>
        </w:rPr>
        <w:t xml:space="preserve"> is a rare </w:t>
      </w:r>
      <w:r>
        <w:rPr>
          <w:rFonts w:ascii="Roboto Mono" w:eastAsia="Roboto Mono" w:hAnsi="Roboto Mono" w:cs="Roboto Mono"/>
          <w:b/>
        </w:rPr>
        <w:t>neurological condition</w:t>
      </w:r>
      <w:r>
        <w:rPr>
          <w:rFonts w:ascii="Roboto Mono" w:eastAsia="Roboto Mono" w:hAnsi="Roboto Mono" w:cs="Roboto Mono"/>
        </w:rPr>
        <w:t xml:space="preserve"> in which </w:t>
      </w:r>
      <w:r>
        <w:rPr>
          <w:rFonts w:ascii="Roboto Mono" w:eastAsia="Roboto Mono" w:hAnsi="Roboto Mono" w:cs="Roboto Mono"/>
          <w:b/>
        </w:rPr>
        <w:t>stimulation of one sense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involuntarily triggers another sense</w:t>
      </w:r>
      <w:r>
        <w:rPr>
          <w:rFonts w:ascii="Roboto Mono" w:eastAsia="Roboto Mono" w:hAnsi="Roboto Mono" w:cs="Roboto Mono"/>
        </w:rPr>
        <w:t xml:space="preserve"> — so a person might </w:t>
      </w:r>
      <w:r>
        <w:rPr>
          <w:rFonts w:ascii="Roboto Mono" w:eastAsia="Roboto Mono" w:hAnsi="Roboto Mono" w:cs="Roboto Mono"/>
          <w:b/>
        </w:rPr>
        <w:t>see colors when they hear music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taste flavors when hearing words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feel textures when seeing shapes</w:t>
      </w:r>
      <w:r>
        <w:rPr>
          <w:rFonts w:ascii="Roboto Mono" w:eastAsia="Roboto Mono" w:hAnsi="Roboto Mono" w:cs="Roboto Mono"/>
        </w:rPr>
        <w:t>.</w:t>
      </w:r>
    </w:p>
    <w:p w14:paraId="4C856CE1" w14:textId="77777777" w:rsidR="002B3A6F" w:rsidRDefault="002B3A6F">
      <w:r>
        <w:pict w14:anchorId="28809997">
          <v:rect id="_x0000_i1025" style="width:0;height:1.5pt" o:hralign="center" o:hrstd="t" o:hr="t" fillcolor="#a0a0a0" stroked="f"/>
        </w:pict>
      </w:r>
    </w:p>
    <w:p w14:paraId="35AECFC0" w14:textId="77777777" w:rsidR="002B3A6F" w:rsidRDefault="002B3A6F">
      <w:pPr>
        <w:pStyle w:val="Heading2"/>
        <w:keepNext w:val="0"/>
        <w:keepLines w:val="0"/>
        <w:spacing w:before="280"/>
      </w:pPr>
      <w:bookmarkStart w:id="2" w:name="_92e6jjh5wmyo" w:colFirst="0" w:colLast="0"/>
      <w:bookmarkEnd w:id="2"/>
      <w:r>
        <w:t>📘 Definition:</w:t>
      </w:r>
    </w:p>
    <w:p w14:paraId="0E64D4B1" w14:textId="77777777" w:rsidR="002B3A6F" w:rsidRDefault="002B3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4038E8" w14:textId="77777777" w:rsidR="002B3A6F" w:rsidRDefault="002B3A6F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Synesthesia</w:t>
      </w:r>
      <w:r>
        <w:rPr>
          <w:rFonts w:ascii="Roboto Mono" w:eastAsia="Roboto Mono" w:hAnsi="Roboto Mono" w:cs="Roboto Mono"/>
        </w:rPr>
        <w:t xml:space="preserve"> is a condition in which </w:t>
      </w:r>
      <w:r>
        <w:rPr>
          <w:rFonts w:ascii="Roboto Mono" w:eastAsia="Roboto Mono" w:hAnsi="Roboto Mono" w:cs="Roboto Mono"/>
          <w:b/>
        </w:rPr>
        <w:t>stimulation of one sensory or cognitive pathway</w:t>
      </w:r>
      <w:r>
        <w:rPr>
          <w:rFonts w:ascii="Roboto Mono" w:eastAsia="Roboto Mono" w:hAnsi="Roboto Mono" w:cs="Roboto Mono"/>
        </w:rPr>
        <w:t xml:space="preserve"> leads to </w:t>
      </w:r>
      <w:r>
        <w:rPr>
          <w:rFonts w:ascii="Roboto Mono" w:eastAsia="Roboto Mono" w:hAnsi="Roboto Mono" w:cs="Roboto Mono"/>
          <w:b/>
        </w:rPr>
        <w:t>automatic, involuntary experiences in a second pathway</w:t>
      </w:r>
      <w:r>
        <w:rPr>
          <w:rFonts w:ascii="Roboto Mono" w:eastAsia="Roboto Mono" w:hAnsi="Roboto Mono" w:cs="Roboto Mono"/>
        </w:rPr>
        <w:t>.</w:t>
      </w:r>
    </w:p>
    <w:p w14:paraId="33D3F55F" w14:textId="77777777" w:rsidR="002B3A6F" w:rsidRDefault="002B3A6F">
      <w:r>
        <w:pict w14:anchorId="6890F132">
          <v:rect id="_x0000_i1026" style="width:0;height:1.5pt" o:hralign="center" o:hrstd="t" o:hr="t" fillcolor="#a0a0a0" stroked="f"/>
        </w:pict>
      </w:r>
    </w:p>
    <w:p w14:paraId="6579163A" w14:textId="77777777" w:rsidR="002B3A6F" w:rsidRDefault="002B3A6F">
      <w:pPr>
        <w:pStyle w:val="Heading2"/>
        <w:keepNext w:val="0"/>
        <w:keepLines w:val="0"/>
        <w:spacing w:before="280"/>
      </w:pPr>
      <w:bookmarkStart w:id="3" w:name="_ag9zbe2x6wbe" w:colFirst="0" w:colLast="0"/>
      <w:bookmarkEnd w:id="3"/>
      <w:r>
        <w:t>🔍 Key Features:</w:t>
      </w:r>
    </w:p>
    <w:p w14:paraId="71568B4E" w14:textId="77777777" w:rsidR="002B3A6F" w:rsidRDefault="002B3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2B202E" w14:textId="77777777" w:rsidR="002B3A6F" w:rsidRDefault="002B3A6F" w:rsidP="002B3A6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Involuntary</w:t>
      </w:r>
      <w:r>
        <w:rPr>
          <w:rFonts w:ascii="Roboto Mono" w:eastAsia="Roboto Mono" w:hAnsi="Roboto Mono" w:cs="Roboto Mono"/>
        </w:rPr>
        <w:t xml:space="preserve">: It happens </w:t>
      </w:r>
      <w:r>
        <w:rPr>
          <w:rFonts w:ascii="Roboto Mono" w:eastAsia="Roboto Mono" w:hAnsi="Roboto Mono" w:cs="Roboto Mono"/>
          <w:b/>
        </w:rPr>
        <w:t>automatically</w:t>
      </w:r>
      <w:r>
        <w:rPr>
          <w:rFonts w:ascii="Roboto Mono" w:eastAsia="Roboto Mono" w:hAnsi="Roboto Mono" w:cs="Roboto Mono"/>
        </w:rPr>
        <w:t>, not by choice.</w:t>
      </w:r>
      <w:r>
        <w:rPr>
          <w:rFonts w:ascii="Roboto Mono" w:eastAsia="Roboto Mono" w:hAnsi="Roboto Mono" w:cs="Roboto Mono"/>
        </w:rPr>
        <w:br/>
      </w:r>
    </w:p>
    <w:p w14:paraId="317E4D78" w14:textId="77777777" w:rsidR="002B3A6F" w:rsidRDefault="002B3A6F" w:rsidP="002B3A6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Consistent</w:t>
      </w:r>
      <w:r>
        <w:rPr>
          <w:rFonts w:ascii="Roboto Mono" w:eastAsia="Roboto Mono" w:hAnsi="Roboto Mono" w:cs="Roboto Mono"/>
        </w:rPr>
        <w:t xml:space="preserve">: The </w:t>
      </w:r>
      <w:r>
        <w:rPr>
          <w:rFonts w:ascii="Roboto Mono" w:eastAsia="Roboto Mono" w:hAnsi="Roboto Mono" w:cs="Roboto Mono"/>
          <w:b/>
        </w:rPr>
        <w:t>associations don’t change over time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(e.g., the letter “A” is always red for a specific person).</w:t>
      </w:r>
      <w:r>
        <w:rPr>
          <w:rFonts w:ascii="Roboto Mono" w:eastAsia="Roboto Mono" w:hAnsi="Roboto Mono" w:cs="Roboto Mono"/>
        </w:rPr>
        <w:br/>
      </w:r>
    </w:p>
    <w:p w14:paraId="556EB661" w14:textId="77777777" w:rsidR="002B3A6F" w:rsidRDefault="002B3A6F" w:rsidP="002B3A6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Cross-sensory</w:t>
      </w:r>
      <w:r>
        <w:rPr>
          <w:rFonts w:ascii="Roboto Mono" w:eastAsia="Roboto Mono" w:hAnsi="Roboto Mono" w:cs="Roboto Mono"/>
        </w:rPr>
        <w:t xml:space="preserve">: It involves </w:t>
      </w:r>
      <w:r>
        <w:rPr>
          <w:rFonts w:ascii="Roboto Mono" w:eastAsia="Roboto Mono" w:hAnsi="Roboto Mono" w:cs="Roboto Mono"/>
          <w:b/>
        </w:rPr>
        <w:t>two or more senses mixing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3579383" w14:textId="77777777" w:rsidR="002B3A6F" w:rsidRDefault="002B3A6F">
      <w:r>
        <w:pict w14:anchorId="1B8205F9">
          <v:rect id="_x0000_i1027" style="width:0;height:1.5pt" o:hralign="center" o:hrstd="t" o:hr="t" fillcolor="#a0a0a0" stroked="f"/>
        </w:pict>
      </w:r>
    </w:p>
    <w:p w14:paraId="21C2CE20" w14:textId="77777777" w:rsidR="002B3A6F" w:rsidRDefault="002B3A6F">
      <w:pPr>
        <w:pStyle w:val="Heading2"/>
        <w:keepNext w:val="0"/>
        <w:keepLines w:val="0"/>
        <w:spacing w:before="280"/>
      </w:pPr>
      <w:bookmarkStart w:id="4" w:name="_wb7p38y21lr1" w:colFirst="0" w:colLast="0"/>
      <w:bookmarkEnd w:id="4"/>
      <w:r>
        <w:t>🧪 Examples of Synesthesia Types:</w:t>
      </w:r>
    </w:p>
    <w:p w14:paraId="496A6AAE" w14:textId="77777777" w:rsidR="002B3A6F" w:rsidRDefault="002B3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8B72E0" w14:textId="77777777" w:rsidR="002B3A6F" w:rsidRDefault="002B3A6F">
      <w:r>
        <w:rPr>
          <w:noProof/>
        </w:rPr>
        <w:drawing>
          <wp:inline distT="114300" distB="114300" distL="114300" distR="114300" wp14:anchorId="543979C5" wp14:editId="3C015275">
            <wp:extent cx="5943600" cy="2260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C2B0CD" w14:textId="77777777" w:rsidR="002B3A6F" w:rsidRDefault="002B3A6F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9"/>
        <w:gridCol w:w="2568"/>
        <w:gridCol w:w="3403"/>
      </w:tblGrid>
      <w:tr w:rsidR="002B3A6F" w14:paraId="2234A46C" w14:textId="77777777">
        <w:trPr>
          <w:trHeight w:val="500"/>
        </w:trPr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6F81" w14:textId="77777777" w:rsidR="002B3A6F" w:rsidRDefault="002B3A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Synesthesia</w:t>
            </w: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38931" w14:textId="77777777" w:rsidR="002B3A6F" w:rsidRDefault="002B3A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Stimulus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1B21" w14:textId="77777777" w:rsidR="002B3A6F" w:rsidRDefault="002B3A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Response</w:t>
            </w:r>
          </w:p>
        </w:tc>
      </w:tr>
      <w:tr w:rsidR="002B3A6F" w14:paraId="2C7DB102" w14:textId="77777777">
        <w:trPr>
          <w:trHeight w:val="500"/>
        </w:trPr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47822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Grapheme–color</w:t>
            </w: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9355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Letters or numbers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FBB2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Perception of specific colors</w:t>
            </w:r>
          </w:p>
        </w:tc>
      </w:tr>
      <w:tr w:rsidR="002B3A6F" w14:paraId="01ECC9C0" w14:textId="77777777">
        <w:trPr>
          <w:trHeight w:val="500"/>
        </w:trPr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C6F4B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Chromesthesia</w:t>
            </w:r>
            <w:r>
              <w:rPr>
                <w:rFonts w:ascii="Roboto Mono" w:eastAsia="Roboto Mono" w:hAnsi="Roboto Mono" w:cs="Roboto Mono"/>
              </w:rPr>
              <w:t xml:space="preserve"> (Sound–Color)</w:t>
            </w: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67AB9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Sounds (music, voices)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EC307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Seeing colors or patterns</w:t>
            </w:r>
          </w:p>
        </w:tc>
      </w:tr>
      <w:tr w:rsidR="002B3A6F" w14:paraId="492D81C2" w14:textId="77777777">
        <w:trPr>
          <w:trHeight w:val="500"/>
        </w:trPr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474EF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Lexical–gustatory</w:t>
            </w: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6D8C7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470D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Tasting flavors</w:t>
            </w:r>
          </w:p>
        </w:tc>
      </w:tr>
      <w:tr w:rsidR="002B3A6F" w14:paraId="67B8EAB2" w14:textId="77777777">
        <w:trPr>
          <w:trHeight w:val="785"/>
        </w:trPr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7C69E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Mirror-touch</w:t>
            </w: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B7EC0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Seeing someone touched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A868F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Feeling the touch yourself</w:t>
            </w:r>
          </w:p>
        </w:tc>
      </w:tr>
      <w:tr w:rsidR="002B3A6F" w14:paraId="727CBBFF" w14:textId="77777777">
        <w:trPr>
          <w:trHeight w:val="785"/>
        </w:trPr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AB32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Ordinal-linguistic personification</w:t>
            </w: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472A8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Numbers/days/months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F7A8A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Associating personalities or genders</w:t>
            </w:r>
          </w:p>
        </w:tc>
      </w:tr>
      <w:tr w:rsidR="002B3A6F" w14:paraId="38FC54B6" w14:textId="77777777">
        <w:trPr>
          <w:trHeight w:val="500"/>
        </w:trPr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2ADD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Number–form</w:t>
            </w: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2931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Numbers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B0C86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Seeing them in spatial positions</w:t>
            </w:r>
          </w:p>
        </w:tc>
      </w:tr>
    </w:tbl>
    <w:p w14:paraId="434A9066" w14:textId="77777777" w:rsidR="002B3A6F" w:rsidRDefault="002B3A6F">
      <w:r>
        <w:pict w14:anchorId="662BF021">
          <v:rect id="_x0000_i1028" style="width:0;height:1.5pt" o:hralign="center" o:hrstd="t" o:hr="t" fillcolor="#a0a0a0" stroked="f"/>
        </w:pict>
      </w:r>
    </w:p>
    <w:p w14:paraId="1E92816F" w14:textId="77777777" w:rsidR="002B3A6F" w:rsidRDefault="002B3A6F">
      <w:pPr>
        <w:pStyle w:val="Heading2"/>
        <w:keepNext w:val="0"/>
        <w:keepLines w:val="0"/>
        <w:spacing w:before="280"/>
      </w:pPr>
      <w:bookmarkStart w:id="5" w:name="_i8wmatou57dh" w:colFirst="0" w:colLast="0"/>
      <w:bookmarkEnd w:id="5"/>
      <w:r>
        <w:t>🧬 Why It Happens:</w:t>
      </w:r>
    </w:p>
    <w:p w14:paraId="757C33C5" w14:textId="77777777" w:rsidR="002B3A6F" w:rsidRDefault="002B3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DB1277" w14:textId="77777777" w:rsidR="002B3A6F" w:rsidRDefault="002B3A6F" w:rsidP="002B3A6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Believed to be caused by </w:t>
      </w:r>
      <w:r>
        <w:rPr>
          <w:rFonts w:ascii="Roboto Mono" w:eastAsia="Roboto Mono" w:hAnsi="Roboto Mono" w:cs="Roboto Mono"/>
          <w:b/>
        </w:rPr>
        <w:t>extra connections between brain regions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760297C" w14:textId="77777777" w:rsidR="002B3A6F" w:rsidRDefault="002B3A6F" w:rsidP="002B3A6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May result from </w:t>
      </w:r>
      <w:r>
        <w:rPr>
          <w:rFonts w:ascii="Roboto Mono" w:eastAsia="Roboto Mono" w:hAnsi="Roboto Mono" w:cs="Roboto Mono"/>
          <w:b/>
        </w:rPr>
        <w:t>genetic traits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F24541C" w14:textId="77777777" w:rsidR="002B3A6F" w:rsidRDefault="002B3A6F" w:rsidP="002B3A6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appears in </w:t>
      </w:r>
      <w:r>
        <w:rPr>
          <w:rFonts w:ascii="Roboto Mono" w:eastAsia="Roboto Mono" w:hAnsi="Roboto Mono" w:cs="Roboto Mono"/>
          <w:b/>
        </w:rPr>
        <w:t>childhood</w:t>
      </w:r>
      <w:r>
        <w:rPr>
          <w:rFonts w:ascii="Roboto Mono" w:eastAsia="Roboto Mono" w:hAnsi="Roboto Mono" w:cs="Roboto Mono"/>
        </w:rPr>
        <w:t xml:space="preserve"> and continues through life.</w:t>
      </w:r>
      <w:r>
        <w:rPr>
          <w:rFonts w:ascii="Roboto Mono" w:eastAsia="Roboto Mono" w:hAnsi="Roboto Mono" w:cs="Roboto Mono"/>
        </w:rPr>
        <w:br/>
      </w:r>
    </w:p>
    <w:p w14:paraId="3FBB9CC0" w14:textId="77777777" w:rsidR="002B3A6F" w:rsidRDefault="002B3A6F" w:rsidP="002B3A6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Not a disorder</w:t>
      </w:r>
      <w:r>
        <w:rPr>
          <w:rFonts w:ascii="Roboto Mono" w:eastAsia="Roboto Mono" w:hAnsi="Roboto Mono" w:cs="Roboto Mono"/>
        </w:rPr>
        <w:t xml:space="preserve"> — many synesthetes consider it a </w:t>
      </w:r>
      <w:r>
        <w:rPr>
          <w:rFonts w:ascii="Roboto Mono" w:eastAsia="Roboto Mono" w:hAnsi="Roboto Mono" w:cs="Roboto Mono"/>
          <w:b/>
        </w:rPr>
        <w:t>gift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enhancement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1B793EC7" w14:textId="77777777" w:rsidR="002B3A6F" w:rsidRDefault="002B3A6F">
      <w:r>
        <w:pict w14:anchorId="3EA8178D">
          <v:rect id="_x0000_i1029" style="width:0;height:1.5pt" o:hralign="center" o:hrstd="t" o:hr="t" fillcolor="#a0a0a0" stroked="f"/>
        </w:pict>
      </w:r>
    </w:p>
    <w:p w14:paraId="156A27A5" w14:textId="77777777" w:rsidR="002B3A6F" w:rsidRDefault="002B3A6F">
      <w:pPr>
        <w:pStyle w:val="Heading2"/>
        <w:keepNext w:val="0"/>
        <w:keepLines w:val="0"/>
        <w:spacing w:before="280"/>
      </w:pPr>
      <w:bookmarkStart w:id="6" w:name="_syz8kj8h4nwl" w:colFirst="0" w:colLast="0"/>
      <w:bookmarkEnd w:id="6"/>
      <w:r>
        <w:t>📊 Synesthesia vs Imagination:</w:t>
      </w:r>
    </w:p>
    <w:p w14:paraId="247FA622" w14:textId="77777777" w:rsidR="002B3A6F" w:rsidRDefault="002B3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151AE0" w14:textId="77777777" w:rsidR="002B3A6F" w:rsidRDefault="002B3A6F">
      <w:r>
        <w:rPr>
          <w:noProof/>
        </w:rPr>
        <w:drawing>
          <wp:inline distT="114300" distB="114300" distL="114300" distR="114300" wp14:anchorId="19C52ED1" wp14:editId="3CA1D960">
            <wp:extent cx="5943600" cy="1295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B4E9E0" w14:textId="77777777" w:rsidR="002B3A6F" w:rsidRDefault="002B3A6F"/>
    <w:tbl>
      <w:tblPr>
        <w:tblW w:w="8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2975"/>
        <w:gridCol w:w="3920"/>
      </w:tblGrid>
      <w:tr w:rsidR="002B3A6F" w14:paraId="578C36F6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D22CC" w14:textId="77777777" w:rsidR="002B3A6F" w:rsidRDefault="002B3A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CBF94" w14:textId="77777777" w:rsidR="002B3A6F" w:rsidRDefault="002B3A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Synesthesia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77F1" w14:textId="77777777" w:rsidR="002B3A6F" w:rsidRDefault="002B3A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Imagination</w:t>
            </w:r>
          </w:p>
        </w:tc>
      </w:tr>
      <w:tr w:rsidR="002B3A6F" w14:paraId="74E2FFD8" w14:textId="77777777">
        <w:trPr>
          <w:trHeight w:val="54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5501D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Involuntary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F2CB8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373ED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 — it’s under conscious control</w:t>
            </w:r>
          </w:p>
        </w:tc>
      </w:tr>
      <w:tr w:rsidR="002B3A6F" w14:paraId="24E800E0" w14:textId="77777777">
        <w:trPr>
          <w:trHeight w:val="54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DFCE0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Consistent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FD82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Always the same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C3FC9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Can vary</w:t>
            </w:r>
          </w:p>
        </w:tc>
      </w:tr>
      <w:tr w:rsidR="002B3A6F" w14:paraId="5EF6C976" w14:textId="77777777">
        <w:trPr>
          <w:trHeight w:val="54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58B4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Cross-sensory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5EE99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Involves multiple senses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F2B24" w14:textId="77777777" w:rsidR="002B3A6F" w:rsidRDefault="002B3A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Often within one sense</w:t>
            </w:r>
          </w:p>
        </w:tc>
      </w:tr>
    </w:tbl>
    <w:p w14:paraId="3C9B9559" w14:textId="77777777" w:rsidR="002B3A6F" w:rsidRDefault="002B3A6F">
      <w:r>
        <w:pict w14:anchorId="519C55D6">
          <v:rect id="_x0000_i1030" style="width:0;height:1.5pt" o:hralign="center" o:hrstd="t" o:hr="t" fillcolor="#a0a0a0" stroked="f"/>
        </w:pict>
      </w:r>
    </w:p>
    <w:p w14:paraId="37BD5D3C" w14:textId="77777777" w:rsidR="002B3A6F" w:rsidRDefault="002B3A6F">
      <w:pPr>
        <w:pStyle w:val="Heading2"/>
        <w:keepNext w:val="0"/>
        <w:keepLines w:val="0"/>
        <w:spacing w:before="280"/>
      </w:pPr>
      <w:bookmarkStart w:id="7" w:name="_1qamqixuy3yo" w:colFirst="0" w:colLast="0"/>
      <w:bookmarkEnd w:id="7"/>
      <w:r>
        <w:rPr>
          <w:rFonts w:ascii="Arial Unicode MS" w:eastAsia="Arial Unicode MS" w:hAnsi="Arial Unicode MS" w:cs="Arial Unicode MS"/>
        </w:rPr>
        <w:t>✅ Summary:</w:t>
      </w:r>
    </w:p>
    <w:p w14:paraId="76AEA1D5" w14:textId="77777777" w:rsidR="002B3A6F" w:rsidRDefault="002B3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835CD2" w14:textId="77777777" w:rsidR="002B3A6F" w:rsidRDefault="002B3A6F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Synesthesia</w:t>
      </w:r>
      <w:r>
        <w:rPr>
          <w:rFonts w:ascii="Roboto Mono" w:eastAsia="Roboto Mono" w:hAnsi="Roboto Mono" w:cs="Roboto Mono"/>
        </w:rPr>
        <w:t xml:space="preserve"> is when </w:t>
      </w:r>
      <w:r>
        <w:rPr>
          <w:rFonts w:ascii="Roboto Mono" w:eastAsia="Roboto Mono" w:hAnsi="Roboto Mono" w:cs="Roboto Mono"/>
          <w:b/>
        </w:rPr>
        <w:t>one sense triggers another automatically</w:t>
      </w:r>
      <w:r>
        <w:rPr>
          <w:rFonts w:ascii="Roboto Mono" w:eastAsia="Roboto Mono" w:hAnsi="Roboto Mono" w:cs="Roboto Mono"/>
        </w:rPr>
        <w:t xml:space="preserve"> — like </w:t>
      </w:r>
      <w:r>
        <w:rPr>
          <w:rFonts w:ascii="Roboto Mono" w:eastAsia="Roboto Mono" w:hAnsi="Roboto Mono" w:cs="Roboto Mono"/>
          <w:b/>
        </w:rPr>
        <w:t>seeing colors when reading words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tasting sounds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It's a unique and real phenomenon experienced by a small percentage of people, and it reflects the incredible </w:t>
      </w:r>
      <w:r>
        <w:rPr>
          <w:rFonts w:ascii="Roboto Mono" w:eastAsia="Roboto Mono" w:hAnsi="Roboto Mono" w:cs="Roboto Mono"/>
          <w:b/>
        </w:rPr>
        <w:t>interconnectedness of the human brain</w:t>
      </w:r>
      <w:r>
        <w:rPr>
          <w:rFonts w:ascii="Roboto Mono" w:eastAsia="Roboto Mono" w:hAnsi="Roboto Mono" w:cs="Roboto Mono"/>
        </w:rPr>
        <w:t>.</w:t>
      </w:r>
    </w:p>
    <w:p w14:paraId="5E8CA241" w14:textId="77777777" w:rsidR="002B3A6F" w:rsidRDefault="002B3A6F"/>
    <w:p w14:paraId="7B9C63A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960E3"/>
    <w:multiLevelType w:val="multilevel"/>
    <w:tmpl w:val="54DE4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0B5098"/>
    <w:multiLevelType w:val="multilevel"/>
    <w:tmpl w:val="28243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1186984">
    <w:abstractNumId w:val="0"/>
  </w:num>
  <w:num w:numId="2" w16cid:durableId="6551078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A6F"/>
    <w:rsid w:val="002B3A6F"/>
    <w:rsid w:val="002D1F4F"/>
    <w:rsid w:val="00711B4D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10147"/>
  <w15:chartTrackingRefBased/>
  <w15:docId w15:val="{A3A86BAB-7710-4C1A-8969-32943994A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A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</Words>
  <Characters>2566</Characters>
  <Application>Microsoft Office Word</Application>
  <DocSecurity>0</DocSecurity>
  <Lines>21</Lines>
  <Paragraphs>6</Paragraphs>
  <ScaleCrop>false</ScaleCrop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2026-01-31T04:23:00Z</dcterms:created>
  <dcterms:modified xsi:type="dcterms:W3CDTF">2026-01-31T04:23:00Z</dcterms:modified>
</cp:coreProperties>
</file>