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xp8l8qp1bx" w:id="0"/>
      <w:bookmarkEnd w:id="0"/>
      <w:r w:rsidDel="00000000" w:rsidR="00000000" w:rsidRPr="00000000">
        <w:rPr>
          <w:rtl w:val="0"/>
        </w:rPr>
        <w:t xml:space="preserve">Active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2ho0ueyivazf" w:id="1"/>
      <w:bookmarkEnd w:id="1"/>
      <w:r w:rsidDel="00000000" w:rsidR="00000000" w:rsidRPr="00000000">
        <w:rPr>
          <w:rtl w:val="0"/>
        </w:rPr>
        <w:t xml:space="preserve">🗣️ What is Active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includes the words a person can both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understand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 confidently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speaking and 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These words are part of everyday expression and communication.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rut4z0p6swjj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6215"/>
        <w:tblGridChange w:id="0">
          <w:tblGrid>
            <w:gridCol w:w="203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 and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frequently and accurately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Requires understanding, recall, and practice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Grows through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speaking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practiced 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Importance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Crucial for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fluency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confidence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effective communication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fslvpb2votdj" w:id="3"/>
      <w:bookmarkEnd w:id="3"/>
      <w:r w:rsidDel="00000000" w:rsidR="00000000" w:rsidRPr="00000000">
        <w:rPr>
          <w:rtl w:val="0"/>
        </w:rPr>
        <w:t xml:space="preserve">🧠 Example: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“She made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decision.”</w:t>
        <w:br w:type="textWrapping"/>
        <w:t xml:space="preserve"> 👉 You not only understand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“wise”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also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it correctly in context.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b2mz2mgen56w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Everyone who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actively communicates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especially: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Native speakers in daily life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Language learners practicing output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Professionals, presenters, and writers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919oany85w4k" w:id="5"/>
      <w:bookmarkEnd w:id="5"/>
      <w:r w:rsidDel="00000000" w:rsidR="00000000" w:rsidRPr="00000000">
        <w:rPr>
          <w:rtl w:val="0"/>
        </w:rPr>
        <w:t xml:space="preserve">🔄 Active vs Passive Vocabulary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.8280254777073"/>
        <w:gridCol w:w="3850.3184713375795"/>
        <w:gridCol w:w="3298.8535031847136"/>
        <w:tblGridChange w:id="0">
          <w:tblGrid>
            <w:gridCol w:w="2210.8280254777073"/>
            <w:gridCol w:w="3850.3184713375795"/>
            <w:gridCol w:w="3298.853503184713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Vocabulary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Recognition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Frequently spoken or written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Rarely or never used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Confidence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 – recalled quickly and used correctly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Low – understood but not produced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Output practice (talking, writing)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Input exposure (reading, listening)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27j1lg93ie2f" w:id="6"/>
      <w:bookmarkEnd w:id="6"/>
      <w:r w:rsidDel="00000000" w:rsidR="00000000" w:rsidRPr="00000000">
        <w:rPr>
          <w:rtl w:val="0"/>
        </w:rPr>
        <w:t xml:space="preserve">Active Vocabulary vs Productive Vocabulary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80typ4upp2u" w:id="7"/>
      <w:bookmarkEnd w:id="7"/>
      <w:r w:rsidDel="00000000" w:rsidR="00000000" w:rsidRPr="00000000">
        <w:rPr>
          <w:b w:val="1"/>
          <w:color w:val="000000"/>
          <w:sz w:val="26"/>
          <w:szCs w:val="26"/>
        </w:rPr>
        <w:drawing>
          <wp:inline distB="114300" distT="114300" distL="114300" distR="114300">
            <wp:extent cx="5943600" cy="3124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2.5837320574165"/>
        <w:gridCol w:w="3886.315789473684"/>
        <w:gridCol w:w="3931.1004784688994"/>
        <w:tblGridChange w:id="0">
          <w:tblGrid>
            <w:gridCol w:w="1542.5837320574165"/>
            <w:gridCol w:w="3886.315789473684"/>
            <w:gridCol w:w="3931.100478468899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before="28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Productive Vocabulary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both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know and use naturally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speaking/writing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are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capable of using correctly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output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Actual use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real communication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Potential to use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whether or not frequently used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Emphasis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 and writing (with fluency and ease)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 and writing (with grammatical and contextual accuracy)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Formality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language teaching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 contexts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linguistics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 acquisition research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"because," "quick," "important"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used fluently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"elaborate," "speculate"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that one can produce if needed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subset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productive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before="28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be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broader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including words not yet confidently used</w:t>
            </w:r>
          </w:p>
        </w:tc>
      </w:tr>
    </w:tbl>
    <w:p w:rsidR="00000000" w:rsidDel="00000000" w:rsidP="00000000" w:rsidRDefault="00000000" w:rsidRPr="00000000" w14:paraId="0000004C">
      <w:pPr>
        <w:spacing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spacing w:before="280" w:lineRule="auto"/>
        <w:rPr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✅ Summary: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active vocabulary is productive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not all productive vocabulary is truly active.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what's regularly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communication.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Productive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includes all words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 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(even if rarely or with effort).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2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before="280" w:lineRule="auto"/>
        <w:rPr/>
      </w:pPr>
      <w:bookmarkStart w:colFirst="0" w:colLast="0" w:name="_50vfvkp7f6dy" w:id="8"/>
      <w:bookmarkEnd w:id="8"/>
      <w:r w:rsidDel="00000000" w:rsidR="00000000" w:rsidRPr="00000000">
        <w:rPr>
          <w:rtl w:val="0"/>
        </w:rPr>
        <w:t xml:space="preserve">📌 Summary: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Words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know + use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Words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know but don’t use</w:t>
        <w:br w:type="textWrapping"/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