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2uvb2weptcv" w:id="0"/>
      <w:bookmarkEnd w:id="0"/>
      <w:r w:rsidDel="00000000" w:rsidR="00000000" w:rsidRPr="00000000">
        <w:rPr>
          <w:rtl w:val="0"/>
        </w:rPr>
        <w:t xml:space="preserve">Speaking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75ad8mehod" w:id="1"/>
      <w:bookmarkEnd w:id="1"/>
      <w:r w:rsidDel="00000000" w:rsidR="00000000" w:rsidRPr="00000000">
        <w:rPr>
          <w:rtl w:val="0"/>
        </w:rPr>
        <w:t xml:space="preserve">🗣️ What is Speaking Vocabulary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Speaking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includes the words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actively 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oral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are the words you can recall easily and use accurately 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talking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different situations — from casual conversations to formal speeches.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qmsytavthi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125"/>
        <w:tblGridChange w:id="0">
          <w:tblGrid>
            <w:gridCol w:w="2030"/>
            <w:gridCol w:w="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everyday verbal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Recall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fast and automatic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Influenced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Confidence, familiarity with topic, social setting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Learning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Improved through practice, conversation, and oral interaction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dqbewab17adv" w:id="3"/>
      <w:bookmarkEnd w:id="3"/>
      <w:r w:rsidDel="00000000" w:rsidR="00000000" w:rsidRPr="00000000">
        <w:rPr>
          <w:rtl w:val="0"/>
        </w:rPr>
        <w:t xml:space="preserve">🧠 Example: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say: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“That’s an excellent idea!”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👉 You actively use the word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“excellent”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real-time communication.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obcwz9c75fjn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Everyone — but especially important for: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learners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building fluency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Public speakers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teachers, presenters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meetings or interviews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l2f5hyt9mew6" w:id="5"/>
      <w:bookmarkEnd w:id="5"/>
      <w:r w:rsidDel="00000000" w:rsidR="00000000" w:rsidRPr="00000000">
        <w:rPr>
          <w:rtl w:val="0"/>
        </w:rPr>
        <w:t xml:space="preserve">📌 Related Concepts: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610"/>
        <w:gridCol w:w="1130"/>
        <w:gridCol w:w="4115"/>
        <w:tblGridChange w:id="0">
          <w:tblGrid>
            <w:gridCol w:w="2285"/>
            <w:gridCol w:w="1610"/>
            <w:gridCol w:w="113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Saying, “Let’s reschedule the meeting.”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Understanding, “The flight’s delayed.”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the word “collaborate”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Writing, “This proposal needs revision.”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