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25b76dp9pdc" w:id="0"/>
      <w:bookmarkEnd w:id="0"/>
      <w:r w:rsidDel="00000000" w:rsidR="00000000" w:rsidRPr="00000000">
        <w:rPr>
          <w:rtl w:val="0"/>
        </w:rPr>
        <w:t xml:space="preserve">Near Synonyms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4uu0slxtbd5" w:id="1"/>
      <w:bookmarkEnd w:id="1"/>
      <w:r w:rsidDel="00000000" w:rsidR="00000000" w:rsidRPr="00000000">
        <w:rPr>
          <w:rtl w:val="0"/>
        </w:rPr>
        <w:t xml:space="preserve">🔹 What is Near Synonyms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Near 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(also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quasi-synonyms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approximate 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are words that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similar but not identical 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may differ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intensity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ui63vlfgwufs" w:id="2"/>
      <w:bookmarkEnd w:id="2"/>
      <w:r w:rsidDel="00000000" w:rsidR="00000000" w:rsidRPr="00000000">
        <w:rPr>
          <w:rtl w:val="0"/>
        </w:rPr>
        <w:t xml:space="preserve">🧠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Near 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words with meanings that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exactly the same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cannot be used interchangeably in all situations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usually belong to the same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semantic field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but carry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subtle differences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Emotion or tone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Register (formal/informal)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Typical usage (collocation)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Strength or intensity</w:t>
        <w:br w:type="textWrapping"/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af51e5xs3k9f" w:id="3"/>
      <w:bookmarkEnd w:id="3"/>
      <w:r w:rsidDel="00000000" w:rsidR="00000000" w:rsidRPr="00000000">
        <w:rPr>
          <w:rtl w:val="0"/>
        </w:rPr>
        <w:t xml:space="preserve">📌 Key Features: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60"/>
        <w:gridCol w:w="5270"/>
        <w:tblGridChange w:id="0">
          <w:tblGrid>
            <w:gridCol w:w="3260"/>
            <w:gridCol w:w="52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Similar Core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Share a central idea or concept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Subtle Differences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Vary in degree, tone, usage, or grammatical function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 Universally Substitutable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Work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but not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contexts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in Language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Much more frequent than absolute synonyms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before="280" w:lineRule="auto"/>
        <w:rPr/>
      </w:pPr>
      <w:bookmarkStart w:colFirst="0" w:colLast="0" w:name="_zoy65ra3mp" w:id="4"/>
      <w:bookmarkEnd w:id="4"/>
      <w:r w:rsidDel="00000000" w:rsidR="00000000" w:rsidRPr="00000000">
        <w:rPr>
          <w:rtl w:val="0"/>
        </w:rPr>
        <w:t xml:space="preserve">📚 Examples of Near Synonyms: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765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0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55"/>
        <w:gridCol w:w="1415"/>
        <w:gridCol w:w="6620"/>
        <w:tblGridChange w:id="0">
          <w:tblGrid>
            <w:gridCol w:w="1055"/>
            <w:gridCol w:w="1415"/>
            <w:gridCol w:w="66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 / 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Skinny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“Slim” is positive; “skinny” can be negative or informal.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Child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“Child” is neutral/formal; “kid” is casual/informal.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“Occupation” is more formal or technical.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Mistake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“Error” is more formal or technical; “mistake” is general/casual.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Talk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Often interchangeable, but “talk” is more informal.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Angry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Upset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“Angry” is stronger; “upset” is broader and milder.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280" w:lineRule="auto"/>
        <w:rPr/>
      </w:pPr>
      <w:bookmarkStart w:colFirst="0" w:colLast="0" w:name="_vcfxj21qz60" w:id="5"/>
      <w:bookmarkEnd w:id="5"/>
      <w:r w:rsidDel="00000000" w:rsidR="00000000" w:rsidRPr="00000000">
        <w:rPr>
          <w:rtl w:val="0"/>
        </w:rPr>
        <w:t xml:space="preserve">🔁 Near Synonyms vs Absolute Synonyms: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60.5741626794259"/>
        <w:gridCol w:w="4408.803827751196"/>
        <w:gridCol w:w="2990.622009569378"/>
        <w:tblGridChange w:id="0">
          <w:tblGrid>
            <w:gridCol w:w="1960.5741626794259"/>
            <w:gridCol w:w="4408.803827751196"/>
            <w:gridCol w:w="2990.62200956937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Near Synonyms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Absolute Synonyms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Similar but not identical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Identical in all contexts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Interchangeability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Limited to some situations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Completely interchangeable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Register / Style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differ (formal vs informal, strong vs soft)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Same style and register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slim / skinny, begin / commence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start / begin (in most contexts)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