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1fy7bgvkc2o4" w:id="0"/>
      <w:bookmarkEnd w:id="0"/>
      <w:r w:rsidDel="00000000" w:rsidR="00000000" w:rsidRPr="00000000">
        <w:rPr>
          <w:rtl w:val="0"/>
        </w:rPr>
        <w:t xml:space="preserve">Contextual Synonyms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g8s9egjvdsgv" w:id="1"/>
      <w:bookmarkEnd w:id="1"/>
      <w:r w:rsidDel="00000000" w:rsidR="00000000" w:rsidRPr="00000000">
        <w:rPr>
          <w:rtl w:val="0"/>
        </w:rPr>
        <w:t xml:space="preserve">🔹 What is Contextual Synonyms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Contextual 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words that function as synonyms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only in specific contexts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—they can replace each other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certain sentences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universally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tjryxkoehvql" w:id="2"/>
      <w:bookmarkEnd w:id="2"/>
      <w:r w:rsidDel="00000000" w:rsidR="00000000" w:rsidRPr="00000000">
        <w:rPr>
          <w:rtl w:val="0"/>
        </w:rPr>
        <w:t xml:space="preserve">🧠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Contextual synonyms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words that share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similar meaning only within a given 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may differ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other situations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due to connotation, collocation, or domain.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synonyms rely on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surrounding words and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work interchangeably.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af7atiitqg6y" w:id="3"/>
      <w:bookmarkEnd w:id="3"/>
      <w:r w:rsidDel="00000000" w:rsidR="00000000" w:rsidRPr="00000000">
        <w:rPr>
          <w:rtl w:val="0"/>
        </w:rPr>
        <w:t xml:space="preserve">📌 Key Features: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9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60"/>
        <w:gridCol w:w="5345"/>
        <w:tblGridChange w:id="0">
          <w:tblGrid>
            <w:gridCol w:w="3560"/>
            <w:gridCol w:w="53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Conditional Similarity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behave like synonyms only in certain contexts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 Universally Interchangeable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shifts in different settings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Dependent on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Synonymy determined by sentence structure or field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overlap partially with other terms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80" w:lineRule="auto"/>
        <w:rPr/>
      </w:pPr>
      <w:bookmarkStart w:colFirst="0" w:colLast="0" w:name="_or6guktp34b" w:id="4"/>
      <w:bookmarkEnd w:id="4"/>
      <w:r w:rsidDel="00000000" w:rsidR="00000000" w:rsidRPr="00000000">
        <w:rPr>
          <w:rtl w:val="0"/>
        </w:rPr>
        <w:t xml:space="preserve">📚 Examples of Contextual Synonyms: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36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40.385216033316"/>
        <w:gridCol w:w="1320.4372722540345"/>
        <w:gridCol w:w="2884.4976574700677"/>
        <w:gridCol w:w="4214.679854242582"/>
        <w:tblGridChange w:id="0">
          <w:tblGrid>
            <w:gridCol w:w="940.385216033316"/>
            <w:gridCol w:w="1320.4372722540345"/>
            <w:gridCol w:w="2884.4976574700677"/>
            <w:gridCol w:w="4214.679854242582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Bright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Smart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She is a bright student.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“Bright” = intelligent only in this context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Our team beat theirs in the final.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“Beat” ≈ “won” only in sports/competition context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Unfriendly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 gave me a cold look.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“Cold” ≈ emotionally distant in social context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Heavy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Serious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It was a heavy discussion.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“Heavy” = serious only in this emotional sense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The meal was light.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“Light” = not heavy/simple only when describing food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Flat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Monotone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Her voice was flat during the speech.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“Flat” ≈ emotionless here, not physically level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80" w:lineRule="auto"/>
        <w:rPr/>
      </w:pPr>
      <w:bookmarkStart w:colFirst="0" w:colLast="0" w:name="_xnju1iox3kdw" w:id="5"/>
      <w:bookmarkEnd w:id="5"/>
      <w:r w:rsidDel="00000000" w:rsidR="00000000" w:rsidRPr="00000000">
        <w:rPr>
          <w:rtl w:val="0"/>
        </w:rPr>
        <w:t xml:space="preserve">🧾 Why Context Matters: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Words like 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sharp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 can mean: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Intelligent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(sharp student)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Painful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(sharp pain)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Precise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(sharp edge)</w:t>
        <w:br w:type="textWrapping"/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Only in some contexts does “sharp” share meaning with synonyms like “smart,” “pointed,” or “sudden.”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before="280" w:lineRule="auto"/>
        <w:rPr/>
      </w:pPr>
      <w:bookmarkStart w:colFirst="0" w:colLast="0" w:name="_v44r50oirmzx" w:id="6"/>
      <w:bookmarkEnd w:id="6"/>
      <w:r w:rsidDel="00000000" w:rsidR="00000000" w:rsidRPr="00000000">
        <w:rPr>
          <w:rtl w:val="0"/>
        </w:rPr>
        <w:t xml:space="preserve">🔁 Comparison with Other Synonym Types: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6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0"/>
        <w:gridCol w:w="2270"/>
        <w:gridCol w:w="2945"/>
        <w:tblGridChange w:id="0">
          <w:tblGrid>
            <w:gridCol w:w="2480"/>
            <w:gridCol w:w="2270"/>
            <w:gridCol w:w="2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Synonym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Interchangeability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Depends 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Absolute Synonyms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Always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Cognitive Synonyms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Semantic equivalence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Stylistic Synonyms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Style/tone-dependent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Register/formality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Contextual Synonyms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Context-dependent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Situation, collocation, usage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