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dtiysgy71pn4" w:id="0"/>
      <w:bookmarkEnd w:id="0"/>
      <w:r w:rsidDel="00000000" w:rsidR="00000000" w:rsidRPr="00000000">
        <w:rPr>
          <w:rtl w:val="0"/>
        </w:rPr>
        <w:t xml:space="preserve">Different Pronunciation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>
          <w:b w:val="1"/>
          <w:sz w:val="26"/>
          <w:szCs w:val="26"/>
        </w:rPr>
      </w:pPr>
      <w:bookmarkStart w:colFirst="0" w:colLast="0" w:name="_rfaa7ici0o2k" w:id="1"/>
      <w:bookmarkEnd w:id="1"/>
      <w:r w:rsidDel="00000000" w:rsidR="00000000" w:rsidRPr="00000000">
        <w:rPr>
          <w:b w:val="1"/>
          <w:sz w:val="26"/>
          <w:szCs w:val="26"/>
          <w:rtl w:val="0"/>
        </w:rPr>
        <w:t xml:space="preserve">🔹 </w:t>
      </w:r>
      <w:r w:rsidDel="00000000" w:rsidR="00000000" w:rsidRPr="00000000">
        <w:rPr>
          <w:sz w:val="32"/>
          <w:szCs w:val="32"/>
          <w:rtl w:val="0"/>
        </w:rPr>
        <w:t xml:space="preserve">What is </w:t>
      </w:r>
      <w:r w:rsidDel="00000000" w:rsidR="00000000" w:rsidRPr="00000000">
        <w:rPr>
          <w:b w:val="1"/>
          <w:sz w:val="26"/>
          <w:szCs w:val="26"/>
          <w:rtl w:val="0"/>
        </w:rPr>
        <w:t xml:space="preserve">Different Pronunciation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  <w:b w:val="1"/>
          <w:color w:val="000000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(Also called: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Heteronyms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—words spelled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exactly the same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—but pronounced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differently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have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different meanings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spelling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❌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Different pronunciation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❌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Different meanings</w:t>
      </w:r>
    </w:p>
    <w:p w:rsidR="00000000" w:rsidDel="00000000" w:rsidP="00000000" w:rsidRDefault="00000000" w:rsidRPr="00000000" w14:paraId="0000000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This unique subtype of homographs is called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heteronyms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before="280" w:lineRule="auto"/>
        <w:rPr/>
      </w:pPr>
      <w:bookmarkStart w:colFirst="0" w:colLast="0" w:name="_jit79g4b9ta7" w:id="2"/>
      <w:bookmarkEnd w:id="2"/>
      <w:r w:rsidDel="00000000" w:rsidR="00000000" w:rsidRPr="00000000">
        <w:rPr>
          <w:rtl w:val="0"/>
        </w:rPr>
        <w:t xml:space="preserve">🧱 Key Features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58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4085"/>
        <w:tblGridChange w:id="0">
          <w:tblGrid>
            <w:gridCol w:w="1730"/>
            <w:gridCol w:w="40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Different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Different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Part of Speech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different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Subclass of homographs =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Heteronyms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80" w:lineRule="auto"/>
        <w:rPr/>
      </w:pPr>
      <w:bookmarkStart w:colFirst="0" w:colLast="0" w:name="_anbq4yvgnjxh" w:id="3"/>
      <w:bookmarkEnd w:id="3"/>
      <w:r w:rsidDel="00000000" w:rsidR="00000000" w:rsidRPr="00000000">
        <w:rPr>
          <w:rtl w:val="0"/>
        </w:rPr>
        <w:t xml:space="preserve">📝 Examples of Homographs with Different Pronunciation (Heteronyms)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289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68.2175226586104"/>
        <w:gridCol w:w="1673.1117824773414"/>
        <w:gridCol w:w="1729.6676737160121"/>
        <w:gridCol w:w="1673.1117824773414"/>
        <w:gridCol w:w="2125.558912386707"/>
        <w:gridCol w:w="1390.3323262839879"/>
        <w:tblGridChange w:id="0">
          <w:tblGrid>
            <w:gridCol w:w="768.2175226586104"/>
            <w:gridCol w:w="1673.1117824773414"/>
            <w:gridCol w:w="1729.6676737160121"/>
            <w:gridCol w:w="1673.1117824773414"/>
            <w:gridCol w:w="2125.558912386707"/>
            <w:gridCol w:w="1390.3323262839879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Part of Speech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/liːd/ (leed)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guide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/lɛd/ (led)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metal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/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/wɪnd/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Moving air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/waɪnd/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twist or turn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/ Verb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/tɪə(r)/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drop from the eye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/teə(r)/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rip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/ Verb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/rəʊ/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line or series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/raʊ/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quarrel or noisy fight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/ Noun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/riːd/ (present)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look at written words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/rɛd/ (past)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Past tense of “read”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/ Verb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/bæs/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type of fish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/beɪs/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Low musical tone or instrument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/ Noun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/lɪv/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be alive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/laɪv/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Happening now; alive (adj)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/ Adjective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before="280" w:lineRule="auto"/>
        <w:rPr/>
      </w:pPr>
      <w:bookmarkStart w:colFirst="0" w:colLast="0" w:name="_voabgn5rg4cv" w:id="4"/>
      <w:bookmarkEnd w:id="4"/>
      <w:r w:rsidDel="00000000" w:rsidR="00000000" w:rsidRPr="00000000">
        <w:rPr>
          <w:rtl w:val="0"/>
        </w:rPr>
        <w:t xml:space="preserve">🔍 Why It Matters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create confusion in reading without context.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Important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rhetoric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wordplay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clear example of why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English is not purely phonetic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before="280" w:lineRule="auto"/>
        <w:rPr/>
      </w:pPr>
      <w:bookmarkStart w:colFirst="0" w:colLast="0" w:name="_6qltqmpcm3mr" w:id="5"/>
      <w:bookmarkEnd w:id="5"/>
      <w:r w:rsidDel="00000000" w:rsidR="00000000" w:rsidRPr="00000000">
        <w:rPr>
          <w:rtl w:val="0"/>
        </w:rPr>
        <w:t xml:space="preserve">🧭 Comparison Table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971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06.0405549626466"/>
        <w:gridCol w:w="1188.7299893276415"/>
        <w:gridCol w:w="1683.2017075773747"/>
        <w:gridCol w:w="1128.794023479189"/>
        <w:gridCol w:w="1653.2337246531483"/>
        <w:tblGridChange w:id="0">
          <w:tblGrid>
            <w:gridCol w:w="3706.0405549626466"/>
            <w:gridCol w:w="1188.7299893276415"/>
            <w:gridCol w:w="1683.2017075773747"/>
            <w:gridCol w:w="1128.794023479189"/>
            <w:gridCol w:w="1653.233724653148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Homographs (diff. pronunciation)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wind / wind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Homographs (same pronunciation)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bat / bat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Homophones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/ 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bare / bear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Capitonyms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(case)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/ 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Polish / polish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