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60ar4l7mqhh" w:id="0"/>
      <w:bookmarkEnd w:id="0"/>
      <w:r w:rsidDel="00000000" w:rsidR="00000000" w:rsidRPr="00000000">
        <w:rPr>
          <w:rtl w:val="0"/>
        </w:rPr>
        <w:t xml:space="preserve">Dependent Clause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42u1qw47v7m7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Definition: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contains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but does NOT express a complete thought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stand alone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a sentence and needs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independent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complete its meaning.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vzauz19ksys8" w:id="2"/>
      <w:bookmarkEnd w:id="2"/>
      <w:r w:rsidDel="00000000" w:rsidR="00000000" w:rsidRPr="00000000">
        <w:rPr>
          <w:rtl w:val="0"/>
        </w:rPr>
        <w:t xml:space="preserve">🧩 Structure: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Subordinator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because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although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+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 + Verb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rh0zpp7l1yc3" w:id="3"/>
      <w:bookmarkEnd w:id="3"/>
      <w:r w:rsidDel="00000000" w:rsidR="00000000" w:rsidRPr="00000000">
        <w:rPr>
          <w:rtl w:val="0"/>
        </w:rPr>
        <w:t xml:space="preserve">🧠 Key Features: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4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20"/>
        <w:gridCol w:w="2090"/>
        <w:tblGridChange w:id="0">
          <w:tblGrid>
            <w:gridCol w:w="2720"/>
            <w:gridCol w:w="20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Dependent Clause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Has subject and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Expresses full idea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stand alone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Needs independent clause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280" w:lineRule="auto"/>
        <w:rPr/>
      </w:pPr>
      <w:bookmarkStart w:colFirst="0" w:colLast="0" w:name="_n3zz7ig9mus5" w:id="4"/>
      <w:bookmarkEnd w:id="4"/>
      <w:r w:rsidDel="00000000" w:rsidR="00000000" w:rsidRPr="00000000">
        <w:rPr>
          <w:rtl w:val="0"/>
        </w:rPr>
        <w:t xml:space="preserve">✏️ Examples (Incomplete Alone):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6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3575"/>
        <w:tblGridChange w:id="0">
          <w:tblGrid>
            <w:gridCol w:w="2750"/>
            <w:gridCol w:w="35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Dependent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Because it was 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Incomplete – why what?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Although she studied hard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Incomplete – what happened?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When the show ended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Incomplete – what happened then?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Who helped 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Incomplete – who is this about?</w:t>
            </w:r>
          </w:p>
        </w:tc>
      </w:tr>
    </w:tbl>
    <w:p w:rsidR="00000000" w:rsidDel="00000000" w:rsidP="00000000" w:rsidRDefault="00000000" w:rsidRPr="00000000" w14:paraId="0000002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➕ Add an independent clause to complete: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Because it was raining,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we stayed inside.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She passed the test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although she studied hard.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When the show ended,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audience clapped.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sapkzooy90d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📂 Three Main Types of Dependent Clauses: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2.5477707006369"/>
        <w:gridCol w:w="3209.4267515923566"/>
        <w:gridCol w:w="4208.025477707007"/>
        <w:tblGridChange w:id="0">
          <w:tblGrid>
            <w:gridCol w:w="1942.5477707006369"/>
            <w:gridCol w:w="3209.4267515923566"/>
            <w:gridCol w:w="4208.02547770700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Acts as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What she said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true.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book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that I borrowed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interesting.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Clause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verb/adjective/adverb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left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because he was tired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d0j8wwyfl19n" w:id="6"/>
      <w:bookmarkEnd w:id="6"/>
      <w:r w:rsidDel="00000000" w:rsidR="00000000" w:rsidRPr="00000000">
        <w:rPr>
          <w:rtl w:val="0"/>
        </w:rPr>
        <w:t xml:space="preserve">🚫 Common Subordinating Words (that start dependent clauses):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58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005"/>
        <w:gridCol w:w="3230"/>
        <w:tblGridChange w:id="0">
          <w:tblGrid>
            <w:gridCol w:w="6005"/>
            <w:gridCol w:w="32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Subordinating Conjunctions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Relative Pronouns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because, although, since, if, when, while, unless, after, before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who, whom, whose, which, that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before="280" w:lineRule="auto"/>
        <w:rPr/>
      </w:pPr>
      <w:bookmarkStart w:colFirst="0" w:colLast="0" w:name="_tjdryx20c3xc" w:id="7"/>
      <w:bookmarkEnd w:id="7"/>
      <w:r w:rsidDel="00000000" w:rsidR="00000000" w:rsidRPr="00000000">
        <w:rPr>
          <w:rtl w:val="0"/>
        </w:rPr>
        <w:t xml:space="preserve">🧠 Summary Table: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796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4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2630"/>
        <w:tblGridChange w:id="0">
          <w:tblGrid>
            <w:gridCol w:w="2030"/>
            <w:gridCol w:w="26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Dependent Clause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Has subject +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 thought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Stands alone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Needs main clause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Functions 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Noun, Adjective, Adverb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6r38025zfsgj" w:id="8"/>
      <w:bookmarkEnd w:id="8"/>
      <w:r w:rsidDel="00000000" w:rsidR="00000000" w:rsidRPr="00000000">
        <w:rPr>
          <w:rtl w:val="0"/>
        </w:rPr>
        <w:t xml:space="preserve">🧪 Quick Practice – Identify the dependent clause: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When she arrived at the station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 train had already left.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know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that he is lying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girl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 sits near 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absent.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Answers: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1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When she arrived at the station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 clause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2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that he is lying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clause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3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who sits near 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 clause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