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m21hmc9x87b" w:id="0"/>
      <w:bookmarkEnd w:id="0"/>
      <w:r w:rsidDel="00000000" w:rsidR="00000000" w:rsidRPr="00000000">
        <w:rPr>
          <w:rtl w:val="0"/>
        </w:rPr>
        <w:t xml:space="preserve">Transfix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cmieis3jbzy" w:id="1"/>
      <w:bookmarkEnd w:id="1"/>
      <w:r w:rsidDel="00000000" w:rsidR="00000000" w:rsidRPr="00000000">
        <w:rPr>
          <w:rtl w:val="0"/>
        </w:rPr>
        <w:t xml:space="preserve">What is Transfix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affix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nonconcatenative morphology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where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pattern of vowels (or vowels and consonants)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inserted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within a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—typically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consonantal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—to create different meanings or grammatical forms. Transfixation is especially 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Semitic languages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Arabic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Hebrew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oq7n6nu9u9rg" w:id="2"/>
      <w:bookmarkEnd w:id="2"/>
      <w:r w:rsidDel="00000000" w:rsidR="00000000" w:rsidRPr="00000000">
        <w:rPr>
          <w:rtl w:val="0"/>
        </w:rPr>
        <w:t xml:space="preserve">🔹 Definition of Transfix: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discontinuous 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woven through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root, usually by inserting vowels into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consonantal skeleton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(often triliteral). Unlike other affixes, it is not added before or after,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interleaved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the root itself.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4xtl28md8v86" w:id="3"/>
      <w:bookmarkEnd w:id="3"/>
      <w:r w:rsidDel="00000000" w:rsidR="00000000" w:rsidRPr="00000000">
        <w:rPr>
          <w:rtl w:val="0"/>
        </w:rPr>
        <w:t xml:space="preserve">🔹 How Transfixation Works: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root typically consists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consonants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(called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triconsonantal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that hold the core meaning.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 or vowel-consonant 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inserted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this root to form new words.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j6oe2i8g9np3" w:id="4"/>
      <w:bookmarkEnd w:id="4"/>
      <w:r w:rsidDel="00000000" w:rsidR="00000000" w:rsidRPr="00000000">
        <w:rPr>
          <w:rtl w:val="0"/>
        </w:rPr>
        <w:t xml:space="preserve">🔹 Examples from Arabic (Root: K-T-B – "writing")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815"/>
        <w:gridCol w:w="1130"/>
        <w:tblGridChange w:id="0">
          <w:tblGrid>
            <w:gridCol w:w="2090"/>
            <w:gridCol w:w="81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Transfix (Pattern)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ka-ta-ba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ك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َ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ت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َ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ب</w:t>
            </w:r>
            <w:r w:rsidDel="00000000" w:rsidR="00000000" w:rsidRPr="00000000">
              <w:rPr>
                <w:rFonts w:ascii="Jomhuria" w:cs="Jomhuria" w:eastAsia="Jomhuria" w:hAnsi="Jomhuria"/>
                <w:rtl w:val="0"/>
              </w:rPr>
              <w:t xml:space="preserve">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wrote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ku-tu-b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ك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ُ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ت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ُ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ب</w:t>
            </w:r>
            <w:r w:rsidDel="00000000" w:rsidR="00000000" w:rsidRPr="00000000">
              <w:rPr>
                <w:rFonts w:ascii="Jomhuria" w:cs="Jomhuria" w:eastAsia="Jomhuria" w:hAnsi="Jomhuria"/>
                <w:rtl w:val="0"/>
              </w:rPr>
              <w:t xml:space="preserve">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kā-ti-b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ك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َ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ات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ِ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ب</w:t>
            </w:r>
            <w:r w:rsidDel="00000000" w:rsidR="00000000" w:rsidRPr="00000000">
              <w:rPr>
                <w:rFonts w:ascii="Jomhuria" w:cs="Jomhuria" w:eastAsia="Jomhuria" w:hAnsi="Jomhuria"/>
                <w:rtl w:val="0"/>
              </w:rPr>
              <w:t xml:space="preserve">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mak-tūb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م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َ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ك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ْ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ت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ُ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وب</w:t>
            </w:r>
            <w:r w:rsidDel="00000000" w:rsidR="00000000" w:rsidRPr="00000000">
              <w:rPr>
                <w:rFonts w:ascii="Jomhuria" w:cs="Jomhuria" w:eastAsia="Jomhuria" w:hAnsi="Jomhuria"/>
                <w:rtl w:val="0"/>
              </w:rPr>
              <w:t xml:space="preserve">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written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ki-tāb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ك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ِ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ت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َ</w:t>
            </w:r>
            <w:r w:rsidDel="00000000" w:rsidR="00000000" w:rsidRPr="00000000">
              <w:rPr>
                <w:rFonts w:ascii="Jomhuria" w:cs="Jomhuria" w:eastAsia="Jomhuria" w:hAnsi="Jomhuria"/>
                <w:rtl w:val="1"/>
              </w:rPr>
              <w:t xml:space="preserve">اب</w:t>
            </w:r>
            <w:r w:rsidDel="00000000" w:rsidR="00000000" w:rsidRPr="00000000">
              <w:rPr>
                <w:rFonts w:ascii="Jomhuria" w:cs="Jomhuria" w:eastAsia="Jomhuria" w:hAnsi="Jomhuria"/>
                <w:rtl w:val="0"/>
              </w:rPr>
              <w:t xml:space="preserve">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book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consonants K–T–B are constant, while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changes to form different words and grammatical categories.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vg198fcuxxhw" w:id="5"/>
      <w:bookmarkEnd w:id="5"/>
      <w:r w:rsidDel="00000000" w:rsidR="00000000" w:rsidRPr="00000000">
        <w:rPr>
          <w:rtl w:val="0"/>
        </w:rPr>
        <w:t xml:space="preserve">🔹 Features of Transfixes: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Interleaved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inside a root (not attached before or after).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Characteristic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Semitic languages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Arabic, Hebrew).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both derivation and inflection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Rare or non-existent in most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Indo-European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languages.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nonlinear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word structures.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bdq11loxdtth" w:id="6"/>
      <w:bookmarkEnd w:id="6"/>
      <w:r w:rsidDel="00000000" w:rsidR="00000000" w:rsidRPr="00000000">
        <w:rPr>
          <w:rtl w:val="0"/>
        </w:rPr>
        <w:t xml:space="preserve">🔹 Transfix vs Other Affixes: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15"/>
        <w:gridCol w:w="2030"/>
        <w:gridCol w:w="3935"/>
        <w:tblGridChange w:id="0">
          <w:tblGrid>
            <w:gridCol w:w="1310"/>
            <w:gridCol w:w="1415"/>
            <w:gridCol w:w="203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Before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Added to the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Suffix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After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Added to the 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Inside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fan-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bloody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Inserted for emphasis (rare in English)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Circumfix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Around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-lieb-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(German)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Two-part affix around root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Transfix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Interleaved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k-a-t-a-b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(Arabic)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Pattern inserted within root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280" w:lineRule="auto"/>
        <w:rPr/>
      </w:pPr>
      <w:bookmarkStart w:colFirst="0" w:colLast="0" w:name="_gl516lyqutt0" w:id="7"/>
      <w:bookmarkEnd w:id="7"/>
      <w:r w:rsidDel="00000000" w:rsidR="00000000" w:rsidRPr="00000000">
        <w:rPr>
          <w:rtl w:val="0"/>
        </w:rPr>
        <w:t xml:space="preserve">🔹 Summary: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845"/>
        <w:gridCol w:w="935"/>
        <w:gridCol w:w="1130"/>
        <w:gridCol w:w="1925"/>
        <w:tblGridChange w:id="0">
          <w:tblGrid>
            <w:gridCol w:w="1250"/>
            <w:gridCol w:w="845"/>
            <w:gridCol w:w="935"/>
            <w:gridCol w:w="113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Transfix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Arabic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K-T-B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kitāb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i-ā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Arabic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K-T-B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kātib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ā-i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Arabic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K-T-B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maktūb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ma-ū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