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dxm9jglu0b" w:id="0"/>
      <w:bookmarkEnd w:id="0"/>
      <w:r w:rsidDel="00000000" w:rsidR="00000000" w:rsidRPr="00000000">
        <w:rPr>
          <w:rtl w:val="0"/>
        </w:rPr>
        <w:t xml:space="preserve">Insomnia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is a modern, open-source </w:t>
      </w:r>
      <w:r w:rsidDel="00000000" w:rsidR="00000000" w:rsidRPr="00000000">
        <w:rPr>
          <w:b w:val="1"/>
          <w:bCs w:val="1"/>
          <w:rtl w:val="0"/>
        </w:rPr>
        <w:t xml:space="preserve">API client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designing, testing, debugging, and documenting REST, GraphQL, and gRPC APIs</w:t>
      </w:r>
      <w:r w:rsidDel="00000000" w:rsidR="00000000" w:rsidRPr="00000000">
        <w:rPr>
          <w:rtl w:val="0"/>
        </w:rPr>
        <w:t xml:space="preserve">. It offers many of the same features as Postman but with a streamlined, developer-friendly interface and a focus on productivity.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l9x9zxaezgk" w:id="1"/>
      <w:bookmarkEnd w:id="1"/>
      <w:r w:rsidDel="00000000" w:rsidR="00000000" w:rsidRPr="00000000">
        <w:rPr>
          <w:rtl w:val="0"/>
        </w:rPr>
        <w:t xml:space="preserve">🔍 Key Features of Insomnia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960"/>
        <w:tblGridChange w:id="0">
          <w:tblGrid>
            <w:gridCol w:w="3230"/>
            <w:gridCol w:w="5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Send GET, POST, PUT, DELETE, PATCH requests.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GraphQL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Full support with GraphQL query editor, variables, and schema introspection.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🛰️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gRPC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Native support for gRPC APIs (via proto files).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Built-in support for OAuth 2.0, Bearer tokens, Basic Auth, and custom headers.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🧱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 variables per environment (dev, staging, prod) for dynamic requests.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Workspaces &amp;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Organize requests, environments, and responses into projects.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Compatible with Postman collections, OpenAPI (Swagger), HAR, Curl, etc.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JavaScript templating (with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Nunjucks</w:t>
            </w:r>
            <w:r w:rsidDel="00000000" w:rsidR="00000000" w:rsidRPr="00000000">
              <w:rPr>
                <w:rtl w:val="0"/>
              </w:rPr>
              <w:t xml:space="preserve">) for dynamic values and custom logic.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OpenAPI/Swagger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Import or generate API specs directly from Insomnia.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☁️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Sync &amp;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Optional cloud sync and team sharing (via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Kong</w:t>
              </w:r>
            </w:hyperlink>
            <w:r w:rsidDel="00000000" w:rsidR="00000000" w:rsidRPr="00000000">
              <w:rPr>
                <w:rtl w:val="0"/>
              </w:rPr>
              <w:t xml:space="preserve">, which acquired Insomnia).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twuz93r7pb1f" w:id="2"/>
      <w:bookmarkEnd w:id="2"/>
      <w:r w:rsidDel="00000000" w:rsidR="00000000" w:rsidRPr="00000000">
        <w:rPr>
          <w:rtl w:val="0"/>
        </w:rPr>
        <w:t xml:space="preserve">🆚 Insomnia vs Postman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70"/>
        <w:gridCol w:w="3800"/>
        <w:tblGridChange w:id="0">
          <w:tblGrid>
            <w:gridCol w:w="2135"/>
            <w:gridCol w:w="257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Insomnia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Clean, minimal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Feature-rich GUI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GraphQL &amp; gRPC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Strong built-in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REST-focused; GraphQL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Native OpenAPI tooling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Postman has a dedicated API Builder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Via Kong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Native Postman Workspaces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Lightweight and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Heavier with more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Plugin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 (via plugin 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 (via Postman ecosystem)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o38sg5nqfr3h" w:id="3"/>
      <w:bookmarkEnd w:id="3"/>
      <w:r w:rsidDel="00000000" w:rsidR="00000000" w:rsidRPr="00000000">
        <w:rPr>
          <w:rtl w:val="0"/>
        </w:rPr>
        <w:t xml:space="preserve">📌 Example: Simple REST Request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Insomnia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New Request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method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and 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https://jsonplaceholder.typicode.com/posts/1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JSON response in a structured viewer.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joa2lu3cr5ll" w:id="4"/>
      <w:bookmarkEnd w:id="4"/>
      <w:r w:rsidDel="00000000" w:rsidR="00000000" w:rsidRPr="00000000">
        <w:rPr>
          <w:rtl w:val="0"/>
        </w:rPr>
        <w:t xml:space="preserve">⚙️ Use Cases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APIs in development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third-party APIs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OpenAPI/Swagger specs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GraphQL or gRPC endpoints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repetitive API testing with variables and scripts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i3gjqsh7zzo5" w:id="5"/>
      <w:bookmarkEnd w:id="5"/>
      <w:r w:rsidDel="00000000" w:rsidR="00000000" w:rsidRPr="00000000">
        <w:rPr>
          <w:rtl w:val="0"/>
        </w:rPr>
        <w:t xml:space="preserve">Download Insomnia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https://insomnia.rest/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rz6bm8b4lqhf" w:id="6"/>
      <w:bookmarkEnd w:id="6"/>
      <w:r w:rsidDel="00000000" w:rsidR="00000000" w:rsidRPr="00000000">
        <w:rPr>
          <w:rtl w:val="0"/>
        </w:rPr>
        <w:t xml:space="preserve">Install Insomnia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anfbng68g8kk" w:id="7"/>
      <w:bookmarkEnd w:id="7"/>
      <w:r w:rsidDel="00000000" w:rsidR="00000000" w:rsidRPr="00000000">
        <w:rPr>
          <w:rtl w:val="0"/>
        </w:rPr>
        <w:t xml:space="preserve">Run Insomnia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insomnia.rest/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konghq.com/" TargetMode="External"/><Relationship Id="rId8" Type="http://schemas.openxmlformats.org/officeDocument/2006/relationships/hyperlink" Target="https://konghq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