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0970B" w14:textId="77777777" w:rsidR="004C1822" w:rsidRPr="004C1822" w:rsidRDefault="004C1822" w:rsidP="00273969">
      <w:pPr>
        <w:pStyle w:val="Heading1"/>
        <w:rPr>
          <w:rFonts w:eastAsia="Arial"/>
          <w:lang w:val="en"/>
        </w:rPr>
      </w:pPr>
      <w:bookmarkStart w:id="0" w:name="_6fvpo8un1uui" w:colFirst="0" w:colLast="0"/>
      <w:bookmarkEnd w:id="0"/>
      <w:r w:rsidRPr="004C1822">
        <w:rPr>
          <w:rFonts w:eastAsia="Arial"/>
          <w:lang w:val="en"/>
        </w:rPr>
        <w:t>Types of Routers</w:t>
      </w:r>
    </w:p>
    <w:p w14:paraId="1DBF5FA2" w14:textId="77777777" w:rsidR="004C1822" w:rsidRPr="004C1822" w:rsidRDefault="004C1822" w:rsidP="004C182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C48D23" w14:textId="77777777" w:rsidR="004C1822" w:rsidRPr="004C1822" w:rsidRDefault="004C1822" w:rsidP="004C18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8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0A533E" wp14:editId="572876BF">
            <wp:extent cx="5943600" cy="1981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6755E5" w14:textId="77777777" w:rsidR="004C1822" w:rsidRPr="004C1822" w:rsidRDefault="004C1822" w:rsidP="004C18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7250"/>
      </w:tblGrid>
      <w:tr w:rsidR="004C1822" w:rsidRPr="004C1822" w14:paraId="1B3CEF23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73EC2" w14:textId="77777777" w:rsidR="004C1822" w:rsidRPr="004C1822" w:rsidRDefault="004C1822" w:rsidP="004C18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F6906" w14:textId="77777777" w:rsidR="004C1822" w:rsidRPr="004C1822" w:rsidRDefault="004C1822" w:rsidP="004C18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4C1822" w:rsidRPr="004C1822" w14:paraId="2DA6E813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ED108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Home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5E60A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Combines routing, Wi-Fi, switch, and firewall — used in homes and small offices.</w:t>
            </w:r>
          </w:p>
        </w:tc>
      </w:tr>
      <w:tr w:rsidR="004C1822" w:rsidRPr="004C1822" w14:paraId="2E63CAA9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1DD97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Enterprise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EEF00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High-performance routers used in large networks or data centers.</w:t>
            </w:r>
          </w:p>
        </w:tc>
      </w:tr>
      <w:tr w:rsidR="004C1822" w:rsidRPr="004C1822" w14:paraId="47014480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2924E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9D2A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High-capacity routers that direct data at the backbone (core) of the internet.</w:t>
            </w:r>
          </w:p>
        </w:tc>
      </w:tr>
      <w:tr w:rsidR="004C1822" w:rsidRPr="004C1822" w14:paraId="06802A80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DC03D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Edge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4A08E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internal networks to external ones (e.g., ISP to a business).</w:t>
            </w:r>
          </w:p>
        </w:tc>
      </w:tr>
      <w:tr w:rsidR="004C1822" w:rsidRPr="004C1822" w14:paraId="416ACCC2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B2BD7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DD1EA" w14:textId="77777777" w:rsidR="004C1822" w:rsidRPr="004C1822" w:rsidRDefault="004C1822" w:rsidP="004C18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8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Software-based router that runs on a server (common in cloud environments).</w:t>
            </w:r>
          </w:p>
        </w:tc>
      </w:tr>
    </w:tbl>
    <w:p w14:paraId="393E04A5" w14:textId="77777777" w:rsidR="004C1822" w:rsidRPr="004C1822" w:rsidRDefault="00000000" w:rsidP="004C18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6055BA">
          <v:rect id="_x0000_i1025" style="width:0;height:1.5pt" o:hralign="center" o:hrstd="t" o:hr="t" fillcolor="#a0a0a0" stroked="f"/>
        </w:pict>
      </w:r>
    </w:p>
    <w:p w14:paraId="1B450370" w14:textId="77777777" w:rsidR="004C1822" w:rsidRPr="004C1822" w:rsidRDefault="004C1822" w:rsidP="004C18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A19CD4" w14:textId="77777777" w:rsidR="00A70480" w:rsidRPr="004C1822" w:rsidRDefault="00A70480" w:rsidP="004C1822"/>
    <w:sectPr w:rsidR="00A70480" w:rsidRPr="004C1822" w:rsidSect="004C182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822"/>
    <w:rsid w:val="00273969"/>
    <w:rsid w:val="002D1F4F"/>
    <w:rsid w:val="004C1822"/>
    <w:rsid w:val="00711B4D"/>
    <w:rsid w:val="007B1244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5E78A"/>
  <w15:chartTrackingRefBased/>
  <w15:docId w15:val="{179C9A0B-442B-4653-874B-F625D0A48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18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18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18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1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18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1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1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1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1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18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18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18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18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18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18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18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18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18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1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18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1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18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18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18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18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18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18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18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18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</Words>
  <Characters>453</Characters>
  <Application>Microsoft Office Word</Application>
  <DocSecurity>0</DocSecurity>
  <Lines>3</Lines>
  <Paragraphs>1</Paragraphs>
  <ScaleCrop>false</ScaleCrop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2026-01-23T22:16:00Z</dcterms:modified>
</cp:coreProperties>
</file>