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A85C5D" w14:textId="77777777" w:rsidR="00D114F7" w:rsidRPr="00D114F7" w:rsidRDefault="00D114F7" w:rsidP="00D21278">
      <w:pPr>
        <w:pStyle w:val="Heading1"/>
        <w:rPr>
          <w:rFonts w:eastAsia="Arial"/>
          <w:lang w:val="en"/>
        </w:rPr>
      </w:pPr>
      <w:bookmarkStart w:id="0" w:name="_33d278xqeegv" w:colFirst="0" w:colLast="0"/>
      <w:bookmarkEnd w:id="0"/>
      <w:r w:rsidRPr="00D114F7">
        <w:rPr>
          <w:rFonts w:eastAsia="Arial"/>
          <w:lang w:val="en"/>
        </w:rPr>
        <w:t>Unmanaged Switch</w:t>
      </w:r>
    </w:p>
    <w:p w14:paraId="18EC0F6A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1" w:name="_f4c676stnw27" w:colFirst="0" w:colLast="0"/>
      <w:bookmarkEnd w:id="1"/>
      <w:r w:rsidRPr="00D114F7">
        <w:rPr>
          <w:rFonts w:ascii="Segoe UI Emoji" w:eastAsia="Arial" w:hAnsi="Segoe UI Emoji" w:cs="Segoe UI Emoji"/>
          <w:lang w:val="en"/>
        </w:rPr>
        <w:t>🟦</w:t>
      </w:r>
      <w:r w:rsidRPr="00D114F7">
        <w:rPr>
          <w:rFonts w:eastAsia="Arial"/>
          <w:lang w:val="en"/>
        </w:rPr>
        <w:t xml:space="preserve"> What is an Unmanaged Switch?</w:t>
      </w:r>
    </w:p>
    <w:p w14:paraId="33180EC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FAD343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Unmanaged Switch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basic, plug-and-play network device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multiple devices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computers, printers, IP cameras) on a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any configuration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D878050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It’s designed for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simplicity and ease of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commonly used in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homes, small offices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D114F7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non-technical environments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252682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E8DAC8E">
          <v:rect id="_x0000_i1025" style="width:0;height:1.5pt" o:hralign="center" o:hrstd="t" o:hr="t" fillcolor="#a0a0a0" stroked="f"/>
        </w:pict>
      </w:r>
    </w:p>
    <w:p w14:paraId="3E71CFEC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2" w:name="_sq9aufbigpjz" w:colFirst="0" w:colLast="0"/>
      <w:bookmarkEnd w:id="2"/>
      <w:r w:rsidRPr="00D114F7">
        <w:rPr>
          <w:rFonts w:ascii="Segoe UI Emoji" w:eastAsia="Arial" w:hAnsi="Segoe UI Emoji" w:cs="Segoe UI Emoji"/>
          <w:lang w:val="en"/>
        </w:rPr>
        <w:t>🔧</w:t>
      </w:r>
      <w:r w:rsidRPr="00D114F7">
        <w:rPr>
          <w:rFonts w:eastAsia="Arial"/>
          <w:lang w:val="en"/>
        </w:rPr>
        <w:t xml:space="preserve"> Key Features of an Unmanaged Switch</w:t>
      </w:r>
    </w:p>
    <w:p w14:paraId="2F4255F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EE8DEA4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A65857" wp14:editId="0E97E7E3">
            <wp:extent cx="5943600" cy="2451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B2015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85"/>
      </w:tblGrid>
      <w:tr w:rsidR="00D114F7" w:rsidRPr="00D114F7" w14:paraId="612CB3D2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EB00B6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871B3D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114F7" w:rsidRPr="00D114F7" w14:paraId="5F0BF878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B762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Plug-and-Play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EF869C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connect the cables — no software, no setup.</w:t>
            </w:r>
          </w:p>
        </w:tc>
      </w:tr>
      <w:tr w:rsidR="00D114F7" w:rsidRPr="00D114F7" w14:paraId="0586D95A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7FFB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Configuration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29ED7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Cannot be customized (no web interface or management console).</w:t>
            </w:r>
          </w:p>
        </w:tc>
      </w:tr>
      <w:tr w:rsidR="00D114F7" w:rsidRPr="00D114F7" w14:paraId="393A0DF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D083F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Switching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2155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forwards traffic based on device MAC addresses.</w:t>
            </w:r>
          </w:p>
        </w:tc>
      </w:tr>
      <w:tr w:rsidR="00D114F7" w:rsidRPr="00D114F7" w14:paraId="09BEC5E9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58DC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Isolation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CB9C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data only to the correct port (unlike a hub).</w:t>
            </w:r>
          </w:p>
        </w:tc>
      </w:tr>
      <w:tr w:rsidR="00D114F7" w:rsidRPr="00D114F7" w14:paraId="2175EF3E" w14:textId="77777777" w:rsidTr="00946108">
        <w:trPr>
          <w:trHeight w:val="5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B26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Full-Duplex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F582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simultaneous send and receive operations.</w:t>
            </w:r>
          </w:p>
        </w:tc>
      </w:tr>
      <w:tr w:rsidR="00D114F7" w:rsidRPr="00D114F7" w14:paraId="09629900" w14:textId="77777777" w:rsidTr="00946108">
        <w:trPr>
          <w:trHeight w:val="78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67E8E7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Auto-Negotiation</w:t>
            </w:r>
          </w:p>
        </w:tc>
        <w:tc>
          <w:tcPr>
            <w:tcW w:w="6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B56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Detects speed (e.g., 100Mbps or 1Gbps) and configures ports automatically.</w:t>
            </w:r>
          </w:p>
        </w:tc>
      </w:tr>
    </w:tbl>
    <w:p w14:paraId="26944149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216CDE">
          <v:rect id="_x0000_i1026" style="width:0;height:1.5pt" o:hralign="center" o:hrstd="t" o:hr="t" fillcolor="#a0a0a0" stroked="f"/>
        </w:pict>
      </w:r>
    </w:p>
    <w:p w14:paraId="20994E69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3" w:name="_71khk44bk0hv" w:colFirst="0" w:colLast="0"/>
      <w:bookmarkEnd w:id="3"/>
      <w:r w:rsidRPr="00D114F7">
        <w:rPr>
          <w:rFonts w:ascii="Segoe UI Emoji" w:eastAsia="Arial" w:hAnsi="Segoe UI Emoji" w:cs="Segoe UI Emoji"/>
          <w:lang w:val="en"/>
        </w:rPr>
        <w:t>🏠</w:t>
      </w:r>
      <w:r w:rsidRPr="00D114F7">
        <w:rPr>
          <w:rFonts w:eastAsia="Arial"/>
          <w:lang w:val="en"/>
        </w:rPr>
        <w:t xml:space="preserve"> Example Use: Small Office/Home LAN</w:t>
      </w:r>
    </w:p>
    <w:p w14:paraId="3461D129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7A1E28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4A7A09D" wp14:editId="5DC9AD3B">
            <wp:extent cx="5943600" cy="1892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2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7BCCE1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F8EE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22CB2D55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796ECC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┌────────────────┐</w:t>
      </w:r>
    </w:p>
    <w:p w14:paraId="24071C9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Unmanaged Switch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3FDF7A9B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└┬───┬───┬───┬────┘</w:t>
      </w:r>
    </w:p>
    <w:p w14:paraId="7B6F724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D114F7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D114F7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7D803C8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[PC] [Printer] [Camera] [NAS]</w:t>
      </w:r>
    </w:p>
    <w:p w14:paraId="3B9ED0FF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C4AB44" w14:textId="77777777" w:rsidR="00D114F7" w:rsidRPr="00D114F7" w:rsidRDefault="00D114F7" w:rsidP="00D114F7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No need for settings — devices are connected instantly and can communicate.</w:t>
      </w:r>
    </w:p>
    <w:p w14:paraId="51EB275E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95A8412">
          <v:rect id="_x0000_i1027" style="width:0;height:1.5pt" o:hralign="center" o:hrstd="t" o:hr="t" fillcolor="#a0a0a0" stroked="f"/>
        </w:pict>
      </w:r>
    </w:p>
    <w:p w14:paraId="45522EEB" w14:textId="77777777" w:rsidR="00D114F7" w:rsidRPr="00D114F7" w:rsidRDefault="00D114F7" w:rsidP="00D21278">
      <w:pPr>
        <w:pStyle w:val="Heading2"/>
        <w:rPr>
          <w:rFonts w:eastAsia="Arial"/>
          <w:lang w:val="en"/>
        </w:rPr>
      </w:pPr>
      <w:bookmarkStart w:id="4" w:name="_yxx38d8cg6cl" w:colFirst="0" w:colLast="0"/>
      <w:bookmarkEnd w:id="4"/>
      <w:r w:rsidRPr="00D114F7">
        <w:rPr>
          <w:rFonts w:ascii="Segoe UI Emoji" w:eastAsia="Arial" w:hAnsi="Segoe UI Emoji" w:cs="Segoe UI Emoji"/>
          <w:lang w:val="en"/>
        </w:rPr>
        <w:t>🆚</w:t>
      </w:r>
      <w:r w:rsidRPr="00D114F7">
        <w:rPr>
          <w:rFonts w:eastAsia="Arial"/>
          <w:lang w:val="en"/>
        </w:rPr>
        <w:t xml:space="preserve"> Managed vs Unmanaged Switch</w:t>
      </w:r>
    </w:p>
    <w:p w14:paraId="7CDECB2E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A258D70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D079690" wp14:editId="4727DBE4">
            <wp:extent cx="5943600" cy="2667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AFC08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7ACA4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2225"/>
        <w:gridCol w:w="3035"/>
      </w:tblGrid>
      <w:tr w:rsidR="00D114F7" w:rsidRPr="00D114F7" w14:paraId="6B553EAA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EAC3C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12343E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Unmanaged Switch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6AFC12" w14:textId="77777777" w:rsidR="00D114F7" w:rsidRPr="00D114F7" w:rsidRDefault="00D114F7" w:rsidP="00D114F7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Managed Switch</w:t>
            </w:r>
          </w:p>
        </w:tc>
      </w:tr>
      <w:tr w:rsidR="00D114F7" w:rsidRPr="00D114F7" w14:paraId="7B908C55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1F0D3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Setup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0AC3D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setup required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C74F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configuration</w:t>
            </w:r>
          </w:p>
        </w:tc>
      </w:tr>
      <w:tr w:rsidR="00D114F7" w:rsidRPr="00D114F7" w14:paraId="6CED17FF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64A03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User Interface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2A02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A74ACB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Web/CLI/SNMP interfaces</w:t>
            </w:r>
          </w:p>
        </w:tc>
      </w:tr>
      <w:tr w:rsidR="00D114F7" w:rsidRPr="00D114F7" w14:paraId="407CD13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E921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6568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supported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62C719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Supported</w:t>
            </w:r>
          </w:p>
        </w:tc>
      </w:tr>
      <w:tr w:rsidR="00D114F7" w:rsidRPr="00D114F7" w14:paraId="206C041F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206B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Controls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95482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ABBC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Port security, ACLs</w:t>
            </w:r>
          </w:p>
        </w:tc>
      </w:tr>
      <w:tr w:rsidR="00D114F7" w:rsidRPr="00D114F7" w14:paraId="633BB242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6EFE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Monitoring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8D63A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traffic stats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5D511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D114F7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Traffic monitoring, logs</w:t>
            </w:r>
          </w:p>
        </w:tc>
      </w:tr>
      <w:tr w:rsidR="00D114F7" w:rsidRPr="00D114F7" w14:paraId="47AB5BC0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279F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Cost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D2F4E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($10–$100)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8C7684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Higher ($100–$1000+)</w:t>
            </w:r>
          </w:p>
        </w:tc>
      </w:tr>
      <w:tr w:rsidR="00D114F7" w:rsidRPr="00D114F7" w14:paraId="166DA7F2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EBBEA0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CCCDA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Home/small office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BA108" w14:textId="77777777" w:rsidR="00D114F7" w:rsidRPr="00D114F7" w:rsidRDefault="00D114F7" w:rsidP="00D114F7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114F7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Business/enterprise networks</w:t>
            </w:r>
          </w:p>
        </w:tc>
      </w:tr>
    </w:tbl>
    <w:p w14:paraId="07D0A1F2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0899776">
          <v:rect id="_x0000_i1028" style="width:0;height:1.5pt" o:hralign="center" o:hrstd="t" o:hr="t" fillcolor="#a0a0a0" stroked="f"/>
        </w:pict>
      </w:r>
    </w:p>
    <w:p w14:paraId="69E168C6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5" w:name="_k49ogt8rlxsy" w:colFirst="0" w:colLast="0"/>
      <w:bookmarkEnd w:id="5"/>
      <w:r w:rsidRPr="00D114F7">
        <w:rPr>
          <w:rFonts w:ascii="Segoe UI Emoji" w:eastAsia="Arial Unicode MS" w:hAnsi="Segoe UI Emoji" w:cs="Segoe UI Emoji"/>
          <w:lang w:val="en"/>
        </w:rPr>
        <w:t>✅</w:t>
      </w:r>
      <w:r w:rsidRPr="00D114F7">
        <w:rPr>
          <w:rFonts w:eastAsia="Arial Unicode MS"/>
          <w:lang w:val="en"/>
        </w:rPr>
        <w:t xml:space="preserve"> Advantages</w:t>
      </w:r>
    </w:p>
    <w:p w14:paraId="077D660D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C0A65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BA1220" w14:textId="77777777" w:rsidR="00D114F7" w:rsidRPr="00D114F7" w:rsidRDefault="00D114F7" w:rsidP="00D114F7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Very easy to use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562A38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Affordable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E9E82F5" w14:textId="77777777" w:rsidR="00D114F7" w:rsidRPr="00D114F7" w:rsidRDefault="00D114F7" w:rsidP="00D114F7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Reliable for simple needs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12B7F6" w14:textId="77777777" w:rsidR="00D114F7" w:rsidRPr="00D114F7" w:rsidRDefault="00D114F7" w:rsidP="00D114F7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Energy-efficient (most models auto-disable unused ports)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2832BB" w14:textId="77777777" w:rsidR="00D114F7" w:rsidRPr="00D114F7" w:rsidRDefault="00D114F7" w:rsidP="00D21278">
      <w:pPr>
        <w:pStyle w:val="Heading2"/>
        <w:rPr>
          <w:rFonts w:ascii="Arial" w:eastAsia="Arial" w:hAnsi="Arial" w:cs="Arial"/>
          <w:lang w:val="en"/>
        </w:rPr>
      </w:pPr>
      <w:bookmarkStart w:id="6" w:name="_kafn5aof2g37" w:colFirst="0" w:colLast="0"/>
      <w:bookmarkEnd w:id="6"/>
      <w:r w:rsidRPr="00D114F7">
        <w:rPr>
          <w:rFonts w:ascii="Segoe UI Emoji" w:eastAsia="Arial Unicode MS" w:hAnsi="Segoe UI Emoji" w:cs="Segoe UI Emoji"/>
          <w:lang w:val="en"/>
        </w:rPr>
        <w:t>❌</w:t>
      </w:r>
      <w:r w:rsidRPr="00D114F7">
        <w:rPr>
          <w:rFonts w:eastAsia="Arial Unicode MS"/>
          <w:lang w:val="en"/>
        </w:rPr>
        <w:t xml:space="preserve"> Limitations</w:t>
      </w:r>
    </w:p>
    <w:p w14:paraId="182F0C06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FECFEB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F4D00F" w14:textId="77777777" w:rsidR="00D114F7" w:rsidRPr="00D114F7" w:rsidRDefault="00D114F7" w:rsidP="00D114F7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customization or control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E828D" w14:textId="77777777" w:rsidR="00D114F7" w:rsidRPr="00D114F7" w:rsidRDefault="00D114F7" w:rsidP="00D114F7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 VLANs or QoS (Quality of Service)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43306B" w14:textId="77777777" w:rsidR="00D114F7" w:rsidRPr="00D114F7" w:rsidRDefault="00D114F7" w:rsidP="00D114F7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Not suitable for complex or secure networks</w:t>
      </w:r>
      <w:r w:rsidRPr="00D114F7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A54081" w14:textId="77777777" w:rsidR="00D114F7" w:rsidRPr="00D114F7" w:rsidRDefault="00000000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843314">
          <v:rect id="_x0000_i1029" style="width:0;height:1.5pt" o:hralign="center" o:hrstd="t" o:hr="t" fillcolor="#a0a0a0" stroked="f"/>
        </w:pict>
      </w:r>
    </w:p>
    <w:p w14:paraId="08A86138" w14:textId="77777777" w:rsidR="00D114F7" w:rsidRPr="00D114F7" w:rsidRDefault="00D114F7" w:rsidP="00D114F7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EF835F" w14:textId="77777777" w:rsidR="00A70480" w:rsidRPr="00D114F7" w:rsidRDefault="00A70480" w:rsidP="00D114F7"/>
    <w:sectPr w:rsidR="00A70480" w:rsidRPr="00D114F7" w:rsidSect="00D114F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B6094A"/>
    <w:multiLevelType w:val="multilevel"/>
    <w:tmpl w:val="210C1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2A97DED"/>
    <w:multiLevelType w:val="multilevel"/>
    <w:tmpl w:val="97D8DE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82688417">
    <w:abstractNumId w:val="1"/>
  </w:num>
  <w:num w:numId="2" w16cid:durableId="586380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4F7"/>
    <w:rsid w:val="002D1F4F"/>
    <w:rsid w:val="00483234"/>
    <w:rsid w:val="00711B4D"/>
    <w:rsid w:val="00854D6A"/>
    <w:rsid w:val="008952B3"/>
    <w:rsid w:val="00A70480"/>
    <w:rsid w:val="00D114F7"/>
    <w:rsid w:val="00D212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36A20"/>
  <w15:chartTrackingRefBased/>
  <w15:docId w15:val="{7E1BFE4E-6150-4B34-96E5-2BD0CE762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4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4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4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4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4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4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4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4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4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4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4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4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4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4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4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4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4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4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4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4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4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4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4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4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4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4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4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4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314</Words>
  <Characters>1792</Characters>
  <Application>Microsoft Office Word</Application>
  <DocSecurity>0</DocSecurity>
  <Lines>14</Lines>
  <Paragraphs>4</Paragraphs>
  <ScaleCrop>false</ScaleCrop>
  <Company/>
  <LinksUpToDate>false</LinksUpToDate>
  <CharactersWithSpaces>2102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2026-01-23T22:19:00Z</dcterms:modified>
</cp:coreProperties>
</file>