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F86B" w14:textId="77777777" w:rsidR="00FF656E" w:rsidRPr="00FF656E" w:rsidRDefault="00FF656E" w:rsidP="00A60FCA">
      <w:pPr>
        <w:pStyle w:val="Heading1"/>
        <w:rPr>
          <w:rFonts w:eastAsia="Arial"/>
          <w:lang w:val="en"/>
        </w:rPr>
      </w:pPr>
      <w:bookmarkStart w:id="0" w:name="_szg1u4p8bfg6" w:colFirst="0" w:colLast="0"/>
      <w:bookmarkEnd w:id="0"/>
      <w:r w:rsidRPr="00FF656E">
        <w:rPr>
          <w:rFonts w:eastAsia="Arial"/>
          <w:lang w:val="en"/>
        </w:rPr>
        <w:t>Types of Gateways</w:t>
      </w:r>
    </w:p>
    <w:p w14:paraId="7730019A" w14:textId="77777777" w:rsidR="00FF656E" w:rsidRPr="00FF656E" w:rsidRDefault="00FF656E" w:rsidP="00FF656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BA5DE5" w14:textId="77777777" w:rsidR="00FF656E" w:rsidRPr="00FF656E" w:rsidRDefault="00FF656E" w:rsidP="00FF65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56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4F1438" wp14:editId="75C793F0">
            <wp:extent cx="5943600" cy="3098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415"/>
      </w:tblGrid>
      <w:tr w:rsidR="00FF656E" w:rsidRPr="00FF656E" w14:paraId="3C797103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D1DE" w14:textId="77777777" w:rsidR="00FF656E" w:rsidRPr="00FF656E" w:rsidRDefault="00FF656E" w:rsidP="00FF656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E38E" w14:textId="77777777" w:rsidR="00FF656E" w:rsidRPr="00FF656E" w:rsidRDefault="00FF656E" w:rsidP="00FF656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FF656E" w:rsidRPr="00FF656E" w14:paraId="7C645F49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634C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Default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2C6E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IP device (usually a router) that connects a local network to external networks</w:t>
            </w:r>
          </w:p>
        </w:tc>
      </w:tr>
      <w:tr w:rsidR="00FF656E" w:rsidRPr="00FF656E" w14:paraId="7DB020D7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5FDE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944D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internet access to internal devices (common in cloud systems like AWS)</w:t>
            </w:r>
          </w:p>
        </w:tc>
      </w:tr>
      <w:tr w:rsidR="00FF656E" w:rsidRPr="00FF656E" w14:paraId="47723FA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D442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3E76E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voice traffic between telephone networks and IP networks</w:t>
            </w:r>
          </w:p>
        </w:tc>
      </w:tr>
      <w:tr w:rsidR="00FF656E" w:rsidRPr="00FF656E" w14:paraId="5186F490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AC17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39279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Transfers emails between different email servers or protocols (e.g., SMTP </w:t>
            </w:r>
            <w:r w:rsidRPr="00FF656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FF656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Exchange)</w:t>
            </w:r>
          </w:p>
        </w:tc>
      </w:tr>
      <w:tr w:rsidR="00FF656E" w:rsidRPr="00FF656E" w14:paraId="4AEBA9F3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11287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09331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on-prem networks with cloud platforms (e.g., AWS Direct Connect, Azure VPN Gateway)</w:t>
            </w:r>
          </w:p>
        </w:tc>
      </w:tr>
      <w:tr w:rsidR="00FF656E" w:rsidRPr="00FF656E" w14:paraId="550FB5A4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39F60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0662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(Non-networking context) Processes online payment transactions securely</w:t>
            </w:r>
          </w:p>
        </w:tc>
      </w:tr>
    </w:tbl>
    <w:p w14:paraId="56B83ED3" w14:textId="77777777" w:rsidR="00FF656E" w:rsidRPr="00FF656E" w:rsidRDefault="00FF656E" w:rsidP="00FF65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5FDD6C" w14:textId="77777777" w:rsidR="00A70480" w:rsidRPr="00FF656E" w:rsidRDefault="00A70480" w:rsidP="00FF656E"/>
    <w:sectPr w:rsidR="00A70480" w:rsidRPr="00FF656E" w:rsidSect="00FF65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6E"/>
    <w:rsid w:val="002D1F4F"/>
    <w:rsid w:val="003604B1"/>
    <w:rsid w:val="00711B4D"/>
    <w:rsid w:val="00854D6A"/>
    <w:rsid w:val="008952B3"/>
    <w:rsid w:val="00A60FCA"/>
    <w:rsid w:val="00A70480"/>
    <w:rsid w:val="00FF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A511"/>
  <w15:chartTrackingRefBased/>
  <w15:docId w15:val="{E64B8E26-8C33-4C22-A586-B8BE3F23F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2026-01-23T22:31:00Z</dcterms:modified>
</cp:coreProperties>
</file>