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795B" w14:textId="77777777" w:rsidR="00935333" w:rsidRPr="00935333" w:rsidRDefault="00935333" w:rsidP="0007521A">
      <w:pPr>
        <w:pStyle w:val="Heading1"/>
        <w:rPr>
          <w:rFonts w:eastAsia="Arial"/>
          <w:lang w:val="en"/>
        </w:rPr>
      </w:pPr>
      <w:bookmarkStart w:id="0" w:name="_xwmrq9744yj5" w:colFirst="0" w:colLast="0"/>
      <w:bookmarkEnd w:id="0"/>
      <w:r w:rsidRPr="00935333">
        <w:rPr>
          <w:rFonts w:eastAsia="Arial"/>
          <w:lang w:val="en"/>
        </w:rPr>
        <w:t>Payment Gateway</w:t>
      </w:r>
    </w:p>
    <w:p w14:paraId="221E7D37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1" w:name="_3m5kmobi9bk5" w:colFirst="0" w:colLast="0"/>
      <w:bookmarkEnd w:id="1"/>
      <w:r w:rsidRPr="00935333">
        <w:rPr>
          <w:rFonts w:ascii="Segoe UI Emoji" w:eastAsia="Arial" w:hAnsi="Segoe UI Emoji" w:cs="Segoe UI Emoji"/>
          <w:lang w:val="en"/>
        </w:rPr>
        <w:t>💳</w:t>
      </w:r>
      <w:r w:rsidRPr="00935333">
        <w:rPr>
          <w:rFonts w:eastAsia="Arial"/>
          <w:lang w:val="en"/>
        </w:rPr>
        <w:t xml:space="preserve"> What is a Payment Gateway?</w:t>
      </w:r>
    </w:p>
    <w:p w14:paraId="06B662DA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AFDB2" w14:textId="77777777"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service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securely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authorizes and processes online payments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customers, merchants, and banks. It acts as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website/app and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credit card networks or banks).</w:t>
      </w:r>
    </w:p>
    <w:p w14:paraId="40E3477E" w14:textId="77777777" w:rsidR="00935333" w:rsidRPr="00935333" w:rsidRDefault="00935333" w:rsidP="009353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Payment Gateway handles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of payment information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checks for fraud, and ensures that funds move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to the merchant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3A7E98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B4EBC6">
          <v:rect id="_x0000_i1025" style="width:0;height:1.5pt" o:hralign="center" o:hrstd="t" o:hr="t" fillcolor="#a0a0a0" stroked="f"/>
        </w:pict>
      </w:r>
    </w:p>
    <w:p w14:paraId="6117748B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2" w:name="_86we2hlp8m2a" w:colFirst="0" w:colLast="0"/>
      <w:bookmarkEnd w:id="2"/>
      <w:r w:rsidRPr="00935333">
        <w:rPr>
          <w:rFonts w:ascii="Segoe UI Emoji" w:eastAsia="Arial" w:hAnsi="Segoe UI Emoji" w:cs="Segoe UI Emoji"/>
          <w:lang w:val="en"/>
        </w:rPr>
        <w:t>🔄</w:t>
      </w:r>
      <w:r w:rsidRPr="00935333">
        <w:rPr>
          <w:rFonts w:eastAsia="Arial"/>
          <w:lang w:val="en"/>
        </w:rPr>
        <w:t xml:space="preserve"> How It Works (Step-by-Step)</w:t>
      </w:r>
    </w:p>
    <w:p w14:paraId="5BDEE4D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DFEF9" w14:textId="77777777" w:rsidR="00935333" w:rsidRPr="00935333" w:rsidRDefault="00935333" w:rsidP="0093533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🛍️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places an order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enters payment details (card, wallet,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2B5B63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 securely transmits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 to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5DE95D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🏦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Bank/Processor contacts the card network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(Visa, Mastercard,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CE6D20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 routes the request to the customer’s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(issuing bank)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3D4462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 approves or declines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7542B0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 goes back through the chain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 and then to the website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8C20AC" w14:textId="77777777" w:rsidR="00935333" w:rsidRPr="00935333" w:rsidRDefault="00935333" w:rsidP="0093533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approved, the merchant is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later (settlement)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their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CE2BF1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5CDD7">
          <v:rect id="_x0000_i1026" style="width:0;height:1.5pt" o:hralign="center" o:hrstd="t" o:hr="t" fillcolor="#a0a0a0" stroked="f"/>
        </w:pict>
      </w:r>
    </w:p>
    <w:p w14:paraId="2878A501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3" w:name="_cdby28ca6jlh" w:colFirst="0" w:colLast="0"/>
      <w:bookmarkEnd w:id="3"/>
      <w:r w:rsidRPr="00935333">
        <w:rPr>
          <w:rFonts w:ascii="Segoe UI Emoji" w:eastAsia="Arial" w:hAnsi="Segoe UI Emoji" w:cs="Segoe UI Emoji"/>
          <w:lang w:val="en"/>
        </w:rPr>
        <w:t>🛡️</w:t>
      </w:r>
      <w:r w:rsidRPr="00935333">
        <w:rPr>
          <w:rFonts w:eastAsia="Arial"/>
          <w:lang w:val="en"/>
        </w:rPr>
        <w:t xml:space="preserve"> Key Functions of a Payment Gateway</w:t>
      </w:r>
    </w:p>
    <w:p w14:paraId="375ED2C8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91E12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7692D0" wp14:editId="5AEB0A01">
            <wp:extent cx="59436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3631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185"/>
      </w:tblGrid>
      <w:tr w:rsidR="00935333" w:rsidRPr="00935333" w14:paraId="2C9315E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5F4C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967E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14:paraId="6D4592F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EB6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644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card details during transmission</w:t>
            </w:r>
          </w:p>
        </w:tc>
      </w:tr>
      <w:tr w:rsidR="00935333" w:rsidRPr="00935333" w14:paraId="59EFEEA4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37D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Detection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ED2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AI or rules to block suspicious transactions</w:t>
            </w:r>
          </w:p>
        </w:tc>
      </w:tr>
      <w:tr w:rsidR="00935333" w:rsidRPr="00935333" w14:paraId="3D6B5E4E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F9BE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EB0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if the customer has enough funds</w:t>
            </w:r>
          </w:p>
        </w:tc>
      </w:tr>
      <w:tr w:rsidR="00935333" w:rsidRPr="00935333" w14:paraId="2BEEF52F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A11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BA04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sensitive card data with secure tokens</w:t>
            </w:r>
          </w:p>
        </w:tc>
      </w:tr>
      <w:tr w:rsidR="00935333" w:rsidRPr="00935333" w14:paraId="09B4927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DBB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Currency Conversion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2545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currencies for international sales</w:t>
            </w:r>
          </w:p>
        </w:tc>
      </w:tr>
      <w:tr w:rsidR="00935333" w:rsidRPr="00935333" w14:paraId="50011B7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ED97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Recurring Billing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BE8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subscriptions or automatic renewals</w:t>
            </w:r>
          </w:p>
        </w:tc>
      </w:tr>
      <w:tr w:rsidR="00935333" w:rsidRPr="00935333" w14:paraId="5825084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66F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CBF4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payment data is handled safely per industry standards</w:t>
            </w:r>
          </w:p>
        </w:tc>
      </w:tr>
    </w:tbl>
    <w:p w14:paraId="1FBBBEA6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EBBD68">
          <v:rect id="_x0000_i1027" style="width:0;height:1.5pt" o:hralign="center" o:hrstd="t" o:hr="t" fillcolor="#a0a0a0" stroked="f"/>
        </w:pict>
      </w:r>
    </w:p>
    <w:p w14:paraId="008DAFE3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4" w:name="_3e2iqbc7xhkf" w:colFirst="0" w:colLast="0"/>
      <w:bookmarkEnd w:id="4"/>
      <w:r w:rsidRPr="00935333">
        <w:rPr>
          <w:rFonts w:ascii="Segoe UI Emoji" w:eastAsia="Arial" w:hAnsi="Segoe UI Emoji" w:cs="Segoe UI Emoji"/>
          <w:lang w:val="en"/>
        </w:rPr>
        <w:t>🏪</w:t>
      </w:r>
      <w:r w:rsidRPr="00935333">
        <w:rPr>
          <w:rFonts w:eastAsia="Arial"/>
          <w:lang w:val="en"/>
        </w:rPr>
        <w:t xml:space="preserve"> Where It's Used</w:t>
      </w:r>
    </w:p>
    <w:p w14:paraId="56A1592D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6F8A8" w14:textId="77777777" w:rsidR="00935333" w:rsidRPr="00935333" w:rsidRDefault="00935333" w:rsidP="009353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 (e.g. Shopify, WooCommerce)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DF3C9" w14:textId="77777777"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ride-sharing)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DE4D0D" w14:textId="77777777"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services (subscriptions, donations)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3E95D6" w14:textId="77777777" w:rsidR="00935333" w:rsidRPr="00935333" w:rsidRDefault="00935333" w:rsidP="009353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 systems in physical stores (with online integration)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6E95D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CDE79E">
          <v:rect id="_x0000_i1028" style="width:0;height:1.5pt" o:hralign="center" o:hrstd="t" o:hr="t" fillcolor="#a0a0a0" stroked="f"/>
        </w:pict>
      </w:r>
    </w:p>
    <w:p w14:paraId="79337E95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5" w:name="_b64si6l9u4nn" w:colFirst="0" w:colLast="0"/>
      <w:bookmarkEnd w:id="5"/>
      <w:r w:rsidRPr="00935333">
        <w:rPr>
          <w:rFonts w:ascii="Segoe UI Emoji" w:eastAsia="Arial" w:hAnsi="Segoe UI Emoji" w:cs="Segoe UI Emoji"/>
          <w:lang w:val="en"/>
        </w:rPr>
        <w:t>🏷️</w:t>
      </w:r>
      <w:r w:rsidRPr="00935333">
        <w:rPr>
          <w:rFonts w:eastAsia="Arial"/>
          <w:lang w:val="en"/>
        </w:rPr>
        <w:t xml:space="preserve"> Popular Payment Gateways</w:t>
      </w:r>
    </w:p>
    <w:p w14:paraId="478C11B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906F6C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3B7203" wp14:editId="5891C038">
            <wp:extent cx="5943600" cy="260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F6930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525"/>
      </w:tblGrid>
      <w:tr w:rsidR="00935333" w:rsidRPr="00935333" w14:paraId="723CB374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1FF1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41A8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935333" w:rsidRPr="00935333" w14:paraId="243690E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58C9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E36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global support, subscription billing</w:t>
            </w:r>
          </w:p>
        </w:tc>
      </w:tr>
      <w:tr w:rsidR="00935333" w:rsidRPr="00935333" w14:paraId="7DDD07E2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A14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6B67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for consumers, easy integration</w:t>
            </w:r>
          </w:p>
        </w:tc>
      </w:tr>
      <w:tr w:rsidR="00935333" w:rsidRPr="00935333" w14:paraId="4C069576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758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Square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4902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for retail + online combo</w:t>
            </w:r>
          </w:p>
        </w:tc>
      </w:tr>
      <w:tr w:rsidR="00935333" w:rsidRPr="00935333" w14:paraId="6FEA719D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B18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Authorize.Net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48F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gateway with robust features</w:t>
            </w:r>
          </w:p>
        </w:tc>
      </w:tr>
      <w:tr w:rsidR="00935333" w:rsidRPr="00935333" w14:paraId="5D4B2BD7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893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2CD8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India and Asia</w:t>
            </w:r>
          </w:p>
        </w:tc>
      </w:tr>
      <w:tr w:rsidR="00935333" w:rsidRPr="00935333" w14:paraId="45F0923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BAF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2Checkout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344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international businesses</w:t>
            </w:r>
          </w:p>
        </w:tc>
      </w:tr>
      <w:tr w:rsidR="00935333" w:rsidRPr="00935333" w14:paraId="31B569AD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BB8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Adyen, Braintree, Mollie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EC1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flexibility</w:t>
            </w:r>
          </w:p>
        </w:tc>
      </w:tr>
    </w:tbl>
    <w:p w14:paraId="17A3EF96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80A18">
          <v:rect id="_x0000_i1029" style="width:0;height:1.5pt" o:hralign="center" o:hrstd="t" o:hr="t" fillcolor="#a0a0a0" stroked="f"/>
        </w:pict>
      </w:r>
    </w:p>
    <w:p w14:paraId="072B09E3" w14:textId="77777777" w:rsidR="00935333" w:rsidRPr="00935333" w:rsidRDefault="00935333" w:rsidP="0007521A">
      <w:pPr>
        <w:pStyle w:val="Heading2"/>
        <w:rPr>
          <w:rFonts w:ascii="Arial" w:eastAsia="Arial" w:hAnsi="Arial" w:cs="Arial"/>
          <w:lang w:val="en"/>
        </w:rPr>
      </w:pPr>
      <w:bookmarkStart w:id="6" w:name="_3fzf6jmg6cyb" w:colFirst="0" w:colLast="0"/>
      <w:bookmarkEnd w:id="6"/>
      <w:r w:rsidRPr="00935333">
        <w:rPr>
          <w:rFonts w:ascii="Segoe UI Emoji" w:eastAsia="Arial Unicode MS" w:hAnsi="Segoe UI Emoji" w:cs="Segoe UI Emoji"/>
          <w:lang w:val="en"/>
        </w:rPr>
        <w:t>✅</w:t>
      </w:r>
      <w:r w:rsidRPr="00935333">
        <w:rPr>
          <w:rFonts w:eastAsia="Arial Unicode MS"/>
          <w:lang w:val="en"/>
        </w:rPr>
        <w:t xml:space="preserve"> Advantages</w:t>
      </w:r>
    </w:p>
    <w:p w14:paraId="19270C6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12A096" w14:textId="77777777" w:rsidR="00935333" w:rsidRPr="00935333" w:rsidRDefault="00935333" w:rsidP="0093533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 and fast payment processing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A74894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risk of fraud and data leaks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797FE14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payment methods (cards, wallets, UPI, etc.)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FB1477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businesses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global payments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4CF2D9" w14:textId="77777777" w:rsidR="00935333" w:rsidRPr="00935333" w:rsidRDefault="00935333" w:rsidP="0093533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Integrates with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accounting systems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D2B99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F82E2E">
          <v:rect id="_x0000_i1030" style="width:0;height:1.5pt" o:hralign="center" o:hrstd="t" o:hr="t" fillcolor="#a0a0a0" stroked="f"/>
        </w:pict>
      </w:r>
    </w:p>
    <w:p w14:paraId="6A4E7255" w14:textId="77777777" w:rsidR="00935333" w:rsidRPr="00935333" w:rsidRDefault="00935333" w:rsidP="0007521A">
      <w:pPr>
        <w:pStyle w:val="Heading2"/>
        <w:rPr>
          <w:rFonts w:ascii="Arial" w:eastAsia="Arial" w:hAnsi="Arial" w:cs="Arial"/>
          <w:lang w:val="en"/>
        </w:rPr>
      </w:pPr>
      <w:bookmarkStart w:id="7" w:name="_5hz33gr0xspv" w:colFirst="0" w:colLast="0"/>
      <w:bookmarkEnd w:id="7"/>
      <w:r w:rsidRPr="00935333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935333">
        <w:rPr>
          <w:rFonts w:eastAsia="Arial Unicode MS"/>
          <w:lang w:val="en"/>
        </w:rPr>
        <w:t xml:space="preserve"> Disadvantages</w:t>
      </w:r>
    </w:p>
    <w:p w14:paraId="5E851A58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50784A" w14:textId="77777777" w:rsidR="00935333" w:rsidRPr="00935333" w:rsidRDefault="00935333" w:rsidP="0093533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fees apply (usually 2–3%)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236BF3" w14:textId="77777777"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affected by chargebacks and fraud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F1248A" w14:textId="77777777"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Setup and compliance can be complex for new businesses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13A51D" w14:textId="77777777" w:rsidR="00935333" w:rsidRPr="00935333" w:rsidRDefault="00935333" w:rsidP="0093533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hold funds temporarily (especially for new merchants)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22159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09764">
          <v:rect id="_x0000_i1031" style="width:0;height:1.5pt" o:hralign="center" o:hrstd="t" o:hr="t" fillcolor="#a0a0a0" stroked="f"/>
        </w:pict>
      </w:r>
    </w:p>
    <w:p w14:paraId="64B64F09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8" w:name="_401pd8876dt8" w:colFirst="0" w:colLast="0"/>
      <w:bookmarkEnd w:id="8"/>
      <w:r w:rsidRPr="00935333">
        <w:rPr>
          <w:rFonts w:ascii="Segoe UI Emoji" w:eastAsia="Arial" w:hAnsi="Segoe UI Emoji" w:cs="Segoe UI Emoji"/>
          <w:lang w:val="en"/>
        </w:rPr>
        <w:t>📌</w:t>
      </w:r>
      <w:r w:rsidRPr="00935333">
        <w:rPr>
          <w:rFonts w:eastAsia="Arial"/>
          <w:lang w:val="en"/>
        </w:rPr>
        <w:t xml:space="preserve"> Summary</w:t>
      </w:r>
    </w:p>
    <w:p w14:paraId="4103084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156DF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8CBAC1" wp14:editId="33E57FD1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E830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695"/>
      </w:tblGrid>
      <w:tr w:rsidR="00935333" w:rsidRPr="00935333" w14:paraId="2736BA44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769C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0FD2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14:paraId="0C3A6FD9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8769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B6A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service that handles the secure processing of electronic payments</w:t>
            </w:r>
          </w:p>
        </w:tc>
      </w:tr>
      <w:tr w:rsidR="00935333" w:rsidRPr="00935333" w14:paraId="7FBB421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892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CB1F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purchases, subscriptions, donations</w:t>
            </w:r>
          </w:p>
        </w:tc>
      </w:tr>
      <w:tr w:rsidR="00935333" w:rsidRPr="00935333" w14:paraId="33973CB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964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Tasks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6D92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Authorize, encrypt, route, and settle transactions</w:t>
            </w:r>
          </w:p>
        </w:tc>
      </w:tr>
      <w:tr w:rsidR="00935333" w:rsidRPr="00935333" w14:paraId="44FFD857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785F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B55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PCI-DSS compliance, tokenization, fraud detection</w:t>
            </w:r>
          </w:p>
        </w:tc>
      </w:tr>
    </w:tbl>
    <w:p w14:paraId="261B5B72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6653884">
          <v:rect id="_x0000_i1032" style="width:0;height:1.5pt" o:hralign="center" o:hrstd="t" o:hr="t" fillcolor="#a0a0a0" stroked="f"/>
        </w:pict>
      </w:r>
    </w:p>
    <w:p w14:paraId="028FF617" w14:textId="77777777"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0836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1D14D5" w14:textId="77777777" w:rsidR="00A70480" w:rsidRPr="00935333" w:rsidRDefault="00A70480" w:rsidP="00935333"/>
    <w:sectPr w:rsidR="00A70480" w:rsidRPr="00935333" w:rsidSect="00935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042"/>
    <w:multiLevelType w:val="multilevel"/>
    <w:tmpl w:val="15220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CC2B81"/>
    <w:multiLevelType w:val="multilevel"/>
    <w:tmpl w:val="5556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A1529"/>
    <w:multiLevelType w:val="multilevel"/>
    <w:tmpl w:val="DEB6A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EE51FD"/>
    <w:multiLevelType w:val="multilevel"/>
    <w:tmpl w:val="4D82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735078">
    <w:abstractNumId w:val="2"/>
  </w:num>
  <w:num w:numId="2" w16cid:durableId="387462349">
    <w:abstractNumId w:val="1"/>
  </w:num>
  <w:num w:numId="3" w16cid:durableId="924340747">
    <w:abstractNumId w:val="0"/>
  </w:num>
  <w:num w:numId="4" w16cid:durableId="14794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33"/>
    <w:rsid w:val="0007521A"/>
    <w:rsid w:val="00232926"/>
    <w:rsid w:val="002D1F4F"/>
    <w:rsid w:val="00711B4D"/>
    <w:rsid w:val="00854D6A"/>
    <w:rsid w:val="008952B3"/>
    <w:rsid w:val="0093533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9C20"/>
  <w15:chartTrackingRefBased/>
  <w15:docId w15:val="{5C601555-CD85-4D03-8320-323C9EC4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2026-01-23T22:34:00Z</dcterms:modified>
</cp:coreProperties>
</file>