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3A79" w14:textId="77777777" w:rsidR="00C76957" w:rsidRDefault="00C76957" w:rsidP="00C76957">
      <w:pPr>
        <w:pStyle w:val="Heading1"/>
      </w:pPr>
      <w:r w:rsidRPr="007066D7">
        <w:t>I-frame</w:t>
      </w:r>
    </w:p>
    <w:p w14:paraId="6CFDF957" w14:textId="77777777" w:rsidR="00C76957" w:rsidRDefault="00C76957" w:rsidP="00C76957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A132CB">
        <w:t>I-frame</w:t>
      </w:r>
      <w:r>
        <w:t>?</w:t>
      </w:r>
    </w:p>
    <w:p w14:paraId="66536016" w14:textId="77777777" w:rsidR="00C76957" w:rsidRPr="00554031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9A11F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(High-Level Data Link Control)</w:t>
      </w:r>
      <w:r w:rsidRPr="005D51D7">
        <w:rPr>
          <w:rFonts w:ascii="Roboto Mono" w:hAnsi="Roboto Mono"/>
        </w:rPr>
        <w:t xml:space="preserve"> are a fundamental concept in </w:t>
      </w:r>
      <w:r w:rsidRPr="005D51D7">
        <w:rPr>
          <w:rFonts w:ascii="Roboto Mono" w:hAnsi="Roboto Mono"/>
          <w:b/>
          <w:bCs/>
        </w:rPr>
        <w:t>synchronous and asynchronous data link layer communication</w:t>
      </w:r>
      <w:r w:rsidRPr="005D51D7">
        <w:rPr>
          <w:rFonts w:ascii="Roboto Mono" w:hAnsi="Roboto Mono"/>
        </w:rPr>
        <w:t>. Let’s break it down step by step.</w:t>
      </w:r>
    </w:p>
    <w:p w14:paraId="5CB03919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3D85F7F9">
          <v:rect id="_x0000_i1025" style="width:0;height:1.5pt" o:hralign="center" o:hrstd="t" o:hr="t" fillcolor="#a0a0a0" stroked="f"/>
        </w:pict>
      </w:r>
    </w:p>
    <w:p w14:paraId="6F8B6466" w14:textId="77777777" w:rsidR="00C76957" w:rsidRDefault="00C76957" w:rsidP="00C76957">
      <w:pPr>
        <w:pStyle w:val="Heading2"/>
      </w:pPr>
      <w:r w:rsidRPr="005D51D7">
        <w:t>HDLC Frame Types</w:t>
      </w:r>
    </w:p>
    <w:p w14:paraId="5197819C" w14:textId="77777777" w:rsidR="00C76957" w:rsidRPr="00664A4E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40E85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HDLC frames are used to </w:t>
      </w:r>
      <w:r w:rsidRPr="005D51D7">
        <w:rPr>
          <w:rFonts w:ascii="Roboto Mono" w:hAnsi="Roboto Mono"/>
          <w:b/>
          <w:bCs/>
        </w:rPr>
        <w:t>reliably transmit data over a point-to-point or multipoint link</w:t>
      </w:r>
      <w:r w:rsidRPr="005D51D7">
        <w:rPr>
          <w:rFonts w:ascii="Roboto Mono" w:hAnsi="Roboto Mono"/>
        </w:rPr>
        <w:t>. There are three main types of HDLC frames:</w:t>
      </w:r>
    </w:p>
    <w:p w14:paraId="7FBDDDC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(Information frames)</w:t>
      </w:r>
      <w:r w:rsidRPr="005D51D7">
        <w:rPr>
          <w:rFonts w:ascii="Roboto Mono" w:hAnsi="Roboto Mono"/>
        </w:rPr>
        <w:t xml:space="preserve"> – carry user data and control information.</w:t>
      </w:r>
    </w:p>
    <w:p w14:paraId="31F216DA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S-frames (Supervisory frames)</w:t>
      </w:r>
      <w:r w:rsidRPr="005D51D7">
        <w:rPr>
          <w:rFonts w:ascii="Roboto Mono" w:hAnsi="Roboto Mono"/>
        </w:rPr>
        <w:t xml:space="preserve"> – used for flow and error control.</w:t>
      </w:r>
    </w:p>
    <w:p w14:paraId="2F6370E7" w14:textId="77777777" w:rsidR="00C76957" w:rsidRPr="005D51D7" w:rsidRDefault="00C76957" w:rsidP="00C76957">
      <w:pPr>
        <w:numPr>
          <w:ilvl w:val="0"/>
          <w:numId w:val="1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U-frames (Unnumbered frames)</w:t>
      </w:r>
      <w:r w:rsidRPr="005D51D7">
        <w:rPr>
          <w:rFonts w:ascii="Roboto Mono" w:hAnsi="Roboto Mono"/>
        </w:rPr>
        <w:t xml:space="preserve"> – manage link control (setup, disconnect, mode changes).</w:t>
      </w:r>
    </w:p>
    <w:p w14:paraId="14EF213E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86E4D8">
          <v:rect id="_x0000_i1026" style="width:0;height:1.5pt" o:hralign="center" o:hrstd="t" o:hr="t" fillcolor="#a0a0a0" stroked="f"/>
        </w:pict>
      </w:r>
    </w:p>
    <w:p w14:paraId="34DAFA67" w14:textId="77777777" w:rsidR="00C76957" w:rsidRDefault="00C76957" w:rsidP="00C76957">
      <w:pPr>
        <w:pStyle w:val="Heading2"/>
      </w:pPr>
      <w:r w:rsidRPr="005D51D7">
        <w:t>What I-frames Do</w:t>
      </w:r>
    </w:p>
    <w:p w14:paraId="4FC501B5" w14:textId="77777777" w:rsidR="00C76957" w:rsidRPr="00EE0CF2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F50BF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Carry actual user data</w:t>
      </w:r>
      <w:r w:rsidRPr="005D51D7">
        <w:rPr>
          <w:rFonts w:ascii="Roboto Mono" w:hAnsi="Roboto Mono"/>
        </w:rPr>
        <w:t xml:space="preserve"> (payload) from upper layers.</w:t>
      </w:r>
    </w:p>
    <w:p w14:paraId="3929A0FB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Include sequencing information</w:t>
      </w:r>
      <w:r w:rsidRPr="005D51D7">
        <w:rPr>
          <w:rFonts w:ascii="Roboto Mono" w:hAnsi="Roboto Mono"/>
        </w:rPr>
        <w:t xml:space="preserve"> for error detection and reliable delivery.</w:t>
      </w:r>
    </w:p>
    <w:p w14:paraId="0D117EC0" w14:textId="77777777" w:rsidR="00C76957" w:rsidRPr="005D51D7" w:rsidRDefault="00C76957" w:rsidP="00C76957">
      <w:pPr>
        <w:numPr>
          <w:ilvl w:val="0"/>
          <w:numId w:val="2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Support flow control and acknowledgment</w:t>
      </w:r>
      <w:r w:rsidRPr="005D51D7">
        <w:rPr>
          <w:rFonts w:ascii="Roboto Mono" w:hAnsi="Roboto Mono"/>
        </w:rPr>
        <w:t xml:space="preserve"> through sequence numbers.</w:t>
      </w:r>
    </w:p>
    <w:p w14:paraId="73383CC0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D06270E">
          <v:rect id="_x0000_i1027" style="width:0;height:1.5pt" o:hralign="center" o:hrstd="t" o:hr="t" fillcolor="#a0a0a0" stroked="f"/>
        </w:pict>
      </w:r>
    </w:p>
    <w:p w14:paraId="4F7F8A02" w14:textId="77777777" w:rsidR="00C76957" w:rsidRDefault="00C76957" w:rsidP="00C76957">
      <w:pPr>
        <w:pStyle w:val="Heading2"/>
      </w:pPr>
      <w:r w:rsidRPr="005D51D7">
        <w:t>Structure of an I-frame</w:t>
      </w:r>
    </w:p>
    <w:p w14:paraId="6ADE5D18" w14:textId="77777777" w:rsidR="00C76957" w:rsidRPr="00D66C0F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A650E9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>An I-frame typically consists of:</w:t>
      </w:r>
    </w:p>
    <w:p w14:paraId="5A7AE9C3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Address field</w:t>
      </w:r>
      <w:r w:rsidRPr="005D51D7">
        <w:rPr>
          <w:rFonts w:ascii="Roboto Mono" w:hAnsi="Roboto Mono"/>
        </w:rPr>
        <w:t xml:space="preserve"> – identifies the destination station.</w:t>
      </w:r>
    </w:p>
    <w:p w14:paraId="3866C611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Control field</w:t>
      </w:r>
      <w:r w:rsidRPr="005D51D7">
        <w:rPr>
          <w:rFonts w:ascii="Roboto Mono" w:hAnsi="Roboto Mono"/>
        </w:rPr>
        <w:t xml:space="preserve"> – contains:</w:t>
      </w:r>
    </w:p>
    <w:p w14:paraId="59C9470D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</w:t>
      </w:r>
      <w:r w:rsidRPr="005D51D7">
        <w:rPr>
          <w:rFonts w:ascii="Roboto Mono" w:hAnsi="Roboto Mono"/>
        </w:rPr>
        <w:t>: send sequence number (number of the current frame)</w:t>
      </w:r>
    </w:p>
    <w:p w14:paraId="19B7A580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</w:t>
      </w:r>
      <w:r w:rsidRPr="005D51D7">
        <w:rPr>
          <w:rFonts w:ascii="Roboto Mono" w:hAnsi="Roboto Mono"/>
        </w:rPr>
        <w:t>: receive sequence number (acknowledgment number)</w:t>
      </w:r>
    </w:p>
    <w:p w14:paraId="3554E8EE" w14:textId="77777777" w:rsidR="00C76957" w:rsidRPr="005D51D7" w:rsidRDefault="00C76957" w:rsidP="00C76957">
      <w:pPr>
        <w:numPr>
          <w:ilvl w:val="1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P/F bit</w:t>
      </w:r>
      <w:r w:rsidRPr="005D51D7">
        <w:rPr>
          <w:rFonts w:ascii="Roboto Mono" w:hAnsi="Roboto Mono"/>
        </w:rPr>
        <w:t>: poll/final bit for command/response control</w:t>
      </w:r>
    </w:p>
    <w:p w14:paraId="1578CC9A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Information field (Data)</w:t>
      </w:r>
      <w:r w:rsidRPr="005D51D7">
        <w:rPr>
          <w:rFonts w:ascii="Roboto Mono" w:hAnsi="Roboto Mono"/>
        </w:rPr>
        <w:t xml:space="preserve"> – the payload from upper layers</w:t>
      </w:r>
    </w:p>
    <w:p w14:paraId="564DF720" w14:textId="77777777" w:rsidR="00C76957" w:rsidRPr="005D51D7" w:rsidRDefault="00C76957" w:rsidP="00C76957">
      <w:pPr>
        <w:numPr>
          <w:ilvl w:val="0"/>
          <w:numId w:val="3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Frame Check Sequence (FCS)</w:t>
      </w:r>
      <w:r w:rsidRPr="005D51D7">
        <w:rPr>
          <w:rFonts w:ascii="Roboto Mono" w:hAnsi="Roboto Mono"/>
        </w:rPr>
        <w:t xml:space="preserve"> – error-detection code</w:t>
      </w:r>
    </w:p>
    <w:p w14:paraId="080E75E6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0153634">
          <v:rect id="_x0000_i1028" style="width:0;height:1.5pt" o:hralign="center" o:hrstd="t" o:hr="t" fillcolor="#a0a0a0" stroked="f"/>
        </w:pict>
      </w:r>
    </w:p>
    <w:p w14:paraId="2DCDA1EB" w14:textId="77777777" w:rsidR="00C76957" w:rsidRDefault="00C76957" w:rsidP="00C76957">
      <w:pPr>
        <w:pStyle w:val="Heading2"/>
      </w:pPr>
      <w:r w:rsidRPr="005D51D7">
        <w:t>Example of Control Field in I-frame</w:t>
      </w:r>
    </w:p>
    <w:p w14:paraId="44C9720A" w14:textId="77777777" w:rsidR="00C76957" w:rsidRPr="009C62E3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8AFE9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N(S) = 5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This is the 6th frame sent (sequence starts at 0).</w:t>
      </w:r>
    </w:p>
    <w:p w14:paraId="56F18C62" w14:textId="77777777" w:rsidR="00C76957" w:rsidRPr="005D51D7" w:rsidRDefault="00C76957" w:rsidP="00C76957">
      <w:pPr>
        <w:numPr>
          <w:ilvl w:val="0"/>
          <w:numId w:val="4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N(R) = 3</w:t>
      </w:r>
      <w:r w:rsidRPr="005D51D7">
        <w:rPr>
          <w:rFonts w:ascii="Roboto Mono" w:hAnsi="Roboto Mono"/>
        </w:rPr>
        <w:t xml:space="preserve"> </w:t>
      </w:r>
      <w:r w:rsidRPr="005D51D7">
        <w:rPr>
          <w:rFonts w:ascii="Arial" w:hAnsi="Arial" w:cs="Arial"/>
        </w:rPr>
        <w:t>→</w:t>
      </w:r>
      <w:r w:rsidRPr="005D51D7">
        <w:rPr>
          <w:rFonts w:ascii="Roboto Mono" w:hAnsi="Roboto Mono"/>
        </w:rPr>
        <w:t xml:space="preserve"> The sender has successfully received frames up to 3 from the other side.</w:t>
      </w:r>
    </w:p>
    <w:p w14:paraId="0BA3667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</w:rPr>
        <w:t xml:space="preserve">This sequencing ensures that frames are delivered </w:t>
      </w:r>
      <w:r w:rsidRPr="005D51D7">
        <w:rPr>
          <w:rFonts w:ascii="Roboto Mono" w:hAnsi="Roboto Mono"/>
          <w:b/>
          <w:bCs/>
        </w:rPr>
        <w:t>in order and without loss</w:t>
      </w:r>
      <w:r w:rsidRPr="005D51D7">
        <w:rPr>
          <w:rFonts w:ascii="Roboto Mono" w:hAnsi="Roboto Mono"/>
        </w:rPr>
        <w:t>.</w:t>
      </w:r>
    </w:p>
    <w:p w14:paraId="169FAFE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68CD34F1">
          <v:rect id="_x0000_i1029" style="width:0;height:1.5pt" o:hralign="center" o:hrstd="t" o:hr="t" fillcolor="#a0a0a0" stroked="f"/>
        </w:pict>
      </w:r>
    </w:p>
    <w:p w14:paraId="072C6A12" w14:textId="77777777" w:rsidR="00C76957" w:rsidRDefault="00C76957" w:rsidP="00C76957">
      <w:pPr>
        <w:pStyle w:val="Heading2"/>
      </w:pPr>
      <w:r w:rsidRPr="005D51D7">
        <w:t>Key Features</w:t>
      </w:r>
    </w:p>
    <w:p w14:paraId="4DEDE1A5" w14:textId="77777777" w:rsidR="00C76957" w:rsidRPr="00B84AA8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F65E1E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Reliable delivery</w:t>
      </w:r>
      <w:r w:rsidRPr="005D51D7">
        <w:rPr>
          <w:rFonts w:ascii="Roboto Mono" w:hAnsi="Roboto Mono"/>
        </w:rPr>
        <w:t>: lost frames can be retransmitted.</w:t>
      </w:r>
    </w:p>
    <w:p w14:paraId="3B85834F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In-order delivery</w:t>
      </w:r>
      <w:r w:rsidRPr="005D51D7">
        <w:rPr>
          <w:rFonts w:ascii="Roboto Mono" w:hAnsi="Roboto Mono"/>
        </w:rPr>
        <w:t>: sequence numbers maintain correct order.</w:t>
      </w:r>
    </w:p>
    <w:p w14:paraId="0C0B4272" w14:textId="77777777" w:rsidR="00C76957" w:rsidRPr="005D51D7" w:rsidRDefault="00C76957" w:rsidP="00C76957">
      <w:pPr>
        <w:numPr>
          <w:ilvl w:val="0"/>
          <w:numId w:val="5"/>
        </w:num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Flow control</w:t>
      </w:r>
      <w:r w:rsidRPr="005D51D7">
        <w:rPr>
          <w:rFonts w:ascii="Roboto Mono" w:hAnsi="Roboto Mono"/>
        </w:rPr>
        <w:t>: prevents sender from overwhelming the receiver.</w:t>
      </w:r>
    </w:p>
    <w:p w14:paraId="2700D39A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74E967">
          <v:rect id="_x0000_i1030" style="width:0;height:1.5pt" o:hralign="center" o:hrstd="t" o:hr="t" fillcolor="#a0a0a0" stroked="f"/>
        </w:pict>
      </w:r>
    </w:p>
    <w:p w14:paraId="65C279A9" w14:textId="77777777" w:rsidR="00C76957" w:rsidRDefault="00C76957" w:rsidP="00C76957">
      <w:pPr>
        <w:pStyle w:val="Heading2"/>
      </w:pPr>
      <w:r w:rsidRPr="005D51D7">
        <w:t>Comparison</w:t>
      </w:r>
    </w:p>
    <w:p w14:paraId="70C22381" w14:textId="77777777" w:rsidR="00C76957" w:rsidRDefault="00C76957" w:rsidP="00C76957">
      <w:pPr>
        <w:spacing w:before="240" w:after="240"/>
        <w:rPr>
          <w:b/>
          <w:sz w:val="1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90745" w14:textId="77777777" w:rsidR="00C76957" w:rsidRPr="00920E77" w:rsidRDefault="00C76957" w:rsidP="00C76957">
      <w:r>
        <w:rPr>
          <w:noProof/>
        </w:rPr>
        <w:drawing>
          <wp:inline distT="0" distB="0" distL="0" distR="0" wp14:anchorId="2CA6579C" wp14:editId="047BBE10">
            <wp:extent cx="5943600" cy="1203325"/>
            <wp:effectExtent l="0" t="0" r="0" b="0"/>
            <wp:docPr id="27618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82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909"/>
      </w:tblGrid>
      <w:tr w:rsidR="00C76957" w:rsidRPr="005D51D7" w14:paraId="2F0D1CD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8C233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Frame Type</w:t>
            </w:r>
          </w:p>
        </w:tc>
        <w:tc>
          <w:tcPr>
            <w:tcW w:w="0" w:type="auto"/>
            <w:vAlign w:val="center"/>
            <w:hideMark/>
          </w:tcPr>
          <w:p w14:paraId="743EFA16" w14:textId="77777777" w:rsidR="00C76957" w:rsidRPr="005D51D7" w:rsidRDefault="00C76957" w:rsidP="00946108">
            <w:pPr>
              <w:rPr>
                <w:rFonts w:ascii="Roboto Mono" w:hAnsi="Roboto Mono"/>
                <w:b/>
                <w:bCs/>
              </w:rPr>
            </w:pPr>
            <w:r w:rsidRPr="005D51D7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76957" w:rsidRPr="005D51D7" w14:paraId="6F24A8D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783E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I-frame</w:t>
            </w:r>
          </w:p>
        </w:tc>
        <w:tc>
          <w:tcPr>
            <w:tcW w:w="0" w:type="auto"/>
            <w:vAlign w:val="center"/>
            <w:hideMark/>
          </w:tcPr>
          <w:p w14:paraId="36C999F9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Carries user data, supports sequencing &amp; acknowledgment</w:t>
            </w:r>
          </w:p>
        </w:tc>
      </w:tr>
      <w:tr w:rsidR="00C76957" w:rsidRPr="005D51D7" w14:paraId="15941B1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3F14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S-frame</w:t>
            </w:r>
          </w:p>
        </w:tc>
        <w:tc>
          <w:tcPr>
            <w:tcW w:w="0" w:type="auto"/>
            <w:vAlign w:val="center"/>
            <w:hideMark/>
          </w:tcPr>
          <w:p w14:paraId="3619C47F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Supervisory only, no user data, manages flow/error control</w:t>
            </w:r>
          </w:p>
        </w:tc>
      </w:tr>
      <w:tr w:rsidR="00C76957" w:rsidRPr="005D51D7" w14:paraId="2890475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60B2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  <w:b/>
                <w:bCs/>
              </w:rPr>
              <w:t>U-frame</w:t>
            </w:r>
          </w:p>
        </w:tc>
        <w:tc>
          <w:tcPr>
            <w:tcW w:w="0" w:type="auto"/>
            <w:vAlign w:val="center"/>
            <w:hideMark/>
          </w:tcPr>
          <w:p w14:paraId="2D8D80BB" w14:textId="77777777" w:rsidR="00C76957" w:rsidRPr="005D51D7" w:rsidRDefault="00C76957" w:rsidP="00946108">
            <w:pPr>
              <w:rPr>
                <w:rFonts w:ascii="Roboto Mono" w:hAnsi="Roboto Mono"/>
              </w:rPr>
            </w:pPr>
            <w:r w:rsidRPr="005D51D7">
              <w:rPr>
                <w:rFonts w:ascii="Roboto Mono" w:hAnsi="Roboto Mono"/>
              </w:rPr>
              <w:t>Unnumbered, manages link control (setup/disconnect)</w:t>
            </w:r>
          </w:p>
        </w:tc>
      </w:tr>
    </w:tbl>
    <w:p w14:paraId="420DEAC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572AE4D1">
          <v:rect id="_x0000_i1031" style="width:0;height:1.5pt" o:hralign="center" o:hrstd="t" o:hr="t" fillcolor="#a0a0a0" stroked="f"/>
        </w:pict>
      </w:r>
    </w:p>
    <w:p w14:paraId="2AF414FB" w14:textId="77777777" w:rsidR="00C76957" w:rsidRDefault="00C76957" w:rsidP="00C76957">
      <w:pPr>
        <w:pStyle w:val="Heading2"/>
      </w:pPr>
      <w:r w:rsidRPr="005D51D7">
        <w:t>In Simple Terms</w:t>
      </w:r>
    </w:p>
    <w:p w14:paraId="70D5A85D" w14:textId="77777777" w:rsidR="00C76957" w:rsidRPr="00B23276" w:rsidRDefault="00C76957" w:rsidP="00C769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A8E70E" w14:textId="77777777" w:rsidR="00C76957" w:rsidRPr="005D51D7" w:rsidRDefault="00C76957" w:rsidP="00C76957">
      <w:pPr>
        <w:rPr>
          <w:rFonts w:ascii="Roboto Mono" w:hAnsi="Roboto Mono"/>
        </w:rPr>
      </w:pPr>
      <w:r w:rsidRPr="005D51D7">
        <w:rPr>
          <w:rFonts w:ascii="Roboto Mono" w:hAnsi="Roboto Mono"/>
          <w:b/>
          <w:bCs/>
        </w:rPr>
        <w:t>I-frames in HDLC are the “data-carrying trucks” that also report back which trucks were received and in what order, making sure nothing gets lost on the way.</w:t>
      </w:r>
    </w:p>
    <w:p w14:paraId="1DB4D3E3" w14:textId="77777777" w:rsidR="00C76957" w:rsidRPr="005D51D7" w:rsidRDefault="00C76957" w:rsidP="00C76957">
      <w:pPr>
        <w:rPr>
          <w:rFonts w:ascii="Roboto Mono" w:hAnsi="Roboto Mono"/>
        </w:rPr>
      </w:pPr>
      <w:r>
        <w:rPr>
          <w:rFonts w:ascii="Roboto Mono" w:hAnsi="Roboto Mono"/>
        </w:rPr>
        <w:pict w14:anchorId="2398FBF2">
          <v:rect id="_x0000_i1032" style="width:0;height:1.5pt" o:hralign="center" o:hrstd="t" o:hr="t" fillcolor="#a0a0a0" stroked="f"/>
        </w:pict>
      </w:r>
    </w:p>
    <w:p w14:paraId="3D31701A" w14:textId="77777777" w:rsidR="00C76957" w:rsidRPr="005D51D7" w:rsidRDefault="00C76957" w:rsidP="00C76957">
      <w:pPr>
        <w:rPr>
          <w:rFonts w:ascii="Roboto Mono" w:hAnsi="Roboto Mono"/>
        </w:rPr>
      </w:pPr>
    </w:p>
    <w:p w14:paraId="7816C8A7" w14:textId="77777777" w:rsidR="00A70480" w:rsidRPr="00C76957" w:rsidRDefault="00A70480" w:rsidP="00C76957"/>
    <w:sectPr w:rsidR="00A70480" w:rsidRPr="00C76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D78"/>
    <w:multiLevelType w:val="multilevel"/>
    <w:tmpl w:val="2BF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6EA6"/>
    <w:multiLevelType w:val="multilevel"/>
    <w:tmpl w:val="48B0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85532"/>
    <w:multiLevelType w:val="multilevel"/>
    <w:tmpl w:val="2B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47B16"/>
    <w:multiLevelType w:val="multilevel"/>
    <w:tmpl w:val="851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A6E29"/>
    <w:multiLevelType w:val="multilevel"/>
    <w:tmpl w:val="C54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44485">
    <w:abstractNumId w:val="4"/>
  </w:num>
  <w:num w:numId="2" w16cid:durableId="1813137139">
    <w:abstractNumId w:val="3"/>
  </w:num>
  <w:num w:numId="3" w16cid:durableId="1155026492">
    <w:abstractNumId w:val="1"/>
  </w:num>
  <w:num w:numId="4" w16cid:durableId="1805654597">
    <w:abstractNumId w:val="2"/>
  </w:num>
  <w:num w:numId="5" w16cid:durableId="211689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57"/>
    <w:rsid w:val="002D1F4F"/>
    <w:rsid w:val="00711B4D"/>
    <w:rsid w:val="00854D6A"/>
    <w:rsid w:val="008952B3"/>
    <w:rsid w:val="00A70480"/>
    <w:rsid w:val="00C7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76DA"/>
  <w15:chartTrackingRefBased/>
  <w15:docId w15:val="{EFC5CF49-9508-4320-B0B0-64E23CE25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7"/>
  </w:style>
  <w:style w:type="paragraph" w:styleId="Heading1">
    <w:name w:val="heading 1"/>
    <w:basedOn w:val="Normal"/>
    <w:next w:val="Normal"/>
    <w:link w:val="Heading1Char"/>
    <w:uiPriority w:val="9"/>
    <w:qFormat/>
    <w:rsid w:val="00C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