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4D63" w14:textId="77777777" w:rsidR="003D5296" w:rsidRPr="003D5296" w:rsidRDefault="003D5296" w:rsidP="001974DE">
      <w:pPr>
        <w:pStyle w:val="Heading1"/>
        <w:rPr>
          <w:lang w:val="en"/>
        </w:rPr>
      </w:pPr>
      <w:bookmarkStart w:id="0" w:name="_614c8k3zvw6q" w:colFirst="0" w:colLast="0"/>
      <w:bookmarkEnd w:id="0"/>
      <w:r w:rsidRPr="003D5296">
        <w:rPr>
          <w:lang w:val="en"/>
        </w:rPr>
        <w:t>Nginx</w:t>
      </w:r>
    </w:p>
    <w:p w14:paraId="5638B37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48E638" w14:textId="77777777" w:rsidR="003D5296" w:rsidRPr="003D5296" w:rsidRDefault="003D5296" w:rsidP="003D52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Nginx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"engine-x") is a high-performance, open-source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 server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balancer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was originally developed by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Igor Sysoev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2004 to address the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C10k problem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—handling 10,000 concurrent connections efficiently.</w:t>
      </w:r>
    </w:p>
    <w:p w14:paraId="7FB4C8F5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A7F89A">
          <v:rect id="_x0000_i1025" style="width:0;height:1.5pt" o:hralign="center" o:hrstd="t" o:hr="t" fillcolor="#a0a0a0" stroked="f"/>
        </w:pict>
      </w:r>
    </w:p>
    <w:p w14:paraId="558E5E4E" w14:textId="77777777" w:rsidR="003D5296" w:rsidRPr="003D5296" w:rsidRDefault="003D5296" w:rsidP="001974DE">
      <w:pPr>
        <w:pStyle w:val="Heading2"/>
        <w:rPr>
          <w:lang w:val="en"/>
        </w:rPr>
      </w:pPr>
      <w:bookmarkStart w:id="1" w:name="_wzaxcthh1lym" w:colFirst="0" w:colLast="0"/>
      <w:bookmarkEnd w:id="1"/>
      <w:r w:rsidRPr="003D5296">
        <w:rPr>
          <w:rFonts w:ascii="Segoe UI Emoji" w:hAnsi="Segoe UI Emoji" w:cs="Segoe UI Emoji"/>
          <w:lang w:val="en"/>
        </w:rPr>
        <w:t>🔧</w:t>
      </w:r>
      <w:r w:rsidRPr="003D5296">
        <w:rPr>
          <w:lang w:val="en"/>
        </w:rPr>
        <w:t xml:space="preserve"> What Nginx Can Do:</w:t>
      </w:r>
    </w:p>
    <w:p w14:paraId="51C4C78D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2857AC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73A6D8" wp14:editId="32D47A8C">
            <wp:extent cx="5943600" cy="238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7685"/>
      </w:tblGrid>
      <w:tr w:rsidR="003D5296" w:rsidRPr="003D5296" w14:paraId="6CF0B98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82717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93BD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5296" w:rsidRPr="003D5296" w14:paraId="76548DD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A58C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DCC6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Serves static content like HTML, CSS, JS, images, etc.</w:t>
            </w:r>
          </w:p>
        </w:tc>
      </w:tr>
      <w:tr w:rsidR="003D5296" w:rsidRPr="003D5296" w14:paraId="74E0B85A" w14:textId="77777777" w:rsidTr="00946108">
        <w:trPr>
          <w:trHeight w:val="7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53BE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Proxy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6E9F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client requests to backend servers (e.g., Apache, Node.js, PHP) and returns responses to the client.</w:t>
            </w:r>
          </w:p>
        </w:tc>
      </w:tr>
      <w:tr w:rsidR="003D5296" w:rsidRPr="003D5296" w14:paraId="3FE465B8" w14:textId="77777777" w:rsidTr="00946108">
        <w:trPr>
          <w:trHeight w:val="7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58CB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Load Balancer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4693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Distributes incoming traffic to multiple backend servers for better performance and reliability.</w:t>
            </w:r>
          </w:p>
        </w:tc>
      </w:tr>
      <w:tr w:rsidR="003D5296" w:rsidRPr="003D5296" w14:paraId="091334A5" w14:textId="77777777" w:rsidTr="00946108">
        <w:trPr>
          <w:trHeight w:val="7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2866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Gateway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A1C1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manage and route API requests securely and efficiently.</w:t>
            </w:r>
          </w:p>
        </w:tc>
      </w:tr>
      <w:tr w:rsidR="003D5296" w:rsidRPr="003D5296" w14:paraId="390853A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5504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Proxy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4156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IMAP, POP3, and SMTP for email services.</w:t>
            </w:r>
          </w:p>
        </w:tc>
      </w:tr>
    </w:tbl>
    <w:p w14:paraId="0F7D746D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F8EE69">
          <v:rect id="_x0000_i1026" style="width:0;height:1.5pt" o:hralign="center" o:hrstd="t" o:hr="t" fillcolor="#a0a0a0" stroked="f"/>
        </w:pict>
      </w:r>
    </w:p>
    <w:p w14:paraId="5AE835C4" w14:textId="77777777" w:rsidR="003D5296" w:rsidRPr="003D5296" w:rsidRDefault="003D5296" w:rsidP="001974DE">
      <w:pPr>
        <w:pStyle w:val="Heading2"/>
        <w:rPr>
          <w:lang w:val="en"/>
        </w:rPr>
      </w:pPr>
      <w:bookmarkStart w:id="2" w:name="_1tg3f79b3g1i" w:colFirst="0" w:colLast="0"/>
      <w:bookmarkEnd w:id="2"/>
      <w:r w:rsidRPr="003D5296">
        <w:rPr>
          <w:rFonts w:ascii="Segoe UI Emoji" w:hAnsi="Segoe UI Emoji" w:cs="Segoe UI Emoji"/>
          <w:lang w:val="en"/>
        </w:rPr>
        <w:t>⚙️</w:t>
      </w:r>
      <w:r w:rsidRPr="003D5296">
        <w:rPr>
          <w:lang w:val="en"/>
        </w:rPr>
        <w:t xml:space="preserve"> Key Features</w:t>
      </w:r>
    </w:p>
    <w:p w14:paraId="19637493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7BF31D" w14:textId="77777777" w:rsidR="003D5296" w:rsidRPr="003D5296" w:rsidRDefault="003D5296" w:rsidP="003D529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Asynchronous &amp; Event-driven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architecture — very lightweight and efficient.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2A4C7F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Static Content Delivery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ideal for serving images, videos, and files.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55704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Support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can handle HTTPS with certificate management.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A7F4BE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 Rewriting &amp; Redirection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using regular expressions.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64F106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Limiting, Caching, Compression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for traffic control and performance.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F180C" w14:textId="77777777" w:rsidR="003D5296" w:rsidRPr="003D5296" w:rsidRDefault="003D5296" w:rsidP="003D529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Modular Configuration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configuration via a simple text-based file (</w:t>
      </w:r>
      <w:proofErr w:type="spellStart"/>
      <w:r w:rsidRPr="003D529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nginx.conf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CA45ED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DEEA0B">
          <v:rect id="_x0000_i1027" style="width:0;height:1.5pt" o:hralign="center" o:hrstd="t" o:hr="t" fillcolor="#a0a0a0" stroked="f"/>
        </w:pict>
      </w:r>
    </w:p>
    <w:p w14:paraId="24E9461A" w14:textId="77777777" w:rsidR="003D5296" w:rsidRPr="003D5296" w:rsidRDefault="003D5296" w:rsidP="001974DE">
      <w:pPr>
        <w:pStyle w:val="Heading2"/>
        <w:rPr>
          <w:lang w:val="en"/>
        </w:rPr>
      </w:pPr>
      <w:bookmarkStart w:id="3" w:name="_gjgdsudtca5l" w:colFirst="0" w:colLast="0"/>
      <w:bookmarkEnd w:id="3"/>
      <w:r w:rsidRPr="003D5296">
        <w:rPr>
          <w:rFonts w:ascii="Segoe UI Emoji" w:hAnsi="Segoe UI Emoji" w:cs="Segoe UI Emoji"/>
          <w:lang w:val="en"/>
        </w:rPr>
        <w:t>📌</w:t>
      </w:r>
      <w:r w:rsidRPr="003D5296">
        <w:rPr>
          <w:lang w:val="en"/>
        </w:rPr>
        <w:t xml:space="preserve"> Common Use Cases</w:t>
      </w:r>
    </w:p>
    <w:p w14:paraId="24332559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2C7FE7" w14:textId="77777777" w:rsidR="003D5296" w:rsidRPr="003D5296" w:rsidRDefault="003D5296" w:rsidP="003D529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static websites.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33A014" w14:textId="77777777" w:rsidR="003D5296" w:rsidRPr="003D5296" w:rsidRDefault="003D5296" w:rsidP="003D52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Acting as a reverse proxy in front of backend apps like Node.js, Python (Django, Flask), Ruby on Rails.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90ECF8" w14:textId="77777777" w:rsidR="003D5296" w:rsidRPr="003D5296" w:rsidRDefault="003D5296" w:rsidP="003D52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Load balancing between multiple web servers.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FA76F" w14:textId="77777777" w:rsidR="003D5296" w:rsidRPr="003D5296" w:rsidRDefault="003D5296" w:rsidP="003D52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Securing and managing APIs.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70FC9" w14:textId="77777777" w:rsidR="003D5296" w:rsidRPr="003D5296" w:rsidRDefault="003D5296" w:rsidP="003D529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Running </w:t>
      </w:r>
      <w:proofErr w:type="spellStart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Dockerized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apps with containers.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957047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C585CD">
          <v:rect id="_x0000_i1028" style="width:0;height:1.5pt" o:hralign="center" o:hrstd="t" o:hr="t" fillcolor="#a0a0a0" stroked="f"/>
        </w:pict>
      </w:r>
    </w:p>
    <w:p w14:paraId="780140F6" w14:textId="77777777" w:rsidR="003D5296" w:rsidRPr="003D5296" w:rsidRDefault="003D5296" w:rsidP="001974DE">
      <w:pPr>
        <w:pStyle w:val="Heading2"/>
        <w:rPr>
          <w:lang w:val="en"/>
        </w:rPr>
      </w:pPr>
      <w:bookmarkStart w:id="4" w:name="_nwgu83xa2qbt" w:colFirst="0" w:colLast="0"/>
      <w:bookmarkEnd w:id="4"/>
      <w:r w:rsidRPr="003D5296">
        <w:rPr>
          <w:rFonts w:ascii="Segoe UI Emoji" w:hAnsi="Segoe UI Emoji" w:cs="Segoe UI Emoji"/>
          <w:lang w:val="en"/>
        </w:rPr>
        <w:t>🔄</w:t>
      </w:r>
      <w:r w:rsidRPr="003D5296">
        <w:rPr>
          <w:lang w:val="en"/>
        </w:rPr>
        <w:t xml:space="preserve"> Nginx vs Apache</w:t>
      </w:r>
    </w:p>
    <w:p w14:paraId="63261028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46B2DC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E0AAD" wp14:editId="449C6311">
            <wp:extent cx="5943600" cy="1638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885"/>
        <w:gridCol w:w="2690"/>
      </w:tblGrid>
      <w:tr w:rsidR="003D5296" w:rsidRPr="003D5296" w14:paraId="3117C4E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8415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FCB27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99D7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</w:tr>
      <w:tr w:rsidR="003D5296" w:rsidRPr="003D5296" w14:paraId="1EB18BE3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2FED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9F04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Event-driven, non-blocking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4979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Process/thread-based</w:t>
            </w:r>
          </w:p>
        </w:tc>
      </w:tr>
      <w:tr w:rsidR="003D5296" w:rsidRPr="003D5296" w14:paraId="0E8D0BDC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50A5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80DD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for high concurrency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7D98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under heavy load</w:t>
            </w:r>
          </w:p>
        </w:tc>
      </w:tr>
      <w:tr w:rsidR="003D5296" w:rsidRPr="003D5296" w14:paraId="10F9BEC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B004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Files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7308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fast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AAC3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</w:t>
            </w:r>
          </w:p>
        </w:tc>
      </w:tr>
      <w:tr w:rsidR="003D5296" w:rsidRPr="003D5296" w14:paraId="2E274B0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8EA5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htaccess</w:t>
            </w:r>
            <w:proofErr w:type="spellEnd"/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376A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supported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D7CB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(per-directory)</w:t>
            </w:r>
          </w:p>
        </w:tc>
      </w:tr>
    </w:tbl>
    <w:p w14:paraId="34755169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AAE018">
          <v:rect id="_x0000_i1029" style="width:0;height:1.5pt" o:hralign="center" o:hrstd="t" o:hr="t" fillcolor="#a0a0a0" stroked="f"/>
        </w:pict>
      </w:r>
    </w:p>
    <w:p w14:paraId="13C10024" w14:textId="77777777" w:rsidR="003D5296" w:rsidRPr="003D5296" w:rsidRDefault="003D5296" w:rsidP="001974DE">
      <w:pPr>
        <w:pStyle w:val="Heading2"/>
        <w:rPr>
          <w:lang w:val="en"/>
        </w:rPr>
      </w:pPr>
      <w:bookmarkStart w:id="5" w:name="_g8yghk4agape" w:colFirst="0" w:colLast="0"/>
      <w:bookmarkEnd w:id="5"/>
      <w:r w:rsidRPr="003D5296">
        <w:rPr>
          <w:rFonts w:ascii="Segoe UI Emoji" w:hAnsi="Segoe UI Emoji" w:cs="Segoe UI Emoji"/>
          <w:lang w:val="en"/>
        </w:rPr>
        <w:t>📁</w:t>
      </w:r>
      <w:r w:rsidRPr="003D5296">
        <w:rPr>
          <w:lang w:val="en"/>
        </w:rPr>
        <w:t xml:space="preserve"> Configuration Example</w:t>
      </w:r>
    </w:p>
    <w:p w14:paraId="6E2F142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2438E4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91634F" wp14:editId="6A9BA942">
            <wp:extent cx="5943600" cy="2032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742E4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{</w:t>
      </w:r>
    </w:p>
    <w:p w14:paraId="6ABE0A47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listen 80;</w:t>
      </w:r>
    </w:p>
    <w:p w14:paraId="179D43C0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spellStart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server_name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example.com;</w:t>
      </w:r>
    </w:p>
    <w:p w14:paraId="073CDD3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FE5C5E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location / {</w:t>
      </w:r>
    </w:p>
    <w:p w14:paraId="6D2A6B7F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proofErr w:type="spellStart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proxy_pass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http://localhost:3000;</w:t>
      </w:r>
    </w:p>
    <w:p w14:paraId="0F6ACFD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0FB32EF7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81D6962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0C285" w14:textId="77777777" w:rsidR="003D5296" w:rsidRPr="003D5296" w:rsidRDefault="003D5296" w:rsidP="003D52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config acts as a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forwarding traffic from port 80 to a backend app on port 3000.</w:t>
      </w:r>
    </w:p>
    <w:p w14:paraId="5A135410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63AB4C">
          <v:rect id="_x0000_i1030" style="width:0;height:1.5pt" o:hralign="center" o:hrstd="t" o:hr="t" fillcolor="#a0a0a0" stroked="f"/>
        </w:pict>
      </w:r>
    </w:p>
    <w:p w14:paraId="328CCB4C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5FE226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DFAB3E" w14:textId="77777777" w:rsidR="00A70480" w:rsidRPr="003D5296" w:rsidRDefault="00A70480" w:rsidP="003D5296"/>
    <w:sectPr w:rsidR="00A70480" w:rsidRPr="003D5296" w:rsidSect="003D52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3308"/>
    <w:multiLevelType w:val="multilevel"/>
    <w:tmpl w:val="EC24E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8C4CD9"/>
    <w:multiLevelType w:val="multilevel"/>
    <w:tmpl w:val="16BEB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764010">
    <w:abstractNumId w:val="1"/>
  </w:num>
  <w:num w:numId="2" w16cid:durableId="22229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96"/>
    <w:rsid w:val="001974DE"/>
    <w:rsid w:val="002B012F"/>
    <w:rsid w:val="002D1F4F"/>
    <w:rsid w:val="003D529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B6CB"/>
  <w15:chartTrackingRefBased/>
  <w15:docId w15:val="{FFF8D3F9-5098-43B6-996D-F5944C38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2026-01-24T12:52:00Z</dcterms:modified>
</cp:coreProperties>
</file>