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ivctfrggty17" w:id="0"/>
      <w:bookmarkEnd w:id="0"/>
      <w:r w:rsidDel="00000000" w:rsidR="00000000" w:rsidRPr="00000000">
        <w:rPr>
          <w:rtl w:val="0"/>
        </w:rPr>
        <w:t xml:space="preserve">LALR / SLR Parsers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zfzy177hs13h" w:id="1"/>
      <w:bookmarkEnd w:id="1"/>
      <w:r w:rsidDel="00000000" w:rsidR="00000000" w:rsidRPr="00000000">
        <w:rPr>
          <w:rtl w:val="0"/>
        </w:rPr>
        <w:t xml:space="preserve">🧠 What Are LALR and SLR Parsers?</w:t>
      </w:r>
    </w:p>
    <w:p w:rsidR="00000000" w:rsidDel="00000000" w:rsidP="00000000" w:rsidRDefault="00000000" w:rsidRPr="00000000" w14:paraId="00000003">
      <w:pPr>
        <w:spacing w:line="276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LALR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(Look-Ahead LR)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SLR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(Simple LR) are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types of bottom-up parsers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used in compiler construction. They are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variants of LR parsers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optimized for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smaller size and faster performance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yet still capable of parsing most programming languages.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ptolkhmrujl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🧩 Quick Comparison Table</w:t>
      </w:r>
    </w:p>
    <w:p w:rsidR="00000000" w:rsidDel="00000000" w:rsidP="00000000" w:rsidRDefault="00000000" w:rsidRPr="00000000" w14:paraId="00000007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886450" cy="16637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66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tbl>
      <w:tblPr>
        <w:tblStyle w:val="Table1"/>
        <w:tblW w:w="927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58.2455242966752"/>
        <w:gridCol w:w="2294.976982097187"/>
        <w:gridCol w:w="1626.3989769820973"/>
        <w:gridCol w:w="2380.3273657289"/>
        <w:gridCol w:w="2110.051150895141"/>
        <w:tblGridChange w:id="0">
          <w:tblGrid>
            <w:gridCol w:w="858.2455242966752"/>
            <w:gridCol w:w="2294.976982097187"/>
            <w:gridCol w:w="1626.3989769820973"/>
            <w:gridCol w:w="2380.3273657289"/>
            <w:gridCol w:w="2110.05115089514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Full Name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Strength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Usage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Left-to-right, Rightmost derivation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Full LR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🔧 Strong but large tables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Academic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SLR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Simple LR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LR (simplified)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Smaller, easier to build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Basic grammars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LALR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Look-Ahead LR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LR (compressed)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✅✅ Good balance of power &amp; size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Real compilers (YACC, Bison)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ibqtralihid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🔧 What They All Do</w:t>
      </w:r>
    </w:p>
    <w:p w:rsidR="00000000" w:rsidDel="00000000" w:rsidP="00000000" w:rsidRDefault="00000000" w:rsidRPr="00000000" w14:paraId="00000020">
      <w:pPr>
        <w:spacing w:line="276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All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LR-based parsers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use: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stack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to hold symbols and states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parsing table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(with SHIFT, REDUCE, GOTO actions)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state machine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that processes input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left to right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rightmost derivation in reverse</w:t>
        <w:br w:type="textWrapping"/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They differ only in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how the parsing table is built and optimized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199ceisuc6q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🔍 1. SLR Parser (Simple LR)</w:t>
      </w:r>
    </w:p>
    <w:p w:rsidR="00000000" w:rsidDel="00000000" w:rsidP="00000000" w:rsidRDefault="00000000" w:rsidRPr="00000000" w14:paraId="00000029">
      <w:pPr>
        <w:spacing w:line="276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Based on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LR(0)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items +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Follow sets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Uses very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basic lookahead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(just the FOLLOW set of the non-terminal)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Easy to implement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but may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reject some valid grammars</w:t>
        <w:br w:type="textWrapping"/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w557hu01q29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🔸 Pros:</w:t>
      </w:r>
    </w:p>
    <w:p w:rsidR="00000000" w:rsidDel="00000000" w:rsidP="00000000" w:rsidRDefault="00000000" w:rsidRPr="00000000" w14:paraId="0000002E">
      <w:pPr>
        <w:spacing w:line="276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Small table size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Fast parsing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Good for simple languages</w:t>
        <w:br w:type="textWrapping"/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rpomr9wsmqt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🔸 Cons:</w:t>
      </w:r>
    </w:p>
    <w:p w:rsidR="00000000" w:rsidDel="00000000" w:rsidP="00000000" w:rsidRDefault="00000000" w:rsidRPr="00000000" w14:paraId="00000033">
      <w:pPr>
        <w:spacing w:line="276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❌ Fails on some grammars due to limited context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❌ Not suitable for full programming languages</w:t>
        <w:br w:type="textWrapping"/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7983btwx485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🔍 2. LALR Parser (Look-Ahead LR)</w:t>
      </w:r>
    </w:p>
    <w:p w:rsidR="00000000" w:rsidDel="00000000" w:rsidP="00000000" w:rsidRDefault="00000000" w:rsidRPr="00000000" w14:paraId="00000038">
      <w:pPr>
        <w:spacing w:line="276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Improves SLR by using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more precise lookahead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Merges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LR(1)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states with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identical LR(0) cores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Used in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YACC, Bison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and many real-world compilers</w:t>
        <w:br w:type="textWrapping"/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h194dmm1tb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🔸 Pros:</w:t>
      </w:r>
    </w:p>
    <w:p w:rsidR="00000000" w:rsidDel="00000000" w:rsidP="00000000" w:rsidRDefault="00000000" w:rsidRPr="00000000" w14:paraId="0000003D">
      <w:pPr>
        <w:spacing w:line="276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Can handle complex languages like C, Java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Table size much smaller than full LR(1)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Powerful and efficient</w:t>
        <w:br w:type="textWrapping"/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nxwzbm6pguw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🔸 Cons:</w:t>
      </w:r>
    </w:p>
    <w:p w:rsidR="00000000" w:rsidDel="00000000" w:rsidP="00000000" w:rsidRDefault="00000000" w:rsidRPr="00000000" w14:paraId="00000042">
      <w:pPr>
        <w:spacing w:line="276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❗ Slightly more complex than SLR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❗ Still can't handle every ambiguous grammar</w:t>
        <w:br w:type="textWrapping"/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moupuheupps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Example Usage</w:t>
      </w:r>
    </w:p>
    <w:p w:rsidR="00000000" w:rsidDel="00000000" w:rsidP="00000000" w:rsidRDefault="00000000" w:rsidRPr="00000000" w14:paraId="00000047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886450" cy="16383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41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70"/>
        <w:gridCol w:w="3065"/>
        <w:tblGridChange w:id="0">
          <w:tblGrid>
            <w:gridCol w:w="1070"/>
            <w:gridCol w:w="30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Tool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Uses Which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YACC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LALR(1)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Bison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LALR(1)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ANTLR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LL(*)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Flex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Not a parser (lexer generator)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weamrtbto76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Visual Flow of LALR Parser</w:t>
      </w:r>
    </w:p>
    <w:p w:rsidR="00000000" w:rsidDel="00000000" w:rsidP="00000000" w:rsidRDefault="00000000" w:rsidRPr="00000000" w14:paraId="00000055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/>
        <w:drawing>
          <wp:inline distB="114300" distT="114300" distL="114300" distR="114300">
            <wp:extent cx="5886450" cy="27178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[ Token Stream ]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│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▼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┌────────────┐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│  Parser    │ ← Stack + Table (LALR)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└────┬───────┘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▼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[ Actions ]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SHIFT → Push symbol on stack  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REDUCE → Apply grammar rule 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ACCEPT → Input is valid 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ERROR  → Invalid syntax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6tef2n63ltd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Summary</w:t>
      </w:r>
    </w:p>
    <w:p w:rsidR="00000000" w:rsidDel="00000000" w:rsidP="00000000" w:rsidRDefault="00000000" w:rsidRPr="00000000" w14:paraId="00000066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/>
        <w:drawing>
          <wp:inline distB="114300" distT="114300" distL="114300" distR="114300">
            <wp:extent cx="5886450" cy="13970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tbl>
      <w:tblPr>
        <w:tblStyle w:val="Table3"/>
        <w:tblW w:w="9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70.772378516624"/>
        <w:gridCol w:w="1356.1227621483376"/>
        <w:gridCol w:w="1384.5728900255756"/>
        <w:gridCol w:w="2565.253196930946"/>
        <w:gridCol w:w="2693.278772378517"/>
        <w:tblGridChange w:id="0">
          <w:tblGrid>
            <w:gridCol w:w="1270.772378516624"/>
            <w:gridCol w:w="1356.1227621483376"/>
            <w:gridCol w:w="1384.5728900255756"/>
            <w:gridCol w:w="2565.253196930946"/>
            <w:gridCol w:w="2693.278772378517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Parser Type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Power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Table Size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Real Usage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Handles Complex Grammars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LR(1)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💪 Max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😵 Huge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SLR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🤏 Simple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😊 Small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Academic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❌ Not always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LALR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⚖️ Balanced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😃 Moderate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Common (YACC/Bison)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Most cases</w:t>
            </w:r>
          </w:p>
        </w:tc>
      </w:tr>
    </w:tbl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sectPr>
      <w:pgSz w:h="15840" w:w="12240" w:orient="portrait"/>
      <w:pgMar w:bottom="1440" w:top="1440" w:left="153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