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B8D8" w14:textId="77777777" w:rsidR="007767FC" w:rsidRDefault="007767FC" w:rsidP="00A30E81">
      <w:pPr>
        <w:pStyle w:val="Heading1"/>
        <w:rPr>
          <w:b/>
          <w:sz w:val="46"/>
          <w:szCs w:val="46"/>
        </w:rPr>
      </w:pPr>
      <w:bookmarkStart w:id="0" w:name="_u9cp9uqkwg09" w:colFirst="0" w:colLast="0"/>
      <w:bookmarkEnd w:id="0"/>
      <w:r>
        <w:t>Risk Monitoring &amp; Review</w:t>
      </w:r>
    </w:p>
    <w:p w14:paraId="1A5BE9CC" w14:textId="77777777" w:rsidR="007767FC" w:rsidRDefault="007767FC" w:rsidP="00A30E81">
      <w:pPr>
        <w:pStyle w:val="Heading2"/>
        <w:keepNext w:val="0"/>
        <w:keepLines w:val="0"/>
        <w:spacing w:before="280"/>
      </w:pPr>
      <w:bookmarkStart w:id="1" w:name="_z5fe6hmki7mt" w:colFirst="0" w:colLast="0"/>
      <w:bookmarkEnd w:id="1"/>
      <w:r>
        <w:t>🔹 Definition</w:t>
      </w:r>
    </w:p>
    <w:p w14:paraId="5324FAD8" w14:textId="77777777" w:rsidR="007767FC" w:rsidRDefault="007767FC" w:rsidP="00A30E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B82078" w14:textId="77777777" w:rsidR="007767FC" w:rsidRDefault="007767FC" w:rsidP="00A30E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Monitoring &amp; Review</w:t>
      </w:r>
      <w:r>
        <w:rPr>
          <w:rFonts w:ascii="Roboto Mono" w:eastAsia="Roboto Mono" w:hAnsi="Roboto Mono" w:cs="Roboto Mono"/>
        </w:rPr>
        <w:t xml:space="preserve"> is the ongoing process of </w:t>
      </w:r>
      <w:r>
        <w:rPr>
          <w:rFonts w:ascii="Roboto Mono" w:eastAsia="Roboto Mono" w:hAnsi="Roboto Mono" w:cs="Roboto Mono"/>
          <w:b/>
        </w:rPr>
        <w:t>tracking identified risks, evaluating the effectiveness of risk responses, and detecting new risks</w:t>
      </w:r>
      <w:r>
        <w:rPr>
          <w:rFonts w:ascii="Roboto Mono" w:eastAsia="Roboto Mono" w:hAnsi="Roboto Mono" w:cs="Roboto Mono"/>
        </w:rPr>
        <w:t xml:space="preserve"> throughout the project or product lifecycle.</w:t>
      </w:r>
    </w:p>
    <w:p w14:paraId="4EC26C24" w14:textId="77777777" w:rsidR="007767FC" w:rsidRDefault="007767FC" w:rsidP="00A30E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risks are </w:t>
      </w:r>
      <w:r>
        <w:rPr>
          <w:rFonts w:ascii="Roboto Mono" w:eastAsia="Roboto Mono" w:hAnsi="Roboto Mono" w:cs="Roboto Mono"/>
          <w:b/>
        </w:rPr>
        <w:t>actively managed and controlled</w:t>
      </w:r>
      <w:r>
        <w:rPr>
          <w:rFonts w:ascii="Roboto Mono" w:eastAsia="Roboto Mono" w:hAnsi="Roboto Mono" w:cs="Roboto Mono"/>
        </w:rPr>
        <w:t xml:space="preserve"> rather than ignored.</w:t>
      </w:r>
    </w:p>
    <w:p w14:paraId="13BB8509" w14:textId="77777777" w:rsidR="007767FC" w:rsidRDefault="007767FC" w:rsidP="00A30E81">
      <w:r>
        <w:pict w14:anchorId="4D0B753B">
          <v:rect id="_x0000_i1025" style="width:0;height:1.5pt" o:hralign="center" o:hrstd="t" o:hr="t" fillcolor="#a0a0a0" stroked="f"/>
        </w:pict>
      </w:r>
    </w:p>
    <w:p w14:paraId="1BEB6996" w14:textId="77777777" w:rsidR="007767FC" w:rsidRDefault="007767FC" w:rsidP="00A30E8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7h638h73g1l6" w:colFirst="0" w:colLast="0"/>
      <w:bookmarkEnd w:id="2"/>
      <w:r>
        <w:rPr>
          <w:b/>
          <w:sz w:val="34"/>
          <w:szCs w:val="34"/>
        </w:rPr>
        <w:t>🛠️ Objectives of Risk Monitoring &amp; Review</w:t>
      </w:r>
    </w:p>
    <w:p w14:paraId="313E65A0" w14:textId="77777777" w:rsidR="007767FC" w:rsidRDefault="007767FC" w:rsidP="00A30E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CD8590" w14:textId="77777777" w:rsidR="007767FC" w:rsidRDefault="007767FC" w:rsidP="007767F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Track identified risks</w:t>
      </w:r>
      <w:r>
        <w:rPr>
          <w:rFonts w:ascii="Roboto Mono" w:eastAsia="Roboto Mono" w:hAnsi="Roboto Mono" w:cs="Roboto Mono"/>
        </w:rPr>
        <w:t xml:space="preserve"> and monitor their status.</w:t>
      </w:r>
      <w:r>
        <w:rPr>
          <w:rFonts w:ascii="Roboto Mono" w:eastAsia="Roboto Mono" w:hAnsi="Roboto Mono" w:cs="Roboto Mono"/>
        </w:rPr>
        <w:br/>
      </w:r>
    </w:p>
    <w:p w14:paraId="0489C85F" w14:textId="77777777" w:rsidR="007767FC" w:rsidRDefault="007767FC" w:rsidP="007767F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Evaluate the effectiveness</w:t>
      </w:r>
      <w:r>
        <w:rPr>
          <w:rFonts w:ascii="Roboto Mono" w:eastAsia="Roboto Mono" w:hAnsi="Roboto Mono" w:cs="Roboto Mono"/>
        </w:rPr>
        <w:t xml:space="preserve"> of implemented risk responses.</w:t>
      </w:r>
      <w:r>
        <w:rPr>
          <w:rFonts w:ascii="Roboto Mono" w:eastAsia="Roboto Mono" w:hAnsi="Roboto Mono" w:cs="Roboto Mono"/>
        </w:rPr>
        <w:br/>
      </w:r>
    </w:p>
    <w:p w14:paraId="34D89CEF" w14:textId="77777777" w:rsidR="007767FC" w:rsidRDefault="007767FC" w:rsidP="007767F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Identify new risks</w:t>
      </w:r>
      <w:r>
        <w:rPr>
          <w:rFonts w:ascii="Roboto Mono" w:eastAsia="Roboto Mono" w:hAnsi="Roboto Mono" w:cs="Roboto Mono"/>
        </w:rPr>
        <w:t xml:space="preserve"> that may emerge during the project.</w:t>
      </w:r>
      <w:r>
        <w:rPr>
          <w:rFonts w:ascii="Roboto Mono" w:eastAsia="Roboto Mono" w:hAnsi="Roboto Mono" w:cs="Roboto Mono"/>
        </w:rPr>
        <w:br/>
      </w:r>
    </w:p>
    <w:p w14:paraId="75094E0B" w14:textId="77777777" w:rsidR="007767FC" w:rsidRDefault="007767FC" w:rsidP="007767F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timely updates</w:t>
      </w:r>
      <w:r>
        <w:rPr>
          <w:rFonts w:ascii="Roboto Mono" w:eastAsia="Roboto Mono" w:hAnsi="Roboto Mono" w:cs="Roboto Mono"/>
        </w:rPr>
        <w:t xml:space="preserve"> to the risk register and mitigation plans.</w:t>
      </w:r>
      <w:r>
        <w:rPr>
          <w:rFonts w:ascii="Roboto Mono" w:eastAsia="Roboto Mono" w:hAnsi="Roboto Mono" w:cs="Roboto Mono"/>
        </w:rPr>
        <w:br/>
      </w:r>
    </w:p>
    <w:p w14:paraId="0103F84E" w14:textId="77777777" w:rsidR="007767FC" w:rsidRDefault="007767FC" w:rsidP="007767F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 and corrective actions</w:t>
      </w:r>
      <w:r>
        <w:rPr>
          <w:rFonts w:ascii="Roboto Mono" w:eastAsia="Roboto Mono" w:hAnsi="Roboto Mono" w:cs="Roboto Mono"/>
        </w:rPr>
        <w:t xml:space="preserve"> when necessary.</w:t>
      </w:r>
      <w:r>
        <w:rPr>
          <w:rFonts w:ascii="Roboto Mono" w:eastAsia="Roboto Mono" w:hAnsi="Roboto Mono" w:cs="Roboto Mono"/>
        </w:rPr>
        <w:br/>
      </w:r>
    </w:p>
    <w:p w14:paraId="10598901" w14:textId="77777777" w:rsidR="007767FC" w:rsidRDefault="007767FC" w:rsidP="00A30E81">
      <w:r>
        <w:pict w14:anchorId="4B9D3E43">
          <v:rect id="_x0000_i1026" style="width:0;height:1.5pt" o:hralign="center" o:hrstd="t" o:hr="t" fillcolor="#a0a0a0" stroked="f"/>
        </w:pict>
      </w:r>
    </w:p>
    <w:p w14:paraId="55E99579" w14:textId="77777777" w:rsidR="007767FC" w:rsidRDefault="007767FC" w:rsidP="00A30E8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a69srf30ab98" w:colFirst="0" w:colLast="0"/>
      <w:bookmarkEnd w:id="3"/>
      <w:r>
        <w:rPr>
          <w:b/>
          <w:sz w:val="34"/>
          <w:szCs w:val="34"/>
        </w:rPr>
        <w:t>🔹 Key Activities</w:t>
      </w:r>
    </w:p>
    <w:p w14:paraId="7D182B71" w14:textId="77777777" w:rsidR="007767FC" w:rsidRDefault="007767FC" w:rsidP="00A30E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47868A" w14:textId="77777777" w:rsidR="007767FC" w:rsidRDefault="007767FC" w:rsidP="007767FC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Tracking</w:t>
      </w:r>
      <w:r>
        <w:rPr>
          <w:rFonts w:ascii="Roboto Mono" w:eastAsia="Roboto Mono" w:hAnsi="Roboto Mono" w:cs="Roboto Mono"/>
          <w:b/>
        </w:rPr>
        <w:br/>
      </w:r>
    </w:p>
    <w:p w14:paraId="0A01129C" w14:textId="77777777" w:rsidR="007767FC" w:rsidRDefault="007767FC" w:rsidP="007767F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probability, impact, and occurrence of known risks.</w:t>
      </w:r>
      <w:r>
        <w:rPr>
          <w:rFonts w:ascii="Roboto Mono" w:eastAsia="Roboto Mono" w:hAnsi="Roboto Mono" w:cs="Roboto Mono"/>
        </w:rPr>
        <w:br/>
      </w:r>
    </w:p>
    <w:p w14:paraId="6633A02B" w14:textId="77777777" w:rsidR="007767FC" w:rsidRDefault="007767FC" w:rsidP="007767F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risk attributes and status in the risk register.</w:t>
      </w:r>
      <w:r>
        <w:rPr>
          <w:rFonts w:ascii="Roboto Mono" w:eastAsia="Roboto Mono" w:hAnsi="Roboto Mono" w:cs="Roboto Mono"/>
        </w:rPr>
        <w:br/>
      </w:r>
    </w:p>
    <w:p w14:paraId="659485FC" w14:textId="77777777" w:rsidR="007767FC" w:rsidRDefault="007767FC" w:rsidP="007767F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Reviewing Risk Responses</w:t>
      </w:r>
      <w:r>
        <w:rPr>
          <w:rFonts w:ascii="Roboto Mono" w:eastAsia="Roboto Mono" w:hAnsi="Roboto Mono" w:cs="Roboto Mono"/>
          <w:b/>
        </w:rPr>
        <w:br/>
      </w:r>
    </w:p>
    <w:p w14:paraId="0DE4F1C3" w14:textId="77777777" w:rsidR="007767FC" w:rsidRDefault="007767FC" w:rsidP="007767F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if mitigation or contingency plans are effective.</w:t>
      </w:r>
      <w:r>
        <w:rPr>
          <w:rFonts w:ascii="Roboto Mono" w:eastAsia="Roboto Mono" w:hAnsi="Roboto Mono" w:cs="Roboto Mono"/>
        </w:rPr>
        <w:br/>
      </w:r>
    </w:p>
    <w:p w14:paraId="231B77D2" w14:textId="77777777" w:rsidR="007767FC" w:rsidRDefault="007767FC" w:rsidP="007767F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 strategies if risks are not controlled.</w:t>
      </w:r>
      <w:r>
        <w:rPr>
          <w:rFonts w:ascii="Roboto Mono" w:eastAsia="Roboto Mono" w:hAnsi="Roboto Mono" w:cs="Roboto Mono"/>
        </w:rPr>
        <w:br/>
      </w:r>
    </w:p>
    <w:p w14:paraId="6FD06CAE" w14:textId="77777777" w:rsidR="007767FC" w:rsidRDefault="007767FC" w:rsidP="007767F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Identifying New Risks</w:t>
      </w:r>
      <w:r>
        <w:rPr>
          <w:rFonts w:ascii="Roboto Mono" w:eastAsia="Roboto Mono" w:hAnsi="Roboto Mono" w:cs="Roboto Mono"/>
          <w:b/>
        </w:rPr>
        <w:br/>
      </w:r>
    </w:p>
    <w:p w14:paraId="29E654A9" w14:textId="77777777" w:rsidR="007767FC" w:rsidRDefault="007767FC" w:rsidP="007767F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Conduct periodic risk assessments to discover emerging risks.</w:t>
      </w:r>
      <w:r>
        <w:rPr>
          <w:rFonts w:ascii="Roboto Mono" w:eastAsia="Roboto Mono" w:hAnsi="Roboto Mono" w:cs="Roboto Mono"/>
        </w:rPr>
        <w:br/>
      </w:r>
    </w:p>
    <w:p w14:paraId="044A9E35" w14:textId="77777777" w:rsidR="007767FC" w:rsidRDefault="007767FC" w:rsidP="007767F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Reporting and Communication</w:t>
      </w:r>
      <w:r>
        <w:rPr>
          <w:rFonts w:ascii="Roboto Mono" w:eastAsia="Roboto Mono" w:hAnsi="Roboto Mono" w:cs="Roboto Mono"/>
          <w:b/>
        </w:rPr>
        <w:br/>
      </w:r>
    </w:p>
    <w:p w14:paraId="3DA3FD51" w14:textId="77777777" w:rsidR="007767FC" w:rsidRDefault="007767FC" w:rsidP="007767F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Regularly inform stakeholders about risk status and changes.</w:t>
      </w:r>
      <w:r>
        <w:rPr>
          <w:rFonts w:ascii="Roboto Mono" w:eastAsia="Roboto Mono" w:hAnsi="Roboto Mono" w:cs="Roboto Mono"/>
        </w:rPr>
        <w:br/>
      </w:r>
    </w:p>
    <w:p w14:paraId="5739F0C1" w14:textId="77777777" w:rsidR="007767FC" w:rsidRDefault="007767FC" w:rsidP="007767F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dashboards or risk reports for transparency.</w:t>
      </w:r>
      <w:r>
        <w:rPr>
          <w:rFonts w:ascii="Roboto Mono" w:eastAsia="Roboto Mono" w:hAnsi="Roboto Mono" w:cs="Roboto Mono"/>
        </w:rPr>
        <w:br/>
      </w:r>
    </w:p>
    <w:p w14:paraId="64D5FE44" w14:textId="77777777" w:rsidR="007767FC" w:rsidRDefault="007767FC" w:rsidP="007767F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Lessons Learned</w:t>
      </w:r>
      <w:r>
        <w:rPr>
          <w:rFonts w:ascii="Roboto Mono" w:eastAsia="Roboto Mono" w:hAnsi="Roboto Mono" w:cs="Roboto Mono"/>
          <w:b/>
        </w:rPr>
        <w:br/>
      </w:r>
    </w:p>
    <w:p w14:paraId="008874F6" w14:textId="77777777" w:rsidR="007767FC" w:rsidRDefault="007767FC" w:rsidP="007767FC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Document lessons from risk events for future projects.</w:t>
      </w:r>
      <w:r>
        <w:rPr>
          <w:rFonts w:ascii="Roboto Mono" w:eastAsia="Roboto Mono" w:hAnsi="Roboto Mono" w:cs="Roboto Mono"/>
        </w:rPr>
        <w:br/>
      </w:r>
    </w:p>
    <w:p w14:paraId="0DFBB752" w14:textId="77777777" w:rsidR="007767FC" w:rsidRDefault="007767FC" w:rsidP="00A30E81">
      <w:r>
        <w:pict w14:anchorId="6A6A6468">
          <v:rect id="_x0000_i1027" style="width:0;height:1.5pt" o:hralign="center" o:hrstd="t" o:hr="t" fillcolor="#a0a0a0" stroked="f"/>
        </w:pict>
      </w:r>
    </w:p>
    <w:p w14:paraId="0CB46FE1" w14:textId="77777777" w:rsidR="007767FC" w:rsidRDefault="007767FC" w:rsidP="00A30E8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vpp9dkaewt1o" w:colFirst="0" w:colLast="0"/>
      <w:bookmarkEnd w:id="4"/>
      <w:r>
        <w:rPr>
          <w:b/>
          <w:sz w:val="34"/>
          <w:szCs w:val="34"/>
        </w:rPr>
        <w:t>📊 Example Scenario</w:t>
      </w:r>
    </w:p>
    <w:p w14:paraId="0134B45D" w14:textId="77777777" w:rsidR="007767FC" w:rsidRDefault="007767FC" w:rsidP="00A30E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F816A8" w14:textId="77777777" w:rsidR="007767FC" w:rsidRDefault="007767FC" w:rsidP="00A30E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Online Banking Application</w:t>
      </w:r>
    </w:p>
    <w:p w14:paraId="118A1C71" w14:textId="77777777" w:rsidR="007767FC" w:rsidRDefault="007767FC" w:rsidP="00A30E8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3BCD306" wp14:editId="1DF850D8">
            <wp:extent cx="5943600" cy="1384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35"/>
        <w:gridCol w:w="2296"/>
        <w:gridCol w:w="2840"/>
        <w:gridCol w:w="849"/>
        <w:gridCol w:w="2540"/>
      </w:tblGrid>
      <w:tr w:rsidR="007767FC" w14:paraId="51FF9AD5" w14:textId="77777777" w:rsidTr="00377EE8">
        <w:trPr>
          <w:trHeight w:val="770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C382" w14:textId="77777777" w:rsidR="007767FC" w:rsidRDefault="007767FC" w:rsidP="00377E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55B9" w14:textId="77777777" w:rsidR="007767FC" w:rsidRDefault="007767FC" w:rsidP="00377E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39204" w14:textId="77777777" w:rsidR="007767FC" w:rsidRDefault="007767FC" w:rsidP="00377E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Response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58E60" w14:textId="77777777" w:rsidR="007767FC" w:rsidRDefault="007767FC" w:rsidP="00377E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DA6F" w14:textId="77777777" w:rsidR="007767FC" w:rsidRDefault="007767FC" w:rsidP="00377EE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Monitoring Notes</w:t>
            </w:r>
          </w:p>
        </w:tc>
      </w:tr>
      <w:tr w:rsidR="007767FC" w14:paraId="5435827F" w14:textId="77777777" w:rsidTr="00377EE8">
        <w:trPr>
          <w:trHeight w:val="770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B44B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9610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19E1B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Mitigation: Add redundant servers &amp; auto-scaling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B57CA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9C07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Servers stable, load monitored daily</w:t>
            </w:r>
          </w:p>
        </w:tc>
      </w:tr>
      <w:tr w:rsidR="007767FC" w14:paraId="23B8D313" w14:textId="77777777" w:rsidTr="00377EE8">
        <w:trPr>
          <w:trHeight w:val="770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26B1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24FF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93C87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Avoidance: Start approval early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3E47B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Closed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0992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Approval received on time</w:t>
            </w:r>
          </w:p>
        </w:tc>
      </w:tr>
      <w:tr w:rsidR="007767FC" w14:paraId="3236F8DB" w14:textId="77777777" w:rsidTr="00377EE8">
        <w:trPr>
          <w:trHeight w:val="770"/>
        </w:trPr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639C0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236EB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1A9BD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Acceptance: Fix in next release</w:t>
            </w: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9A5BB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  <w:tc>
          <w:tcPr>
            <w:tcW w:w="2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CA41" w14:textId="77777777" w:rsidR="007767FC" w:rsidRDefault="007767FC" w:rsidP="00377EE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UI issues logged; fixes planned in sprint 5</w:t>
            </w:r>
          </w:p>
        </w:tc>
      </w:tr>
    </w:tbl>
    <w:p w14:paraId="01F5A9DA" w14:textId="77777777" w:rsidR="007767FC" w:rsidRDefault="007767FC" w:rsidP="00A30E81">
      <w:r>
        <w:pict w14:anchorId="0E9AE258">
          <v:rect id="_x0000_i1028" style="width:0;height:1.5pt" o:hralign="center" o:hrstd="t" o:hr="t" fillcolor="#a0a0a0" stroked="f"/>
        </w:pict>
      </w:r>
    </w:p>
    <w:p w14:paraId="4881BDD4" w14:textId="77777777" w:rsidR="007767FC" w:rsidRDefault="007767FC" w:rsidP="00A30E8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vin3rbvot2oo" w:colFirst="0" w:colLast="0"/>
      <w:bookmarkEnd w:id="5"/>
      <w:r>
        <w:rPr>
          <w:b/>
          <w:sz w:val="34"/>
          <w:szCs w:val="34"/>
        </w:rPr>
        <w:t>🔹 Importance of Risk Monitoring &amp; Review</w:t>
      </w:r>
    </w:p>
    <w:p w14:paraId="345C393F" w14:textId="77777777" w:rsidR="007767FC" w:rsidRDefault="007767FC" w:rsidP="00A30E8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0CFE74" w14:textId="77777777" w:rsidR="007767FC" w:rsidRDefault="007767FC" w:rsidP="007767F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risks are </w:t>
      </w:r>
      <w:r>
        <w:rPr>
          <w:rFonts w:ascii="Roboto Mono" w:eastAsia="Roboto Mono" w:hAnsi="Roboto Mono" w:cs="Roboto Mono"/>
          <w:b/>
        </w:rPr>
        <w:t>actively managed</w:t>
      </w:r>
      <w:r>
        <w:rPr>
          <w:rFonts w:ascii="Roboto Mono" w:eastAsia="Roboto Mono" w:hAnsi="Roboto Mono" w:cs="Roboto Mono"/>
        </w:rPr>
        <w:t xml:space="preserve"> throughout the project.</w:t>
      </w:r>
      <w:r>
        <w:rPr>
          <w:rFonts w:ascii="Roboto Mono" w:eastAsia="Roboto Mono" w:hAnsi="Roboto Mono" w:cs="Roboto Mono"/>
        </w:rPr>
        <w:br/>
      </w:r>
    </w:p>
    <w:p w14:paraId="7A8A7670" w14:textId="77777777" w:rsidR="007767FC" w:rsidRDefault="007767FC" w:rsidP="007767F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early detection of new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CEE9FC6" w14:textId="77777777" w:rsidR="007767FC" w:rsidRDefault="007767FC" w:rsidP="007767F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Evaluates the </w:t>
      </w:r>
      <w:r>
        <w:rPr>
          <w:rFonts w:ascii="Roboto Mono" w:eastAsia="Roboto Mono" w:hAnsi="Roboto Mono" w:cs="Roboto Mono"/>
          <w:b/>
        </w:rPr>
        <w:t>effectiveness of mitigation plans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7436C9" w14:textId="77777777" w:rsidR="007767FC" w:rsidRDefault="007767FC" w:rsidP="007767F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proactive adjustments</w:t>
      </w:r>
      <w:r>
        <w:rPr>
          <w:rFonts w:ascii="Roboto Mono" w:eastAsia="Roboto Mono" w:hAnsi="Roboto Mono" w:cs="Roboto Mono"/>
        </w:rPr>
        <w:t xml:space="preserve"> to prevent negative impacts.</w:t>
      </w:r>
      <w:r>
        <w:rPr>
          <w:rFonts w:ascii="Roboto Mono" w:eastAsia="Roboto Mono" w:hAnsi="Roboto Mono" w:cs="Roboto Mono"/>
        </w:rPr>
        <w:br/>
      </w:r>
    </w:p>
    <w:p w14:paraId="5A669E46" w14:textId="77777777" w:rsidR="007767FC" w:rsidRDefault="007767FC" w:rsidP="007767F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stakeholder confidence</w:t>
      </w:r>
      <w:r>
        <w:rPr>
          <w:rFonts w:ascii="Roboto Mono" w:eastAsia="Roboto Mono" w:hAnsi="Roboto Mono" w:cs="Roboto Mono"/>
        </w:rPr>
        <w:t xml:space="preserve"> and project success.</w:t>
      </w:r>
      <w:r>
        <w:rPr>
          <w:rFonts w:ascii="Roboto Mono" w:eastAsia="Roboto Mono" w:hAnsi="Roboto Mono" w:cs="Roboto Mono"/>
        </w:rPr>
        <w:br/>
      </w:r>
    </w:p>
    <w:p w14:paraId="2DD2DACB" w14:textId="77777777" w:rsidR="007767FC" w:rsidRDefault="007767FC" w:rsidP="00A30E81">
      <w:r>
        <w:pict w14:anchorId="66EA0768">
          <v:rect id="_x0000_i1029" style="width:0;height:1.5pt" o:hralign="center" o:hrstd="t" o:hr="t" fillcolor="#a0a0a0" stroked="f"/>
        </w:pict>
      </w:r>
    </w:p>
    <w:p w14:paraId="0D205ECA" w14:textId="77777777" w:rsidR="007767FC" w:rsidRDefault="007767FC" w:rsidP="00A30E8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Monitoring &amp; Review = The continuous process of tracking risks, evaluating risk responses, identifying new risks, and updating plans to ensure effective risk management.</w:t>
      </w:r>
    </w:p>
    <w:p w14:paraId="2DE111F9" w14:textId="77777777" w:rsidR="007767FC" w:rsidRDefault="007767FC" w:rsidP="00A30E81">
      <w:r>
        <w:pict w14:anchorId="3B2B1EE3">
          <v:rect id="_x0000_i1030" style="width:0;height:1.5pt" o:hralign="center" o:hrstd="t" o:hr="t" fillcolor="#a0a0a0" stroked="f"/>
        </w:pict>
      </w:r>
    </w:p>
    <w:p w14:paraId="2E7B45D7" w14:textId="77777777" w:rsidR="007767FC" w:rsidRDefault="007767FC" w:rsidP="00A30E81"/>
    <w:p w14:paraId="4A330E6A" w14:textId="77777777" w:rsidR="007767FC" w:rsidRDefault="007767FC"/>
    <w:p w14:paraId="75F413B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0AAE"/>
    <w:multiLevelType w:val="multilevel"/>
    <w:tmpl w:val="E854A1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5656EC"/>
    <w:multiLevelType w:val="multilevel"/>
    <w:tmpl w:val="E6443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985E58"/>
    <w:multiLevelType w:val="multilevel"/>
    <w:tmpl w:val="3614E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00704812">
    <w:abstractNumId w:val="0"/>
  </w:num>
  <w:num w:numId="2" w16cid:durableId="406340519">
    <w:abstractNumId w:val="1"/>
  </w:num>
  <w:num w:numId="3" w16cid:durableId="1752309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FC"/>
    <w:rsid w:val="002D1F4F"/>
    <w:rsid w:val="003F6F46"/>
    <w:rsid w:val="00711B4D"/>
    <w:rsid w:val="007767F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A440"/>
  <w15:chartTrackingRefBased/>
  <w15:docId w15:val="{BC21375A-9328-48F2-BE49-3B36CFAB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