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7E73" w14:textId="77777777" w:rsidR="00C002E2" w:rsidRDefault="00C002E2" w:rsidP="00442DC2">
      <w:pPr>
        <w:pStyle w:val="Heading1"/>
        <w:keepNext w:val="0"/>
        <w:keepLines w:val="0"/>
        <w:spacing w:before="280"/>
      </w:pPr>
      <w:bookmarkStart w:id="0" w:name="_88iaqxuk2k40" w:colFirst="0" w:colLast="0"/>
      <w:bookmarkEnd w:id="0"/>
      <w:r>
        <w:t>Test Management Tools</w:t>
      </w:r>
    </w:p>
    <w:p w14:paraId="1774E31D" w14:textId="77777777" w:rsidR="00C002E2" w:rsidRDefault="00C002E2" w:rsidP="00442DC2">
      <w:pPr>
        <w:pStyle w:val="Heading2"/>
      </w:pPr>
      <w:bookmarkStart w:id="1" w:name="_mhe1995hef05" w:colFirst="0" w:colLast="0"/>
      <w:bookmarkEnd w:id="1"/>
      <w:r>
        <w:t>🔹 Definition</w:t>
      </w:r>
    </w:p>
    <w:p w14:paraId="7A398136" w14:textId="77777777" w:rsidR="00C002E2" w:rsidRDefault="00C002E2" w:rsidP="00442D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1EDEDE" w14:textId="77777777" w:rsidR="00C002E2" w:rsidRDefault="00C002E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are software applications that help </w:t>
      </w:r>
      <w:r>
        <w:rPr>
          <w:rFonts w:ascii="Roboto Mono" w:eastAsia="Roboto Mono" w:hAnsi="Roboto Mono" w:cs="Roboto Mono"/>
          <w:b/>
        </w:rPr>
        <w:t>plan, organize, track, and control all testing activities</w:t>
      </w:r>
      <w:r>
        <w:rPr>
          <w:rFonts w:ascii="Roboto Mono" w:eastAsia="Roboto Mono" w:hAnsi="Roboto Mono" w:cs="Roboto Mono"/>
        </w:rPr>
        <w:t xml:space="preserve"> in a structured way. They support the entire </w:t>
      </w:r>
      <w:r>
        <w:rPr>
          <w:rFonts w:ascii="Roboto Mono" w:eastAsia="Roboto Mono" w:hAnsi="Roboto Mono" w:cs="Roboto Mono"/>
          <w:b/>
        </w:rPr>
        <w:t>test lifecycle</w:t>
      </w:r>
      <w:r>
        <w:rPr>
          <w:rFonts w:ascii="Roboto Mono" w:eastAsia="Roboto Mono" w:hAnsi="Roboto Mono" w:cs="Roboto Mono"/>
        </w:rPr>
        <w:t>, from test planning to reporting, and often integrate with defect tracking, CI/CD, and automation tools.</w:t>
      </w:r>
    </w:p>
    <w:p w14:paraId="3A58B401" w14:textId="77777777" w:rsidR="00C002E2" w:rsidRDefault="00C002E2" w:rsidP="00442DC2">
      <w:r>
        <w:pict w14:anchorId="29CAD099">
          <v:rect id="_x0000_i1025" style="width:0;height:1.5pt" o:hralign="center" o:hrstd="t" o:hr="t" fillcolor="#a0a0a0" stroked="f"/>
        </w:pict>
      </w:r>
    </w:p>
    <w:p w14:paraId="77FE5D88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2" w:name="_b4vo7orcy8i0" w:colFirst="0" w:colLast="0"/>
      <w:bookmarkEnd w:id="2"/>
      <w:r>
        <w:t>🔹 Purpose / Why Use Them</w:t>
      </w:r>
    </w:p>
    <w:p w14:paraId="74571C12" w14:textId="77777777" w:rsidR="00C002E2" w:rsidRDefault="00C002E2" w:rsidP="00442D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CCD82" w14:textId="77777777" w:rsidR="00C002E2" w:rsidRDefault="00C002E2" w:rsidP="00C002E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Centralize </w:t>
      </w:r>
      <w:r>
        <w:rPr>
          <w:rFonts w:ascii="Roboto Mono" w:eastAsia="Roboto Mono" w:hAnsi="Roboto Mono" w:cs="Roboto Mono"/>
          <w:b/>
        </w:rPr>
        <w:t>test cases, suites, and plans</w:t>
      </w:r>
      <w:r>
        <w:rPr>
          <w:rFonts w:ascii="Roboto Mono" w:eastAsia="Roboto Mono" w:hAnsi="Roboto Mono" w:cs="Roboto Mono"/>
        </w:rPr>
        <w:t xml:space="preserve"> in one place.</w:t>
      </w:r>
      <w:r>
        <w:rPr>
          <w:rFonts w:ascii="Roboto Mono" w:eastAsia="Roboto Mono" w:hAnsi="Roboto Mono" w:cs="Roboto Mono"/>
        </w:rPr>
        <w:br/>
      </w:r>
    </w:p>
    <w:p w14:paraId="4DC4CE84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execution progress</w:t>
      </w:r>
      <w:r>
        <w:rPr>
          <w:rFonts w:ascii="Roboto Mono" w:eastAsia="Roboto Mono" w:hAnsi="Roboto Mono" w:cs="Roboto Mono"/>
        </w:rPr>
        <w:t xml:space="preserve"> (pass/fail, blocked, not run).</w:t>
      </w:r>
      <w:r>
        <w:rPr>
          <w:rFonts w:ascii="Roboto Mono" w:eastAsia="Roboto Mono" w:hAnsi="Roboto Mono" w:cs="Roboto Mono"/>
        </w:rPr>
        <w:br/>
      </w:r>
    </w:p>
    <w:p w14:paraId="12337313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Link </w:t>
      </w:r>
      <w:r>
        <w:rPr>
          <w:rFonts w:ascii="Nova Mono" w:eastAsia="Nova Mono" w:hAnsi="Nova Mono" w:cs="Nova Mono"/>
          <w:b/>
        </w:rPr>
        <w:t>requirements → test cases → defects</w:t>
      </w:r>
      <w:r>
        <w:rPr>
          <w:rFonts w:ascii="Roboto Mono" w:eastAsia="Roboto Mono" w:hAnsi="Roboto Mono" w:cs="Roboto Mono"/>
        </w:rPr>
        <w:t xml:space="preserve"> for traceability.</w:t>
      </w:r>
      <w:r>
        <w:rPr>
          <w:rFonts w:ascii="Roboto Mono" w:eastAsia="Roboto Mono" w:hAnsi="Roboto Mono" w:cs="Roboto Mono"/>
        </w:rPr>
        <w:br/>
      </w:r>
    </w:p>
    <w:p w14:paraId="5AD26090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reports and dashboards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53CF6B26" w14:textId="77777777" w:rsidR="00C002E2" w:rsidRDefault="00C002E2" w:rsidP="00C002E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among testers, developers, and managers.</w:t>
      </w:r>
      <w:r>
        <w:rPr>
          <w:rFonts w:ascii="Roboto Mono" w:eastAsia="Roboto Mono" w:hAnsi="Roboto Mono" w:cs="Roboto Mono"/>
        </w:rPr>
        <w:br/>
      </w:r>
    </w:p>
    <w:p w14:paraId="574E6DCA" w14:textId="77777777" w:rsidR="00C002E2" w:rsidRDefault="00C002E2" w:rsidP="00442DC2">
      <w:r>
        <w:pict w14:anchorId="64B143A3">
          <v:rect id="_x0000_i1026" style="width:0;height:1.5pt" o:hralign="center" o:hrstd="t" o:hr="t" fillcolor="#a0a0a0" stroked="f"/>
        </w:pict>
      </w:r>
    </w:p>
    <w:p w14:paraId="76D6C82E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3" w:name="_bre9gb9l06vk" w:colFirst="0" w:colLast="0"/>
      <w:bookmarkEnd w:id="3"/>
      <w:r>
        <w:t>🔹 Key Features</w:t>
      </w:r>
    </w:p>
    <w:p w14:paraId="28CA78D6" w14:textId="77777777" w:rsidR="00C002E2" w:rsidRDefault="00C002E2" w:rsidP="00442D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8A6169" w14:textId="77777777" w:rsidR="00C002E2" w:rsidRDefault="00C002E2" w:rsidP="00C002E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Management (create, edit, organize test cases)</w:t>
      </w:r>
      <w:r>
        <w:rPr>
          <w:rFonts w:ascii="Roboto Mono" w:eastAsia="Roboto Mono" w:hAnsi="Roboto Mono" w:cs="Roboto Mono"/>
        </w:rPr>
        <w:br/>
      </w:r>
    </w:p>
    <w:p w14:paraId="29C7F7C6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 and Execution Tracking</w:t>
      </w:r>
      <w:r>
        <w:rPr>
          <w:rFonts w:ascii="Roboto Mono" w:eastAsia="Roboto Mono" w:hAnsi="Roboto Mono" w:cs="Roboto Mono"/>
        </w:rPr>
        <w:br/>
      </w:r>
    </w:p>
    <w:p w14:paraId="77793FDE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Linking and Tracking</w:t>
      </w:r>
      <w:r>
        <w:rPr>
          <w:rFonts w:ascii="Roboto Mono" w:eastAsia="Roboto Mono" w:hAnsi="Roboto Mono" w:cs="Roboto Mono"/>
        </w:rPr>
        <w:br/>
      </w:r>
    </w:p>
    <w:p w14:paraId="019418CB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&amp; Dashboards</w:t>
      </w:r>
      <w:r>
        <w:rPr>
          <w:rFonts w:ascii="Roboto Mono" w:eastAsia="Roboto Mono" w:hAnsi="Roboto Mono" w:cs="Roboto Mono"/>
        </w:rPr>
        <w:br/>
      </w:r>
    </w:p>
    <w:p w14:paraId="2987E203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</w:t>
      </w:r>
      <w:r>
        <w:rPr>
          <w:rFonts w:ascii="Roboto Mono" w:eastAsia="Roboto Mono" w:hAnsi="Roboto Mono" w:cs="Roboto Mono"/>
        </w:rPr>
        <w:br/>
      </w:r>
    </w:p>
    <w:p w14:paraId="5CF664C1" w14:textId="77777777" w:rsidR="00C002E2" w:rsidRDefault="00C002E2" w:rsidP="00C002E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 and automation tools</w:t>
      </w:r>
      <w:r>
        <w:rPr>
          <w:rFonts w:ascii="Roboto Mono" w:eastAsia="Roboto Mono" w:hAnsi="Roboto Mono" w:cs="Roboto Mono"/>
        </w:rPr>
        <w:br/>
      </w:r>
    </w:p>
    <w:p w14:paraId="73843962" w14:textId="77777777" w:rsidR="00C002E2" w:rsidRDefault="00C002E2" w:rsidP="00442DC2">
      <w:r>
        <w:pict w14:anchorId="7F7CBE0B">
          <v:rect id="_x0000_i1027" style="width:0;height:1.5pt" o:hralign="center" o:hrstd="t" o:hr="t" fillcolor="#a0a0a0" stroked="f"/>
        </w:pict>
      </w:r>
    </w:p>
    <w:p w14:paraId="329A5119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4" w:name="_cdk8k9z4a380" w:colFirst="0" w:colLast="0"/>
      <w:bookmarkEnd w:id="4"/>
      <w:r>
        <w:t>🔹 Examples of Test Management Tools</w:t>
      </w:r>
    </w:p>
    <w:p w14:paraId="65260685" w14:textId="77777777" w:rsidR="00C002E2" w:rsidRDefault="00C002E2" w:rsidP="00442D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4FF5E" w14:textId="77777777" w:rsidR="00C002E2" w:rsidRDefault="00C002E2" w:rsidP="00C002E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TestRail</w:t>
      </w:r>
      <w:r>
        <w:rPr>
          <w:rFonts w:ascii="Nova Mono" w:eastAsia="Nova Mono" w:hAnsi="Nova Mono" w:cs="Nova Mono"/>
        </w:rPr>
        <w:t xml:space="preserve"> → Test case management and reporting</w:t>
      </w:r>
      <w:r>
        <w:rPr>
          <w:rFonts w:ascii="Nova Mono" w:eastAsia="Nova Mono" w:hAnsi="Nova Mono" w:cs="Nova Mono"/>
        </w:rPr>
        <w:br/>
      </w:r>
    </w:p>
    <w:p w14:paraId="4C55BE4C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Zephyr</w:t>
      </w:r>
      <w:r>
        <w:rPr>
          <w:rFonts w:ascii="Nova Mono" w:eastAsia="Nova Mono" w:hAnsi="Nova Mono" w:cs="Nova Mono"/>
        </w:rPr>
        <w:t xml:space="preserve"> → Integrated with Jira for test planning and tracking</w:t>
      </w:r>
      <w:r>
        <w:rPr>
          <w:rFonts w:ascii="Nova Mono" w:eastAsia="Nova Mono" w:hAnsi="Nova Mono" w:cs="Nova Mono"/>
        </w:rPr>
        <w:br/>
      </w:r>
    </w:p>
    <w:p w14:paraId="10723AE9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Nova Mono" w:eastAsia="Nova Mono" w:hAnsi="Nova Mono" w:cs="Nova Mono"/>
        </w:rPr>
        <w:t xml:space="preserve"> → Enterprise test management platform</w:t>
      </w:r>
      <w:r>
        <w:rPr>
          <w:rFonts w:ascii="Nova Mono" w:eastAsia="Nova Mono" w:hAnsi="Nova Mono" w:cs="Nova Mono"/>
        </w:rPr>
        <w:br/>
      </w:r>
    </w:p>
    <w:p w14:paraId="094AB332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Nova Mono" w:eastAsia="Nova Mono" w:hAnsi="Nova Mono" w:cs="Nova Mono"/>
        </w:rPr>
        <w:t xml:space="preserve"> → End-to-end visibility and traceability</w:t>
      </w:r>
      <w:r>
        <w:rPr>
          <w:rFonts w:ascii="Nova Mono" w:eastAsia="Nova Mono" w:hAnsi="Nova Mono" w:cs="Nova Mono"/>
        </w:rPr>
        <w:br/>
      </w:r>
    </w:p>
    <w:p w14:paraId="11C941A2" w14:textId="77777777" w:rsidR="00C002E2" w:rsidRDefault="00C002E2" w:rsidP="00C002E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Xray</w:t>
      </w:r>
      <w:r>
        <w:rPr>
          <w:rFonts w:ascii="Nova Mono" w:eastAsia="Nova Mono" w:hAnsi="Nova Mono" w:cs="Nova Mono"/>
        </w:rPr>
        <w:t xml:space="preserve"> → Jira plugin for managing manual and automated tests</w:t>
      </w:r>
      <w:r>
        <w:rPr>
          <w:rFonts w:ascii="Nova Mono" w:eastAsia="Nova Mono" w:hAnsi="Nova Mono" w:cs="Nova Mono"/>
        </w:rPr>
        <w:br/>
      </w:r>
    </w:p>
    <w:p w14:paraId="70E7ADBA" w14:textId="77777777" w:rsidR="00C002E2" w:rsidRDefault="00C002E2" w:rsidP="00442DC2">
      <w:r>
        <w:pict w14:anchorId="6F93B988">
          <v:rect id="_x0000_i1028" style="width:0;height:1.5pt" o:hralign="center" o:hrstd="t" o:hr="t" fillcolor="#a0a0a0" stroked="f"/>
        </w:pict>
      </w:r>
    </w:p>
    <w:p w14:paraId="0300BC86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5" w:name="_gh0ag62hujj5" w:colFirst="0" w:colLast="0"/>
      <w:bookmarkEnd w:id="5"/>
      <w:r>
        <w:t>🔹 Example in Practice</w:t>
      </w:r>
    </w:p>
    <w:p w14:paraId="4E4D0F36" w14:textId="77777777" w:rsidR="00C002E2" w:rsidRDefault="00C002E2" w:rsidP="00442D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D5CBD" w14:textId="77777777" w:rsidR="00C002E2" w:rsidRDefault="00C002E2" w:rsidP="00C002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QA team creates a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in TestRail for a new login feature.</w:t>
      </w:r>
      <w:r>
        <w:rPr>
          <w:rFonts w:ascii="Roboto Mono" w:eastAsia="Roboto Mono" w:hAnsi="Roboto Mono" w:cs="Roboto Mono"/>
        </w:rPr>
        <w:br/>
      </w:r>
    </w:p>
    <w:p w14:paraId="1BEBB280" w14:textId="77777777" w:rsidR="00C002E2" w:rsidRDefault="00C002E2" w:rsidP="00C002E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linked to requirements.</w:t>
      </w:r>
      <w:r>
        <w:rPr>
          <w:rFonts w:ascii="Roboto Mono" w:eastAsia="Roboto Mono" w:hAnsi="Roboto Mono" w:cs="Roboto Mono"/>
        </w:rPr>
        <w:br/>
      </w:r>
    </w:p>
    <w:p w14:paraId="3C2BAB72" w14:textId="77777777" w:rsidR="00C002E2" w:rsidRDefault="00C002E2" w:rsidP="00C002E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During execution,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are logged.</w:t>
      </w:r>
      <w:r>
        <w:rPr>
          <w:rFonts w:ascii="Roboto Mono" w:eastAsia="Roboto Mono" w:hAnsi="Roboto Mono" w:cs="Roboto Mono"/>
        </w:rPr>
        <w:br/>
      </w:r>
    </w:p>
    <w:p w14:paraId="725D112C" w14:textId="77777777" w:rsidR="00C002E2" w:rsidRDefault="00C002E2" w:rsidP="00C002E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are automatically linked to the corresponding test cases in Jira.</w:t>
      </w:r>
      <w:r>
        <w:rPr>
          <w:rFonts w:ascii="Roboto Mono" w:eastAsia="Roboto Mono" w:hAnsi="Roboto Mono" w:cs="Roboto Mono"/>
        </w:rPr>
        <w:br/>
      </w:r>
    </w:p>
    <w:p w14:paraId="7768C03D" w14:textId="77777777" w:rsidR="00C002E2" w:rsidRDefault="00C002E2" w:rsidP="00C002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Managers generate </w:t>
      </w:r>
      <w:r>
        <w:rPr>
          <w:rFonts w:ascii="Roboto Mono" w:eastAsia="Roboto Mono" w:hAnsi="Roboto Mono" w:cs="Roboto Mono"/>
          <w:b/>
        </w:rPr>
        <w:t>dashboards</w:t>
      </w:r>
      <w:r>
        <w:rPr>
          <w:rFonts w:ascii="Roboto Mono" w:eastAsia="Roboto Mono" w:hAnsi="Roboto Mono" w:cs="Roboto Mono"/>
        </w:rPr>
        <w:t xml:space="preserve"> showing overall test progress and quality metrics.</w:t>
      </w:r>
      <w:r>
        <w:br/>
      </w:r>
    </w:p>
    <w:p w14:paraId="08A3DCB9" w14:textId="77777777" w:rsidR="00C002E2" w:rsidRDefault="00C002E2" w:rsidP="00442DC2">
      <w:r>
        <w:pict w14:anchorId="11419B42">
          <v:rect id="_x0000_i1029" style="width:0;height:1.5pt" o:hralign="center" o:hrstd="t" o:hr="t" fillcolor="#a0a0a0" stroked="f"/>
        </w:pict>
      </w:r>
    </w:p>
    <w:p w14:paraId="115762BA" w14:textId="77777777" w:rsidR="00C002E2" w:rsidRDefault="00C002E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Management Tools </w:t>
      </w:r>
      <w:r>
        <w:rPr>
          <w:rFonts w:ascii="Roboto Mono" w:eastAsia="Roboto Mono" w:hAnsi="Roboto Mono" w:cs="Roboto Mono"/>
          <w:b/>
        </w:rPr>
        <w:t>organize and control testing activities</w:t>
      </w:r>
      <w:r>
        <w:rPr>
          <w:rFonts w:ascii="Roboto Mono" w:eastAsia="Roboto Mono" w:hAnsi="Roboto Mono" w:cs="Roboto Mono"/>
        </w:rPr>
        <w:t xml:space="preserve">, 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, and enable </w:t>
      </w:r>
      <w:r>
        <w:rPr>
          <w:rFonts w:ascii="Roboto Mono" w:eastAsia="Roboto Mono" w:hAnsi="Roboto Mono" w:cs="Roboto Mono"/>
          <w:b/>
        </w:rPr>
        <w:t>better visibility of software quality</w:t>
      </w:r>
      <w:r>
        <w:rPr>
          <w:rFonts w:ascii="Roboto Mono" w:eastAsia="Roboto Mono" w:hAnsi="Roboto Mono" w:cs="Roboto Mono"/>
        </w:rPr>
        <w:t>.</w:t>
      </w:r>
    </w:p>
    <w:p w14:paraId="607331EA" w14:textId="77777777" w:rsidR="00C002E2" w:rsidRDefault="00C002E2" w:rsidP="00442DC2">
      <w:r>
        <w:pict w14:anchorId="1CEDE867">
          <v:rect id="_x0000_i1030" style="width:0;height:1.5pt" o:hralign="center" o:hrstd="t" o:hr="t" fillcolor="#a0a0a0" stroked="f"/>
        </w:pict>
      </w:r>
    </w:p>
    <w:p w14:paraId="3E4ECEA0" w14:textId="77777777" w:rsidR="00C002E2" w:rsidRDefault="00C002E2" w:rsidP="00442DC2"/>
    <w:p w14:paraId="7059AA30" w14:textId="77777777" w:rsidR="00C002E2" w:rsidRDefault="00C002E2"/>
    <w:p w14:paraId="4540B2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F45"/>
    <w:multiLevelType w:val="multilevel"/>
    <w:tmpl w:val="F426E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B6EAE"/>
    <w:multiLevelType w:val="multilevel"/>
    <w:tmpl w:val="B4745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51723"/>
    <w:multiLevelType w:val="multilevel"/>
    <w:tmpl w:val="81D44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DC26FD"/>
    <w:multiLevelType w:val="multilevel"/>
    <w:tmpl w:val="08969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710846">
    <w:abstractNumId w:val="1"/>
  </w:num>
  <w:num w:numId="2" w16cid:durableId="1851948461">
    <w:abstractNumId w:val="2"/>
  </w:num>
  <w:num w:numId="3" w16cid:durableId="1636328505">
    <w:abstractNumId w:val="0"/>
  </w:num>
  <w:num w:numId="4" w16cid:durableId="167976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2"/>
    <w:rsid w:val="002D1F4F"/>
    <w:rsid w:val="003F6F46"/>
    <w:rsid w:val="00711B4D"/>
    <w:rsid w:val="008952B3"/>
    <w:rsid w:val="00A70480"/>
    <w:rsid w:val="00C0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DBA2"/>
  <w15:chartTrackingRefBased/>
  <w15:docId w15:val="{AC7CC041-8AA5-4125-937A-9121D8EE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