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D1D93" w14:textId="77777777" w:rsidR="006464BE" w:rsidRPr="006464BE" w:rsidRDefault="006464BE" w:rsidP="00394C61">
      <w:pPr>
        <w:pStyle w:val="Heading1"/>
        <w:rPr>
          <w:rFonts w:eastAsia="Arial"/>
          <w:lang w:val="en"/>
        </w:rPr>
      </w:pPr>
      <w:bookmarkStart w:id="0" w:name="_cn7n13z5o50n" w:colFirst="0" w:colLast="0"/>
      <w:bookmarkEnd w:id="0"/>
      <w:r w:rsidRPr="006464BE">
        <w:rPr>
          <w:rFonts w:eastAsia="Arial"/>
          <w:lang w:val="en"/>
        </w:rPr>
        <w:t>Next-Generation Firewall (NGFW)</w:t>
      </w:r>
    </w:p>
    <w:p w14:paraId="6324546F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1" w:name="_lsf7ltmvyyu7" w:colFirst="0" w:colLast="0"/>
      <w:bookmarkEnd w:id="1"/>
      <w:r w:rsidRPr="006464BE">
        <w:rPr>
          <w:rFonts w:ascii="Segoe UI Emoji" w:eastAsia="Arial" w:hAnsi="Segoe UI Emoji" w:cs="Segoe UI Emoji"/>
          <w:lang w:val="en"/>
        </w:rPr>
        <w:t>🛡️</w:t>
      </w:r>
      <w:r w:rsidRPr="006464BE">
        <w:rPr>
          <w:rFonts w:eastAsia="Arial"/>
          <w:lang w:val="en"/>
        </w:rPr>
        <w:t xml:space="preserve"> What is a Next-Generation Firewall (NGFW)?</w:t>
      </w:r>
    </w:p>
    <w:p w14:paraId="03C823D5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135F5F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Next-Generation Firewall (NGFW)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advanced network security device that goes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beyond traditional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combining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deep packet inspection (DPI)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awareness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intrusion prevention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other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7 (application layer)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capabilities.</w:t>
      </w:r>
    </w:p>
    <w:p w14:paraId="723E93CE" w14:textId="77777777" w:rsidR="006464BE" w:rsidRPr="006464BE" w:rsidRDefault="006464BE" w:rsidP="006464B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NGFWs not only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ports and IPs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also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analyze, identify, and control applications and users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within encrypted traffic.</w:t>
      </w:r>
    </w:p>
    <w:p w14:paraId="65B92CEF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A02CF">
          <v:rect id="_x0000_i1025" style="width:0;height:1.5pt" o:hralign="center" o:hrstd="t" o:hr="t" fillcolor="#a0a0a0" stroked="f"/>
        </w:pict>
      </w:r>
    </w:p>
    <w:p w14:paraId="0BFDCAA2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2" w:name="_ksi7s7ibran6" w:colFirst="0" w:colLast="0"/>
      <w:bookmarkEnd w:id="2"/>
      <w:r w:rsidRPr="006464BE">
        <w:rPr>
          <w:rFonts w:ascii="Segoe UI Emoji" w:eastAsia="Arial" w:hAnsi="Segoe UI Emoji" w:cs="Segoe UI Emoji"/>
          <w:lang w:val="en"/>
        </w:rPr>
        <w:t>🧠</w:t>
      </w:r>
      <w:r w:rsidRPr="006464BE">
        <w:rPr>
          <w:rFonts w:eastAsia="Arial"/>
          <w:lang w:val="en"/>
        </w:rPr>
        <w:t xml:space="preserve"> What Makes It "Next-Gen"?</w:t>
      </w:r>
    </w:p>
    <w:p w14:paraId="22535B5B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2E475DE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5026A" wp14:editId="576A7599">
            <wp:extent cx="5943600" cy="2298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8AAE4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2300"/>
        <w:gridCol w:w="2120"/>
      </w:tblGrid>
      <w:tr w:rsidR="006464BE" w:rsidRPr="006464BE" w14:paraId="689198E6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969C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8B7A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Firewall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B8F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</w:t>
            </w:r>
          </w:p>
        </w:tc>
      </w:tr>
      <w:tr w:rsidR="006464BE" w:rsidRPr="006464BE" w14:paraId="70FEBE6C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AB5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Layer 3/4 Filtering (IP, Port)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0DEC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5EA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55007BBA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374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B82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E892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686C4593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714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0868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6DB6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644DD9F2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10F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Intrusion Prevention System (IPS)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5912D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1CB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1EB920F7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EF29B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Identity-based Rules (User/Group)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E80B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BCFA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25944C65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768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 Decryption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E7D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0CC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5437C35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A870E">
          <v:rect id="_x0000_i1026" style="width:0;height:1.5pt" o:hralign="center" o:hrstd="t" o:hr="t" fillcolor="#a0a0a0" stroked="f"/>
        </w:pict>
      </w:r>
    </w:p>
    <w:p w14:paraId="4900DBF7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3" w:name="_e3itz3m4de2c" w:colFirst="0" w:colLast="0"/>
      <w:bookmarkEnd w:id="3"/>
      <w:r w:rsidRPr="006464BE">
        <w:rPr>
          <w:rFonts w:ascii="Segoe UI Emoji" w:eastAsia="Arial" w:hAnsi="Segoe UI Emoji" w:cs="Segoe UI Emoji"/>
          <w:lang w:val="en"/>
        </w:rPr>
        <w:t>🔧</w:t>
      </w:r>
      <w:r w:rsidRPr="006464BE">
        <w:rPr>
          <w:rFonts w:eastAsia="Arial"/>
          <w:lang w:val="en"/>
        </w:rPr>
        <w:t xml:space="preserve"> Core Features of NGFW</w:t>
      </w:r>
    </w:p>
    <w:p w14:paraId="41035CFC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913099D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2E474C" wp14:editId="4C720AD8">
            <wp:extent cx="5943600" cy="3822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8C4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30"/>
      </w:tblGrid>
      <w:tr w:rsidR="006464BE" w:rsidRPr="006464BE" w14:paraId="1B6853B5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54046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B324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464BE" w:rsidRPr="006464BE" w14:paraId="5960D67F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0024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Awareness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30D44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Recognizes and controls apps like YouTube, Skype, Facebook, even if they use common ports (e.g., HTTPS)</w:t>
            </w:r>
          </w:p>
        </w:tc>
      </w:tr>
      <w:tr w:rsidR="006464BE" w:rsidRPr="006464BE" w14:paraId="1FD1E8C4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BC7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System (IPS)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5A5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and blocks known threats and exploits (malware, port scans, buffer overflow attacks)</w:t>
            </w:r>
          </w:p>
        </w:tc>
      </w:tr>
      <w:tr w:rsidR="006464BE" w:rsidRPr="006464BE" w14:paraId="0A78984E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784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 Integration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203CD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Applies rules based on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usernames or groups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(via Active Directory or LDAP)</w:t>
            </w:r>
          </w:p>
        </w:tc>
      </w:tr>
      <w:tr w:rsidR="006464BE" w:rsidRPr="006464BE" w14:paraId="2F13EC23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B11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A78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Analyzes the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actual contents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packets, not just headers</w:t>
            </w:r>
          </w:p>
        </w:tc>
      </w:tr>
      <w:tr w:rsidR="006464BE" w:rsidRPr="006464BE" w14:paraId="4E562DFF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C04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Inspection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A204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Decrypts and inspects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encrypted traffic (HTTPS)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threats</w:t>
            </w:r>
          </w:p>
        </w:tc>
      </w:tr>
      <w:tr w:rsidR="006464BE" w:rsidRPr="006464BE" w14:paraId="361A30D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6B6C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URL Filtering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FBA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access to specific websites or categories (e.g., adult content, gaming)</w:t>
            </w:r>
          </w:p>
        </w:tc>
      </w:tr>
      <w:tr w:rsidR="006464BE" w:rsidRPr="006464BE" w14:paraId="1F04FE85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FC04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Sandboxing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F60E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suspicious files in a safe, isolated environment before allowing them through (advanced NGFWs)</w:t>
            </w:r>
          </w:p>
        </w:tc>
      </w:tr>
      <w:tr w:rsidR="006464BE" w:rsidRPr="006464BE" w14:paraId="32B460E5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92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 Intelligence Integration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0A6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with real-time cloud databases to detect zero-day and emerging threats</w:t>
            </w:r>
          </w:p>
        </w:tc>
      </w:tr>
    </w:tbl>
    <w:p w14:paraId="4CF6099B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C0558">
          <v:rect id="_x0000_i1027" style="width:0;height:1.5pt" o:hralign="center" o:hrstd="t" o:hr="t" fillcolor="#a0a0a0" stroked="f"/>
        </w:pict>
      </w:r>
    </w:p>
    <w:p w14:paraId="15DB660A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4" w:name="_b4upy93c4q1q" w:colFirst="0" w:colLast="0"/>
      <w:bookmarkEnd w:id="4"/>
      <w:r w:rsidRPr="006464BE">
        <w:rPr>
          <w:rFonts w:ascii="Segoe UI Emoji" w:eastAsia="Arial" w:hAnsi="Segoe UI Emoji" w:cs="Segoe UI Emoji"/>
          <w:lang w:val="en"/>
        </w:rPr>
        <w:t>🧱</w:t>
      </w:r>
      <w:r w:rsidRPr="006464BE">
        <w:rPr>
          <w:rFonts w:eastAsia="Arial"/>
          <w:lang w:val="en"/>
        </w:rPr>
        <w:t xml:space="preserve"> NGFW in a Network</w:t>
      </w:r>
    </w:p>
    <w:p w14:paraId="1CE6423C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887BEE7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16F14F" wp14:editId="613452AB">
            <wp:extent cx="5943600" cy="1016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B38C39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[NGFW]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[Router/Switch]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[Users/Servers/Devices]</w:t>
      </w:r>
    </w:p>
    <w:p w14:paraId="7517143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16E5918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(Inspects traffic deeply, blocks threats, enforces policies)</w:t>
      </w:r>
    </w:p>
    <w:p w14:paraId="515CB7AC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FF2609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35D1F8">
          <v:rect id="_x0000_i1028" style="width:0;height:1.5pt" o:hralign="center" o:hrstd="t" o:hr="t" fillcolor="#a0a0a0" stroked="f"/>
        </w:pict>
      </w:r>
    </w:p>
    <w:p w14:paraId="13631E55" w14:textId="77777777" w:rsidR="006464BE" w:rsidRPr="006464BE" w:rsidRDefault="006464BE" w:rsidP="00394C61">
      <w:pPr>
        <w:pStyle w:val="Heading2"/>
        <w:rPr>
          <w:rFonts w:ascii="Arial" w:eastAsia="Arial" w:hAnsi="Arial" w:cs="Arial"/>
          <w:lang w:val="en"/>
        </w:rPr>
      </w:pPr>
      <w:bookmarkStart w:id="5" w:name="_hyumiqxi9qaq" w:colFirst="0" w:colLast="0"/>
      <w:bookmarkEnd w:id="5"/>
      <w:r w:rsidRPr="006464BE">
        <w:rPr>
          <w:rFonts w:ascii="Segoe UI Emoji" w:eastAsia="Arial Unicode MS" w:hAnsi="Segoe UI Emoji" w:cs="Segoe UI Emoji"/>
          <w:lang w:val="en"/>
        </w:rPr>
        <w:t>✅</w:t>
      </w:r>
      <w:r w:rsidRPr="006464BE">
        <w:rPr>
          <w:rFonts w:eastAsia="Arial Unicode MS"/>
          <w:lang w:val="en"/>
        </w:rPr>
        <w:t xml:space="preserve"> Pros of NGFW</w:t>
      </w:r>
    </w:p>
    <w:p w14:paraId="5C8F6E7B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8E4917" w14:textId="77777777" w:rsidR="006464BE" w:rsidRPr="006464BE" w:rsidRDefault="006464BE" w:rsidP="006464B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High-level visibility and control over apps and users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96BA1E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Stops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threats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missed by basic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EE4AB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the need for multiple separate security tools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44750CF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(HIPAA, PCI-DSS, etc.)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3E320" w14:textId="77777777" w:rsidR="006464BE" w:rsidRPr="006464BE" w:rsidRDefault="006464BE" w:rsidP="006464B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well in hybrid cloud/on-prem environments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5D18DE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4D821">
          <v:rect id="_x0000_i1029" style="width:0;height:1.5pt" o:hralign="center" o:hrstd="t" o:hr="t" fillcolor="#a0a0a0" stroked="f"/>
        </w:pict>
      </w:r>
    </w:p>
    <w:p w14:paraId="578FD91C" w14:textId="77777777" w:rsidR="006464BE" w:rsidRPr="006464BE" w:rsidRDefault="006464BE" w:rsidP="00394C61">
      <w:pPr>
        <w:pStyle w:val="Heading2"/>
        <w:rPr>
          <w:rFonts w:ascii="Arial" w:eastAsia="Arial" w:hAnsi="Arial" w:cs="Arial"/>
          <w:lang w:val="en"/>
        </w:rPr>
      </w:pPr>
      <w:bookmarkStart w:id="6" w:name="_tq5b88nyr7uy" w:colFirst="0" w:colLast="0"/>
      <w:bookmarkEnd w:id="6"/>
      <w:r w:rsidRPr="006464BE">
        <w:rPr>
          <w:rFonts w:ascii="Segoe UI Emoji" w:eastAsia="Arial Unicode MS" w:hAnsi="Segoe UI Emoji" w:cs="Segoe UI Emoji"/>
          <w:lang w:val="en"/>
        </w:rPr>
        <w:t>❌</w:t>
      </w:r>
      <w:r w:rsidRPr="006464BE">
        <w:rPr>
          <w:rFonts w:eastAsia="Arial Unicode MS"/>
          <w:lang w:val="en"/>
        </w:rPr>
        <w:t xml:space="preserve"> Cons</w:t>
      </w:r>
    </w:p>
    <w:p w14:paraId="4488E68E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01B831" w14:textId="77777777" w:rsidR="006464BE" w:rsidRPr="006464BE" w:rsidRDefault="006464BE" w:rsidP="006464B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to configure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040B24" w14:textId="77777777" w:rsidR="006464BE" w:rsidRPr="006464BE" w:rsidRDefault="006464BE" w:rsidP="006464B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cost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traditional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2C27AA" w14:textId="77777777" w:rsidR="006464BE" w:rsidRPr="006464BE" w:rsidRDefault="006464BE" w:rsidP="006464B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more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resources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DPI/SSL inspection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A7873" w14:textId="77777777" w:rsidR="006464BE" w:rsidRPr="006464BE" w:rsidRDefault="006464BE" w:rsidP="006464B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Risk of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sized for traffic volume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EBCFDB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45D4E">
          <v:rect id="_x0000_i1030" style="width:0;height:1.5pt" o:hralign="center" o:hrstd="t" o:hr="t" fillcolor="#a0a0a0" stroked="f"/>
        </w:pict>
      </w:r>
    </w:p>
    <w:p w14:paraId="7291FCF7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7" w:name="_a1g0igiiuuvc" w:colFirst="0" w:colLast="0"/>
      <w:bookmarkEnd w:id="7"/>
      <w:r w:rsidRPr="006464BE">
        <w:rPr>
          <w:rFonts w:ascii="Segoe UI Emoji" w:eastAsia="Arial" w:hAnsi="Segoe UI Emoji" w:cs="Segoe UI Emoji"/>
          <w:lang w:val="en"/>
        </w:rPr>
        <w:t>🏷️</w:t>
      </w:r>
      <w:r w:rsidRPr="006464BE">
        <w:rPr>
          <w:rFonts w:eastAsia="Arial"/>
          <w:lang w:val="en"/>
        </w:rPr>
        <w:t xml:space="preserve"> Popular NGFW Vendors</w:t>
      </w:r>
    </w:p>
    <w:p w14:paraId="65A28C09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E31C4C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544456" wp14:editId="4ECE6564">
            <wp:extent cx="5943600" cy="2679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16015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625"/>
      </w:tblGrid>
      <w:tr w:rsidR="006464BE" w:rsidRPr="006464BE" w14:paraId="2BDBF981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FE29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Vendor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8AD6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Products</w:t>
            </w:r>
          </w:p>
        </w:tc>
      </w:tr>
      <w:tr w:rsidR="006464BE" w:rsidRPr="006464BE" w14:paraId="5600F12B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F817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5D2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PA-Series NGFW</w:t>
            </w:r>
          </w:p>
        </w:tc>
      </w:tr>
      <w:tr w:rsidR="006464BE" w:rsidRPr="006464BE" w14:paraId="3009428E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0E173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E90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Series</w:t>
            </w:r>
          </w:p>
        </w:tc>
      </w:tr>
      <w:tr w:rsidR="006464BE" w:rsidRPr="006464BE" w14:paraId="2F46FF80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AFDF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491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Firepower NGFW</w:t>
            </w:r>
          </w:p>
        </w:tc>
      </w:tr>
      <w:tr w:rsidR="006464BE" w:rsidRPr="006464BE" w14:paraId="506DFEE3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ACE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Sophos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A579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 Firewall</w:t>
            </w:r>
          </w:p>
        </w:tc>
      </w:tr>
      <w:tr w:rsidR="006464BE" w:rsidRPr="006464BE" w14:paraId="7C7FC1CB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8208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Point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E7F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Quantum Series</w:t>
            </w:r>
          </w:p>
        </w:tc>
      </w:tr>
      <w:tr w:rsidR="006464BE" w:rsidRPr="006464BE" w14:paraId="5B4D5F38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804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7330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TZ/</w:t>
            </w:r>
            <w:proofErr w:type="spellStart"/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NSa</w:t>
            </w:r>
            <w:proofErr w:type="spellEnd"/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Series</w:t>
            </w:r>
          </w:p>
        </w:tc>
      </w:tr>
      <w:tr w:rsidR="006464BE" w:rsidRPr="006464BE" w14:paraId="49208BF9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D2D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(w/ Snort/Suricata)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85B3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option with NGFW-like features</w:t>
            </w:r>
          </w:p>
        </w:tc>
      </w:tr>
    </w:tbl>
    <w:p w14:paraId="00A6A960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9C41CC">
          <v:rect id="_x0000_i1031" style="width:0;height:1.5pt" o:hralign="center" o:hrstd="t" o:hr="t" fillcolor="#a0a0a0" stroked="f"/>
        </w:pict>
      </w:r>
    </w:p>
    <w:p w14:paraId="14BC7A28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8" w:name="_x7o1ntu5day9" w:colFirst="0" w:colLast="0"/>
      <w:bookmarkEnd w:id="8"/>
      <w:r w:rsidRPr="006464BE">
        <w:rPr>
          <w:rFonts w:ascii="Segoe UI Emoji" w:eastAsia="Arial" w:hAnsi="Segoe UI Emoji" w:cs="Segoe UI Emoji"/>
          <w:lang w:val="en"/>
        </w:rPr>
        <w:t>📌</w:t>
      </w:r>
      <w:r w:rsidRPr="006464BE">
        <w:rPr>
          <w:rFonts w:eastAsia="Arial"/>
          <w:lang w:val="en"/>
        </w:rPr>
        <w:t xml:space="preserve"> Summary</w:t>
      </w:r>
    </w:p>
    <w:p w14:paraId="1DA6FF71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464B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464B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464B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A245CA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49879" wp14:editId="342A506B">
            <wp:extent cx="5943600" cy="1562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C2D43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215"/>
      </w:tblGrid>
      <w:tr w:rsidR="006464BE" w:rsidRPr="006464BE" w14:paraId="6C5B54B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417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27F2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464BE" w:rsidRPr="006464BE" w14:paraId="4D0E9CA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6133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692E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Next-Generation Firewall</w:t>
            </w:r>
          </w:p>
        </w:tc>
      </w:tr>
      <w:tr w:rsidR="006464BE" w:rsidRPr="006464BE" w14:paraId="57BFCD2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CB2B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Advantage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126F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traditional firewall with app control, IPS, and DPI</w:t>
            </w:r>
          </w:p>
        </w:tc>
      </w:tr>
      <w:tr w:rsidR="006464BE" w:rsidRPr="006464BE" w14:paraId="178ECBB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F518C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OSI Layer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6104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up to Layer 7 (Application Layer)</w:t>
            </w:r>
          </w:p>
        </w:tc>
      </w:tr>
      <w:tr w:rsidR="006464BE" w:rsidRPr="006464BE" w14:paraId="4E9CEF47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0F9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4BAB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networks needing deep visibility and threat protection</w:t>
            </w:r>
          </w:p>
        </w:tc>
      </w:tr>
    </w:tbl>
    <w:p w14:paraId="759451FA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4D505">
          <v:rect id="_x0000_i1032" style="width:0;height:1.5pt" o:hralign="center" o:hrstd="t" o:hr="t" fillcolor="#a0a0a0" stroked="f"/>
        </w:pict>
      </w:r>
    </w:p>
    <w:p w14:paraId="5619E632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AA0E81A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2185C6" w14:textId="77777777" w:rsidR="00A70480" w:rsidRPr="006464BE" w:rsidRDefault="00A70480" w:rsidP="006464BE"/>
    <w:sectPr w:rsidR="00A70480" w:rsidRPr="006464BE" w:rsidSect="006464B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A6447"/>
    <w:multiLevelType w:val="multilevel"/>
    <w:tmpl w:val="7F44C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E170BE"/>
    <w:multiLevelType w:val="multilevel"/>
    <w:tmpl w:val="D39EEE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5868702">
    <w:abstractNumId w:val="0"/>
  </w:num>
  <w:num w:numId="2" w16cid:durableId="151063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4BE"/>
    <w:rsid w:val="00181753"/>
    <w:rsid w:val="002D1F4F"/>
    <w:rsid w:val="00394C61"/>
    <w:rsid w:val="006464B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66D1"/>
  <w15:chartTrackingRefBased/>
  <w15:docId w15:val="{378E78CD-C056-4E3C-B27B-472914F16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4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4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4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4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4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4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4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64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4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4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4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4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4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4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4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4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4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4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