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F554" w14:textId="77777777" w:rsidR="00B26BD1" w:rsidRDefault="00B26BD1">
      <w:pPr>
        <w:pStyle w:val="Heading1"/>
        <w:keepNext w:val="0"/>
        <w:keepLines w:val="0"/>
        <w:spacing w:before="280"/>
      </w:pPr>
      <w:bookmarkStart w:id="0" w:name="_et2j0uazch3m" w:colFirst="0" w:colLast="0"/>
      <w:bookmarkEnd w:id="0"/>
      <w:r>
        <w:t>📘 Types of Homographs</w:t>
      </w:r>
    </w:p>
    <w:p w14:paraId="48F6613F" w14:textId="77777777" w:rsidR="00B26BD1" w:rsidRDefault="00B26BD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EFD7D89" w14:textId="77777777" w:rsidR="00B26BD1" w:rsidRDefault="00B26BD1">
      <w:r>
        <w:rPr>
          <w:noProof/>
        </w:rPr>
        <w:drawing>
          <wp:inline distT="114300" distB="114300" distL="114300" distR="114300" wp14:anchorId="444B53AC" wp14:editId="18D5B39F">
            <wp:extent cx="5943600" cy="93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9"/>
        <w:gridCol w:w="4596"/>
        <w:gridCol w:w="2225"/>
      </w:tblGrid>
      <w:tr w:rsidR="00B26BD1" w14:paraId="3DB9895E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CDD4" w14:textId="77777777" w:rsidR="00B26BD1" w:rsidRDefault="00B26B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2EC9" w14:textId="77777777" w:rsidR="00B26BD1" w:rsidRDefault="00B26B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96A9" w14:textId="77777777" w:rsidR="00B26BD1" w:rsidRDefault="00B26BD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26BD1" w14:paraId="2A51FBE6" w14:textId="77777777">
        <w:trPr>
          <w:trHeight w:val="500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7A8ED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Same pronunciation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5468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Called </w:t>
            </w:r>
            <w:r>
              <w:rPr>
                <w:rFonts w:ascii="Roboto Mono" w:eastAsia="Roboto Mono" w:hAnsi="Roboto Mono" w:cs="Roboto Mono"/>
                <w:b/>
              </w:rPr>
              <w:t>"homographic homophones"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AD81F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B26BD1" w14:paraId="3020588B" w14:textId="77777777">
        <w:trPr>
          <w:trHeight w:val="785"/>
        </w:trPr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69D8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Different pronunciation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3B4B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Called </w:t>
            </w:r>
            <w:r>
              <w:rPr>
                <w:rFonts w:ascii="Roboto Mono" w:eastAsia="Roboto Mono" w:hAnsi="Roboto Mono" w:cs="Roboto Mono"/>
                <w:b/>
              </w:rPr>
              <w:t>"heteronyms"</w:t>
            </w:r>
            <w:r>
              <w:rPr>
                <w:rFonts w:ascii="Roboto Mono" w:eastAsia="Roboto Mono" w:hAnsi="Roboto Mono" w:cs="Roboto Mono"/>
              </w:rPr>
              <w:t xml:space="preserve"> (a subtype of homographs)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56C15" w14:textId="77777777" w:rsidR="00B26BD1" w:rsidRDefault="00B26BD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tear / tear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lead / lead</w:t>
            </w:r>
          </w:p>
        </w:tc>
      </w:tr>
    </w:tbl>
    <w:p w14:paraId="63F18A16" w14:textId="77777777" w:rsidR="00B26BD1" w:rsidRDefault="00B26BD1"/>
    <w:p w14:paraId="7FC33AF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D1"/>
    <w:rsid w:val="002D1F4F"/>
    <w:rsid w:val="00711B4D"/>
    <w:rsid w:val="008952B3"/>
    <w:rsid w:val="00A70480"/>
    <w:rsid w:val="00B26BD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73BB"/>
  <w15:chartTrackingRefBased/>
  <w15:docId w15:val="{CE3C0D9F-AE21-4E3F-B706-C012F0B75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