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5090F" w14:textId="77777777" w:rsidR="00245A89" w:rsidRDefault="00245A89">
      <w:pPr>
        <w:pStyle w:val="Heading1"/>
      </w:pPr>
      <w:bookmarkStart w:id="0" w:name="_dtiysgy71pn4" w:colFirst="0" w:colLast="0"/>
      <w:bookmarkEnd w:id="0"/>
      <w:r>
        <w:t>Different Pronunciation</w:t>
      </w:r>
    </w:p>
    <w:p w14:paraId="662942A3" w14:textId="77777777" w:rsidR="00245A89" w:rsidRDefault="00245A89">
      <w:pPr>
        <w:pStyle w:val="Heading2"/>
        <w:keepNext w:val="0"/>
        <w:keepLines w:val="0"/>
        <w:spacing w:before="280"/>
        <w:rPr>
          <w:b/>
          <w:sz w:val="26"/>
          <w:szCs w:val="26"/>
        </w:rPr>
      </w:pPr>
      <w:bookmarkStart w:id="1" w:name="_rfaa7ici0o2k" w:colFirst="0" w:colLast="0"/>
      <w:bookmarkEnd w:id="1"/>
      <w:r>
        <w:rPr>
          <w:b/>
          <w:sz w:val="26"/>
          <w:szCs w:val="26"/>
        </w:rPr>
        <w:t xml:space="preserve">🔹 </w:t>
      </w:r>
      <w:r>
        <w:t xml:space="preserve">What is </w:t>
      </w:r>
      <w:r>
        <w:rPr>
          <w:b/>
          <w:sz w:val="26"/>
          <w:szCs w:val="26"/>
        </w:rPr>
        <w:t>Different Pronunciation</w:t>
      </w:r>
    </w:p>
    <w:p w14:paraId="57EE5E46" w14:textId="77777777" w:rsidR="00245A89" w:rsidRDefault="00245A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6EA39551" w14:textId="77777777" w:rsidR="00245A89" w:rsidRDefault="00245A89">
      <w:pPr>
        <w:spacing w:before="240" w:after="240"/>
        <w:rPr>
          <w:rFonts w:ascii="Roboto Mono" w:eastAsia="Roboto Mono" w:hAnsi="Roboto Mono" w:cs="Roboto Mono"/>
          <w:b/>
          <w:color w:val="000000"/>
        </w:rPr>
      </w:pPr>
      <w:r>
        <w:rPr>
          <w:rFonts w:ascii="Roboto Mono" w:eastAsia="Roboto Mono" w:hAnsi="Roboto Mono" w:cs="Roboto Mono"/>
          <w:i/>
        </w:rPr>
        <w:t xml:space="preserve">(Also called: </w:t>
      </w:r>
      <w:r>
        <w:rPr>
          <w:rFonts w:ascii="Roboto Mono" w:eastAsia="Roboto Mono" w:hAnsi="Roboto Mono" w:cs="Roboto Mono"/>
          <w:b/>
          <w:i/>
        </w:rPr>
        <w:t>Heteronyms</w:t>
      </w:r>
      <w:r>
        <w:rPr>
          <w:rFonts w:ascii="Roboto Mono" w:eastAsia="Roboto Mono" w:hAnsi="Roboto Mono" w:cs="Roboto Mono"/>
          <w:i/>
        </w:rPr>
        <w:t>)</w:t>
      </w:r>
    </w:p>
    <w:p w14:paraId="14A4483A" w14:textId="77777777" w:rsidR="00245A89" w:rsidRDefault="00245A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are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—words spelled </w:t>
      </w:r>
      <w:r>
        <w:rPr>
          <w:rFonts w:ascii="Roboto Mono" w:eastAsia="Roboto Mono" w:hAnsi="Roboto Mono" w:cs="Roboto Mono"/>
          <w:b/>
        </w:rPr>
        <w:t>exactly the same</w:t>
      </w:r>
      <w:r>
        <w:rPr>
          <w:rFonts w:ascii="Roboto Mono" w:eastAsia="Roboto Mono" w:hAnsi="Roboto Mono" w:cs="Roboto Mono"/>
        </w:rPr>
        <w:t xml:space="preserve">—but pronounced </w:t>
      </w:r>
      <w:r>
        <w:rPr>
          <w:rFonts w:ascii="Roboto Mono" w:eastAsia="Roboto Mono" w:hAnsi="Roboto Mono" w:cs="Roboto Mono"/>
          <w:b/>
        </w:rPr>
        <w:t>differently</w:t>
      </w:r>
      <w:r>
        <w:rPr>
          <w:rFonts w:ascii="Roboto Mono" w:eastAsia="Roboto Mono" w:hAnsi="Roboto Mono" w:cs="Roboto Mono"/>
        </w:rPr>
        <w:t xml:space="preserve">, and have </w:t>
      </w:r>
      <w:r>
        <w:rPr>
          <w:rFonts w:ascii="Roboto Mono" w:eastAsia="Roboto Mono" w:hAnsi="Roboto Mono" w:cs="Roboto Mono"/>
          <w:b/>
        </w:rPr>
        <w:t>different meanings</w:t>
      </w:r>
      <w:r>
        <w:rPr>
          <w:rFonts w:ascii="Roboto Mono" w:eastAsia="Roboto Mono" w:hAnsi="Roboto Mono" w:cs="Roboto Mono"/>
        </w:rPr>
        <w:t>.</w:t>
      </w:r>
    </w:p>
    <w:p w14:paraId="7D73A006" w14:textId="77777777" w:rsidR="00245A89" w:rsidRDefault="00245A89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Same spelling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 xml:space="preserve"> ❌ </w:t>
      </w:r>
      <w:r>
        <w:rPr>
          <w:rFonts w:ascii="Roboto Mono" w:eastAsia="Roboto Mono" w:hAnsi="Roboto Mono" w:cs="Roboto Mono"/>
          <w:b/>
        </w:rPr>
        <w:t>Different pronunciation</w:t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 xml:space="preserve"> ❌ </w:t>
      </w:r>
      <w:r>
        <w:rPr>
          <w:rFonts w:ascii="Roboto Mono" w:eastAsia="Roboto Mono" w:hAnsi="Roboto Mono" w:cs="Roboto Mono"/>
          <w:b/>
        </w:rPr>
        <w:t>Different meanings</w:t>
      </w:r>
    </w:p>
    <w:p w14:paraId="57CF06E8" w14:textId="77777777" w:rsidR="00245A89" w:rsidRDefault="00245A89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unique subtype of homographs is called </w:t>
      </w:r>
      <w:r>
        <w:rPr>
          <w:rFonts w:ascii="Roboto Mono" w:eastAsia="Roboto Mono" w:hAnsi="Roboto Mono" w:cs="Roboto Mono"/>
          <w:b/>
        </w:rPr>
        <w:t>heteronyms</w:t>
      </w:r>
      <w:r>
        <w:rPr>
          <w:rFonts w:ascii="Roboto Mono" w:eastAsia="Roboto Mono" w:hAnsi="Roboto Mono" w:cs="Roboto Mono"/>
        </w:rPr>
        <w:t>.</w:t>
      </w:r>
    </w:p>
    <w:p w14:paraId="3C48CE85" w14:textId="77777777" w:rsidR="00245A89" w:rsidRDefault="00245A89">
      <w:r>
        <w:pict w14:anchorId="37721237">
          <v:rect id="_x0000_i1025" style="width:0;height:1.5pt" o:hralign="center" o:hrstd="t" o:hr="t" fillcolor="#a0a0a0" stroked="f"/>
        </w:pict>
      </w:r>
    </w:p>
    <w:p w14:paraId="50278ECB" w14:textId="77777777" w:rsidR="00245A89" w:rsidRDefault="00245A89">
      <w:pPr>
        <w:pStyle w:val="Heading2"/>
        <w:keepNext w:val="0"/>
        <w:keepLines w:val="0"/>
        <w:spacing w:before="280"/>
      </w:pPr>
      <w:bookmarkStart w:id="2" w:name="_jit79g4b9ta7" w:colFirst="0" w:colLast="0"/>
      <w:bookmarkEnd w:id="2"/>
      <w:r>
        <w:t>🧱 Key Features</w:t>
      </w:r>
    </w:p>
    <w:p w14:paraId="189DF0B8" w14:textId="77777777" w:rsidR="00245A89" w:rsidRDefault="00245A8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7E2876B1" w14:textId="77777777" w:rsidR="00245A89" w:rsidRDefault="00245A89">
      <w:r>
        <w:rPr>
          <w:noProof/>
        </w:rPr>
        <w:drawing>
          <wp:inline distT="114300" distB="114300" distL="114300" distR="114300" wp14:anchorId="750DF391" wp14:editId="3345FB96">
            <wp:extent cx="59436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4085"/>
      </w:tblGrid>
      <w:tr w:rsidR="00245A89" w14:paraId="577E0C29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58D0" w14:textId="77777777" w:rsidR="00245A89" w:rsidRDefault="00245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20EC9" w14:textId="77777777" w:rsidR="00245A89" w:rsidRDefault="00245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245A89" w14:paraId="1FD81E9A" w14:textId="77777777">
        <w:trPr>
          <w:trHeight w:val="54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56441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3BF8B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</w:tr>
      <w:tr w:rsidR="00245A89" w14:paraId="5C96362B" w14:textId="77777777">
        <w:trPr>
          <w:trHeight w:val="54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AAB06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FDE0C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Different</w:t>
            </w:r>
          </w:p>
        </w:tc>
      </w:tr>
      <w:tr w:rsidR="00245A89" w14:paraId="790974FB" w14:textId="77777777">
        <w:trPr>
          <w:trHeight w:val="54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8F83A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76C10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Different</w:t>
            </w:r>
          </w:p>
        </w:tc>
      </w:tr>
      <w:tr w:rsidR="00245A89" w14:paraId="35171BC3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9B2D9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 of Speech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F1DCE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different</w:t>
            </w:r>
          </w:p>
        </w:tc>
      </w:tr>
      <w:tr w:rsidR="00245A89" w14:paraId="43B12561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0DCF5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98A08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Subclass of homographs = </w:t>
            </w:r>
            <w:r>
              <w:rPr>
                <w:rFonts w:ascii="Roboto Mono" w:eastAsia="Roboto Mono" w:hAnsi="Roboto Mono" w:cs="Roboto Mono"/>
                <w:b/>
              </w:rPr>
              <w:t>Heteronyms</w:t>
            </w:r>
          </w:p>
        </w:tc>
      </w:tr>
    </w:tbl>
    <w:p w14:paraId="7DF3D739" w14:textId="77777777" w:rsidR="00245A89" w:rsidRDefault="00245A89">
      <w:r>
        <w:pict w14:anchorId="2E31966F">
          <v:rect id="_x0000_i1026" style="width:0;height:1.5pt" o:hralign="center" o:hrstd="t" o:hr="t" fillcolor="#a0a0a0" stroked="f"/>
        </w:pict>
      </w:r>
    </w:p>
    <w:p w14:paraId="0E948F82" w14:textId="77777777" w:rsidR="00245A89" w:rsidRDefault="00245A89">
      <w:pPr>
        <w:pStyle w:val="Heading2"/>
        <w:keepNext w:val="0"/>
        <w:keepLines w:val="0"/>
        <w:spacing w:before="280"/>
      </w:pPr>
      <w:bookmarkStart w:id="3" w:name="_anbq4yvgnjxh" w:colFirst="0" w:colLast="0"/>
      <w:bookmarkEnd w:id="3"/>
      <w:r>
        <w:t>📝 Examples of Homographs with Different Pronunciation (Heteronyms)</w:t>
      </w:r>
    </w:p>
    <w:p w14:paraId="745233FB" w14:textId="77777777" w:rsidR="00245A89" w:rsidRDefault="00245A8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10A12883" w14:textId="77777777" w:rsidR="00245A89" w:rsidRDefault="00245A89">
      <w:r>
        <w:rPr>
          <w:noProof/>
        </w:rPr>
        <w:drawing>
          <wp:inline distT="114300" distB="114300" distL="114300" distR="114300" wp14:anchorId="1ED1715A" wp14:editId="63F64496">
            <wp:extent cx="5943600" cy="2628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69"/>
        <w:gridCol w:w="1674"/>
        <w:gridCol w:w="1729"/>
        <w:gridCol w:w="1673"/>
        <w:gridCol w:w="2125"/>
        <w:gridCol w:w="1390"/>
      </w:tblGrid>
      <w:tr w:rsidR="00245A89" w14:paraId="146A749D" w14:textId="77777777">
        <w:trPr>
          <w:trHeight w:val="785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BD4AD" w14:textId="77777777" w:rsidR="00245A89" w:rsidRDefault="00245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AB556" w14:textId="77777777" w:rsidR="00245A89" w:rsidRDefault="00245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 1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B5878" w14:textId="77777777" w:rsidR="00245A89" w:rsidRDefault="00245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1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DBE3A" w14:textId="77777777" w:rsidR="00245A89" w:rsidRDefault="00245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 2</w:t>
            </w:r>
          </w:p>
        </w:tc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76741" w14:textId="77777777" w:rsidR="00245A89" w:rsidRDefault="00245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2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0D43A" w14:textId="77777777" w:rsidR="00245A89" w:rsidRDefault="00245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 of Speech</w:t>
            </w:r>
          </w:p>
        </w:tc>
      </w:tr>
      <w:tr w:rsidR="00245A89" w14:paraId="023AB1F3" w14:textId="77777777">
        <w:trPr>
          <w:trHeight w:val="500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85FB5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lead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C9732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/liːd/ (leed)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116FB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guide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B6F68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/lɛd/ (led)</w:t>
            </w:r>
          </w:p>
        </w:tc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DB98F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metal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44F14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/ Noun</w:t>
            </w:r>
          </w:p>
        </w:tc>
      </w:tr>
      <w:tr w:rsidR="00245A89" w14:paraId="7F486511" w14:textId="77777777">
        <w:trPr>
          <w:trHeight w:val="500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9582C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wind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85FDC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/wɪnd/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25D87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Moving air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ADF62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/waɪnd/</w:t>
            </w:r>
          </w:p>
        </w:tc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87631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twist or turn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AE323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/ Verb</w:t>
            </w:r>
          </w:p>
        </w:tc>
      </w:tr>
      <w:tr w:rsidR="00245A89" w14:paraId="4377A9F7" w14:textId="77777777">
        <w:trPr>
          <w:trHeight w:val="785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A3597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tear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6916F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/tɪə(r)/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63647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drop from the eye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D0B74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/teə(r)/</w:t>
            </w:r>
          </w:p>
        </w:tc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D0375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rip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A80B0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/ Verb</w:t>
            </w:r>
          </w:p>
        </w:tc>
      </w:tr>
      <w:tr w:rsidR="00245A89" w14:paraId="39AB4CF5" w14:textId="77777777">
        <w:trPr>
          <w:trHeight w:val="785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05440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row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0E31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/rəʊ/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639B3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line or series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0884E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/raʊ/</w:t>
            </w:r>
          </w:p>
        </w:tc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9F0F9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quarrel or noisy fight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E7C17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/ Noun</w:t>
            </w:r>
          </w:p>
        </w:tc>
      </w:tr>
      <w:tr w:rsidR="00245A89" w14:paraId="78343030" w14:textId="77777777">
        <w:trPr>
          <w:trHeight w:val="785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41B3B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read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5AA88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/riːd/ (present)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C063C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look at written words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81C0B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/rɛd/ (past)</w:t>
            </w:r>
          </w:p>
        </w:tc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8895E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tense of “read”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ABDE8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/ Verb</w:t>
            </w:r>
          </w:p>
        </w:tc>
      </w:tr>
      <w:tr w:rsidR="00245A89" w14:paraId="25EFE17B" w14:textId="77777777">
        <w:trPr>
          <w:trHeight w:val="785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9A983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bass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8B4AC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/bæs/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7F929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type of fish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E6918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/beɪs/</w:t>
            </w:r>
          </w:p>
        </w:tc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29755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 musical tone or instrument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47B02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/ Noun</w:t>
            </w:r>
          </w:p>
        </w:tc>
      </w:tr>
      <w:tr w:rsidR="00245A89" w14:paraId="1D2C0720" w14:textId="77777777">
        <w:trPr>
          <w:trHeight w:val="785"/>
        </w:trPr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9F8EE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live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FCD14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/lɪv/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B539B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be alive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324E5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/laɪv/</w:t>
            </w:r>
          </w:p>
        </w:tc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B38E2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Happening now; alive (adj)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2322F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/ Adjective</w:t>
            </w:r>
          </w:p>
        </w:tc>
      </w:tr>
    </w:tbl>
    <w:p w14:paraId="3D1A0621" w14:textId="77777777" w:rsidR="00245A89" w:rsidRDefault="00245A89">
      <w:r>
        <w:pict w14:anchorId="3F64DA9E">
          <v:rect id="_x0000_i1027" style="width:0;height:1.5pt" o:hralign="center" o:hrstd="t" o:hr="t" fillcolor="#a0a0a0" stroked="f"/>
        </w:pict>
      </w:r>
    </w:p>
    <w:p w14:paraId="2A69FFF9" w14:textId="77777777" w:rsidR="00245A89" w:rsidRDefault="00245A89">
      <w:pPr>
        <w:pStyle w:val="Heading2"/>
        <w:keepNext w:val="0"/>
        <w:keepLines w:val="0"/>
        <w:spacing w:before="280"/>
      </w:pPr>
      <w:bookmarkStart w:id="4" w:name="_voabgn5rg4cv" w:colFirst="0" w:colLast="0"/>
      <w:bookmarkEnd w:id="4"/>
      <w:r>
        <w:t>🔍 Why It Matters</w:t>
      </w:r>
    </w:p>
    <w:p w14:paraId="3F8DC115" w14:textId="77777777" w:rsidR="00245A89" w:rsidRDefault="00245A8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3C35235D" w14:textId="77777777" w:rsidR="00245A89" w:rsidRDefault="00245A89" w:rsidP="00245A89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create confusion in reading without context.</w:t>
      </w:r>
      <w:r>
        <w:rPr>
          <w:rFonts w:ascii="Roboto Mono" w:eastAsia="Roboto Mono" w:hAnsi="Roboto Mono" w:cs="Roboto Mono"/>
        </w:rPr>
        <w:br/>
      </w:r>
    </w:p>
    <w:p w14:paraId="5D9A6D5E" w14:textId="77777777" w:rsidR="00245A89" w:rsidRDefault="00245A89" w:rsidP="00245A8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Important in </w:t>
      </w:r>
      <w:r>
        <w:rPr>
          <w:rFonts w:ascii="Roboto Mono" w:eastAsia="Roboto Mono" w:hAnsi="Roboto Mono" w:cs="Roboto Mono"/>
          <w:b/>
        </w:rPr>
        <w:t>poetry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rhetoric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wordplay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8628D0A" w14:textId="77777777" w:rsidR="00245A89" w:rsidRDefault="00245A89" w:rsidP="00245A8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 clear example of why </w:t>
      </w:r>
      <w:r>
        <w:rPr>
          <w:rFonts w:ascii="Roboto Mono" w:eastAsia="Roboto Mono" w:hAnsi="Roboto Mono" w:cs="Roboto Mono"/>
          <w:b/>
        </w:rPr>
        <w:t>English is not purely phonetic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C95C99" w14:textId="77777777" w:rsidR="00245A89" w:rsidRDefault="00245A89">
      <w:r>
        <w:pict w14:anchorId="1B23C561">
          <v:rect id="_x0000_i1028" style="width:0;height:1.5pt" o:hralign="center" o:hrstd="t" o:hr="t" fillcolor="#a0a0a0" stroked="f"/>
        </w:pict>
      </w:r>
    </w:p>
    <w:p w14:paraId="12F23A9E" w14:textId="77777777" w:rsidR="00245A89" w:rsidRDefault="00245A89">
      <w:pPr>
        <w:pStyle w:val="Heading2"/>
        <w:keepNext w:val="0"/>
        <w:keepLines w:val="0"/>
        <w:spacing w:before="280"/>
      </w:pPr>
      <w:bookmarkStart w:id="5" w:name="_6qltqmpcm3mr" w:colFirst="0" w:colLast="0"/>
      <w:bookmarkEnd w:id="5"/>
      <w:r>
        <w:t>🧭 Comparison Table</w:t>
      </w:r>
    </w:p>
    <w:p w14:paraId="71BF7B7D" w14:textId="77777777" w:rsidR="00245A89" w:rsidRDefault="00245A8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59F15E2C" w14:textId="77777777" w:rsidR="00245A89" w:rsidRDefault="00245A89">
      <w:r>
        <w:rPr>
          <w:noProof/>
        </w:rPr>
        <w:drawing>
          <wp:inline distT="114300" distB="114300" distL="114300" distR="114300" wp14:anchorId="79B225DA" wp14:editId="42630399">
            <wp:extent cx="5943600" cy="2197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08"/>
        <w:gridCol w:w="1188"/>
        <w:gridCol w:w="1683"/>
        <w:gridCol w:w="1128"/>
        <w:gridCol w:w="1653"/>
      </w:tblGrid>
      <w:tr w:rsidR="00245A89" w14:paraId="1388AAD9" w14:textId="77777777">
        <w:trPr>
          <w:trHeight w:val="500"/>
        </w:trPr>
        <w:tc>
          <w:tcPr>
            <w:tcW w:w="37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6B041" w14:textId="77777777" w:rsidR="00245A89" w:rsidRDefault="00245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 Type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4612A" w14:textId="77777777" w:rsidR="00245A89" w:rsidRDefault="00245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</w:t>
            </w: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060E6" w14:textId="77777777" w:rsidR="00245A89" w:rsidRDefault="00245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22CD3" w14:textId="77777777" w:rsidR="00245A89" w:rsidRDefault="00245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E6940" w14:textId="77777777" w:rsidR="00245A89" w:rsidRDefault="00245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245A89" w14:paraId="101BEBAF" w14:textId="77777777">
        <w:trPr>
          <w:trHeight w:val="545"/>
        </w:trPr>
        <w:tc>
          <w:tcPr>
            <w:tcW w:w="37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EFE33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Homographs (diff. pronunciation)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AF3A5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1EA5E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E16E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D052A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wind / wind</w:t>
            </w:r>
          </w:p>
        </w:tc>
      </w:tr>
      <w:tr w:rsidR="00245A89" w14:paraId="693B0B37" w14:textId="77777777">
        <w:trPr>
          <w:trHeight w:val="545"/>
        </w:trPr>
        <w:tc>
          <w:tcPr>
            <w:tcW w:w="37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D60BC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Homographs (same pronunciation)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4BCB3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805E8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757D2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D228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bat / bat</w:t>
            </w:r>
          </w:p>
        </w:tc>
      </w:tr>
      <w:tr w:rsidR="00245A89" w14:paraId="01481C19" w14:textId="77777777">
        <w:trPr>
          <w:trHeight w:val="545"/>
        </w:trPr>
        <w:tc>
          <w:tcPr>
            <w:tcW w:w="37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A3026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Homophones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5DC41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/ ✅</w:t>
            </w: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F50CD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BA23D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BDFDE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bare / bear</w:t>
            </w:r>
          </w:p>
        </w:tc>
      </w:tr>
      <w:tr w:rsidR="00245A89" w14:paraId="45828D91" w14:textId="77777777">
        <w:trPr>
          <w:trHeight w:val="545"/>
        </w:trPr>
        <w:tc>
          <w:tcPr>
            <w:tcW w:w="37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A9365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Capitonyms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558E5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(case)</w:t>
            </w: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007E8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/ ❌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C2A64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34534" w14:textId="77777777" w:rsidR="00245A89" w:rsidRDefault="00245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Polish / polish</w:t>
            </w:r>
          </w:p>
        </w:tc>
      </w:tr>
    </w:tbl>
    <w:p w14:paraId="3C7DDDED" w14:textId="77777777" w:rsidR="00245A89" w:rsidRDefault="00245A89">
      <w:r>
        <w:pict w14:anchorId="4657D5E2">
          <v:rect id="_x0000_i1029" style="width:0;height:1.5pt" o:hralign="center" o:hrstd="t" o:hr="t" fillcolor="#a0a0a0" stroked="f"/>
        </w:pict>
      </w:r>
    </w:p>
    <w:p w14:paraId="43B7964D" w14:textId="77777777" w:rsidR="00245A89" w:rsidRDefault="00245A89"/>
    <w:p w14:paraId="716FFE0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61D45"/>
    <w:multiLevelType w:val="multilevel"/>
    <w:tmpl w:val="47026A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41671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A89"/>
    <w:rsid w:val="00245A89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F19E9"/>
  <w15:chartTrackingRefBased/>
  <w15:docId w15:val="{F2FFC688-39DC-4ACC-A2F9-0277A9B3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