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9DE0" w14:textId="77777777" w:rsidR="00587BB2" w:rsidRDefault="00587BB2">
      <w:pPr>
        <w:pStyle w:val="Heading1"/>
      </w:pPr>
      <w:bookmarkStart w:id="0" w:name="_d7clavz5tf0y" w:colFirst="0" w:colLast="0"/>
      <w:bookmarkEnd w:id="0"/>
      <w:r>
        <w:t>Trochee</w:t>
      </w:r>
    </w:p>
    <w:p w14:paraId="5D3C636E" w14:textId="77777777" w:rsidR="00587BB2" w:rsidRDefault="00587BB2">
      <w:pPr>
        <w:pStyle w:val="Heading2"/>
      </w:pPr>
      <w:bookmarkStart w:id="1" w:name="_qg7h1c3dki3p" w:colFirst="0" w:colLast="0"/>
      <w:bookmarkEnd w:id="1"/>
      <w:r>
        <w:t>🔹 What is Trochee</w:t>
      </w:r>
    </w:p>
    <w:p w14:paraId="70BF509E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684BF8C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consisting of </w:t>
      </w:r>
      <w:r>
        <w:rPr>
          <w:rFonts w:ascii="Roboto Mono" w:eastAsia="Roboto Mono" w:hAnsi="Roboto Mono" w:cs="Roboto Mono"/>
          <w:b/>
        </w:rPr>
        <w:t>two syllables</w:t>
      </w:r>
      <w:r>
        <w:rPr>
          <w:rFonts w:ascii="Roboto Mono" w:eastAsia="Roboto Mono" w:hAnsi="Roboto Mono" w:cs="Roboto Mono"/>
        </w:rPr>
        <w:t>:</w:t>
      </w:r>
    </w:p>
    <w:p w14:paraId="5DB54B54" w14:textId="77777777" w:rsidR="00587BB2" w:rsidRDefault="00587BB2" w:rsidP="00587BB2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syllable is stressed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second is unstressed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— ◡</w:t>
      </w:r>
      <w:r>
        <w:rPr>
          <w:rFonts w:ascii="Arial Unicode MS" w:eastAsia="Arial Unicode MS" w:hAnsi="Arial Unicode MS" w:cs="Arial Unicode MS"/>
        </w:rPr>
        <w:br/>
      </w:r>
    </w:p>
    <w:p w14:paraId="0F17BDE5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gives the rhythm a </w:t>
      </w:r>
      <w:r>
        <w:rPr>
          <w:rFonts w:ascii="Roboto Mono" w:eastAsia="Roboto Mono" w:hAnsi="Roboto Mono" w:cs="Roboto Mono"/>
          <w:b/>
        </w:rPr>
        <w:t>falling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descending</w:t>
      </w:r>
      <w:r>
        <w:rPr>
          <w:rFonts w:ascii="Roboto Mono" w:eastAsia="Roboto Mono" w:hAnsi="Roboto Mono" w:cs="Roboto Mono"/>
        </w:rPr>
        <w:t xml:space="preserve"> effect, opposite to the </w:t>
      </w:r>
      <w:r>
        <w:rPr>
          <w:rFonts w:ascii="Roboto Mono" w:eastAsia="Roboto Mono" w:hAnsi="Roboto Mono" w:cs="Roboto Mono"/>
          <w:b/>
        </w:rPr>
        <w:t>iamb</w:t>
      </w:r>
      <w:r>
        <w:rPr>
          <w:rFonts w:ascii="Roboto Mono" w:eastAsia="Roboto Mono" w:hAnsi="Roboto Mono" w:cs="Roboto Mono"/>
        </w:rPr>
        <w:t>.</w:t>
      </w:r>
    </w:p>
    <w:p w14:paraId="1CDCAEA5" w14:textId="77777777" w:rsidR="00587BB2" w:rsidRDefault="00587BB2">
      <w:r>
        <w:pict w14:anchorId="506DF53E">
          <v:rect id="_x0000_i1025" style="width:0;height:1.5pt" o:hralign="center" o:hrstd="t" o:hr="t" fillcolor="#a0a0a0" stroked="f"/>
        </w:pict>
      </w:r>
    </w:p>
    <w:p w14:paraId="5924A91C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prcm1d6haa8o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6E7887B6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0FB4A94" w14:textId="77777777" w:rsidR="00587BB2" w:rsidRDefault="00587BB2">
      <w:r>
        <w:rPr>
          <w:noProof/>
        </w:rPr>
        <w:drawing>
          <wp:inline distT="114300" distB="114300" distL="114300" distR="114300" wp14:anchorId="0C6631B2" wp14:editId="478D1F94">
            <wp:extent cx="5943600" cy="876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587BB2" w14:paraId="76A619D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D42C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95F8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587BB2" w14:paraId="312B0E00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A49A3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C7DC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  <w:tr w:rsidR="00587BB2" w14:paraId="497C6B77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EFFD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9C85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</w:tbl>
    <w:p w14:paraId="45338334" w14:textId="77777777" w:rsidR="00587BB2" w:rsidRDefault="00587BB2">
      <w:r>
        <w:pict w14:anchorId="2566230B">
          <v:rect id="_x0000_i1026" style="width:0;height:1.5pt" o:hralign="center" o:hrstd="t" o:hr="t" fillcolor="#a0a0a0" stroked="f"/>
        </w:pict>
      </w:r>
    </w:p>
    <w:p w14:paraId="643D4CF6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hkv41is94l06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Trochaic Words or Phrases:</w:t>
      </w:r>
    </w:p>
    <w:p w14:paraId="1EBE68DD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9C9A48E" w14:textId="77777777" w:rsidR="00587BB2" w:rsidRDefault="00587BB2" w:rsidP="00587BB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TAble</w:t>
      </w:r>
      <w:r>
        <w:rPr>
          <w:rFonts w:ascii="Roboto Mono" w:eastAsia="Roboto Mono" w:hAnsi="Roboto Mono" w:cs="Roboto Mono"/>
          <w:i/>
        </w:rPr>
        <w:br/>
      </w:r>
    </w:p>
    <w:p w14:paraId="17BA8CE4" w14:textId="77777777" w:rsidR="00587BB2" w:rsidRDefault="00587BB2" w:rsidP="00587BB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NEver</w:t>
      </w:r>
      <w:r>
        <w:rPr>
          <w:rFonts w:ascii="Roboto Mono" w:eastAsia="Roboto Mono" w:hAnsi="Roboto Mono" w:cs="Roboto Mono"/>
          <w:i/>
        </w:rPr>
        <w:br/>
      </w:r>
    </w:p>
    <w:p w14:paraId="6ABBCE3C" w14:textId="77777777" w:rsidR="00587BB2" w:rsidRDefault="00587BB2" w:rsidP="00587BB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DOCtor</w:t>
      </w:r>
      <w:r>
        <w:rPr>
          <w:rFonts w:ascii="Roboto Mono" w:eastAsia="Roboto Mono" w:hAnsi="Roboto Mono" w:cs="Roboto Mono"/>
          <w:i/>
        </w:rPr>
        <w:br/>
      </w:r>
    </w:p>
    <w:p w14:paraId="41E3B19B" w14:textId="77777777" w:rsidR="00587BB2" w:rsidRDefault="00587BB2" w:rsidP="00587BB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GARden</w:t>
      </w:r>
      <w:r>
        <w:rPr>
          <w:rFonts w:ascii="Roboto Mono" w:eastAsia="Roboto Mono" w:hAnsi="Roboto Mono" w:cs="Roboto Mono"/>
          <w:i/>
        </w:rPr>
        <w:br/>
      </w:r>
    </w:p>
    <w:p w14:paraId="57217108" w14:textId="77777777" w:rsidR="00587BB2" w:rsidRDefault="00587BB2" w:rsidP="00587BB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SONnet</w:t>
      </w:r>
      <w:r>
        <w:rPr>
          <w:rFonts w:ascii="Roboto Mono" w:eastAsia="Roboto Mono" w:hAnsi="Roboto Mono" w:cs="Roboto Mono"/>
          <w:i/>
        </w:rPr>
        <w:br/>
      </w:r>
    </w:p>
    <w:p w14:paraId="38FA250F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of these starts with a </w:t>
      </w:r>
      <w:r>
        <w:rPr>
          <w:rFonts w:ascii="Roboto Mono" w:eastAsia="Roboto Mono" w:hAnsi="Roboto Mono" w:cs="Roboto Mono"/>
          <w:b/>
        </w:rPr>
        <w:t>stressed</w:t>
      </w:r>
      <w:r>
        <w:rPr>
          <w:rFonts w:ascii="Roboto Mono" w:eastAsia="Roboto Mono" w:hAnsi="Roboto Mono" w:cs="Roboto Mono"/>
        </w:rPr>
        <w:t xml:space="preserve"> syllable followed by an </w:t>
      </w:r>
      <w:r>
        <w:rPr>
          <w:rFonts w:ascii="Roboto Mono" w:eastAsia="Roboto Mono" w:hAnsi="Roboto Mono" w:cs="Roboto Mono"/>
          <w:b/>
        </w:rPr>
        <w:t>unstressed</w:t>
      </w:r>
      <w:r>
        <w:rPr>
          <w:rFonts w:ascii="Roboto Mono" w:eastAsia="Roboto Mono" w:hAnsi="Roboto Mono" w:cs="Roboto Mono"/>
        </w:rPr>
        <w:t xml:space="preserve"> one.</w:t>
      </w:r>
    </w:p>
    <w:p w14:paraId="6F6C9287" w14:textId="77777777" w:rsidR="00587BB2" w:rsidRDefault="00587BB2">
      <w:r>
        <w:pict w14:anchorId="5A5B1677">
          <v:rect id="_x0000_i1027" style="width:0;height:1.5pt" o:hralign="center" o:hrstd="t" o:hr="t" fillcolor="#a0a0a0" stroked="f"/>
        </w:pict>
      </w:r>
    </w:p>
    <w:p w14:paraId="333E3C54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xv3qde54c84b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759D42F2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D1E355A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is often used to create a </w:t>
      </w:r>
      <w:r>
        <w:rPr>
          <w:rFonts w:ascii="Roboto Mono" w:eastAsia="Roboto Mono" w:hAnsi="Roboto Mono" w:cs="Roboto Mono"/>
          <w:b/>
        </w:rPr>
        <w:t>forceful, emphatic rhythm</w:t>
      </w:r>
      <w:r>
        <w:rPr>
          <w:rFonts w:ascii="Roboto Mono" w:eastAsia="Roboto Mono" w:hAnsi="Roboto Mono" w:cs="Roboto Mono"/>
        </w:rPr>
        <w:t xml:space="preserve">, sometimes with a </w:t>
      </w:r>
      <w:r>
        <w:rPr>
          <w:rFonts w:ascii="Roboto Mono" w:eastAsia="Roboto Mono" w:hAnsi="Roboto Mono" w:cs="Roboto Mono"/>
          <w:b/>
        </w:rPr>
        <w:t>haunting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chant-like</w:t>
      </w:r>
      <w:r>
        <w:rPr>
          <w:rFonts w:ascii="Roboto Mono" w:eastAsia="Roboto Mono" w:hAnsi="Roboto Mono" w:cs="Roboto Mono"/>
        </w:rPr>
        <w:t xml:space="preserve"> quality.</w:t>
      </w:r>
    </w:p>
    <w:p w14:paraId="7AF185D9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</w:p>
    <w:p w14:paraId="1EA8D2F7" w14:textId="77777777" w:rsidR="00587BB2" w:rsidRDefault="00587BB2" w:rsidP="00587BB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Trochaic tetrameter</w:t>
      </w:r>
      <w:r>
        <w:rPr>
          <w:rFonts w:ascii="Roboto Mono" w:eastAsia="Roboto Mono" w:hAnsi="Roboto Mono" w:cs="Roboto Mono"/>
        </w:rPr>
        <w:t xml:space="preserve"> (4 trochees per line)</w:t>
      </w:r>
      <w:r>
        <w:rPr>
          <w:rFonts w:ascii="Roboto Mono" w:eastAsia="Roboto Mono" w:hAnsi="Roboto Mono" w:cs="Roboto Mono"/>
        </w:rPr>
        <w:br/>
      </w:r>
    </w:p>
    <w:p w14:paraId="4DB20E65" w14:textId="77777777" w:rsidR="00587BB2" w:rsidRDefault="00587BB2" w:rsidP="00587BB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Children’s rhymes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chants</w:t>
      </w:r>
      <w:r>
        <w:rPr>
          <w:rFonts w:ascii="Roboto Mono" w:eastAsia="Roboto Mono" w:hAnsi="Roboto Mono" w:cs="Roboto Mono"/>
          <w:b/>
        </w:rPr>
        <w:br/>
      </w:r>
    </w:p>
    <w:p w14:paraId="42DF092A" w14:textId="77777777" w:rsidR="00587BB2" w:rsidRDefault="00587BB2" w:rsidP="00587BB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Magical or incantatory language</w:t>
      </w:r>
    </w:p>
    <w:p w14:paraId="016F6D3F" w14:textId="77777777" w:rsidR="00587BB2" w:rsidRDefault="00587BB2">
      <w:r>
        <w:pict w14:anchorId="7379B948">
          <v:rect id="_x0000_i1028" style="width:0;height:1.5pt" o:hralign="center" o:hrstd="t" o:hr="t" fillcolor="#a0a0a0" stroked="f"/>
        </w:pict>
      </w:r>
    </w:p>
    <w:p w14:paraId="2ABECD53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n29ec39k7td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Famous Example – Trochaic Tetrameter:</w:t>
      </w:r>
    </w:p>
    <w:p w14:paraId="74D7AEE9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15E0A1C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Shakespeare’s </w:t>
      </w:r>
      <w:r>
        <w:rPr>
          <w:rFonts w:ascii="Roboto Mono" w:eastAsia="Roboto Mono" w:hAnsi="Roboto Mono" w:cs="Roboto Mono"/>
          <w:i/>
        </w:rPr>
        <w:t>Macbeth</w:t>
      </w:r>
      <w:r>
        <w:rPr>
          <w:rFonts w:ascii="Roboto Mono" w:eastAsia="Roboto Mono" w:hAnsi="Roboto Mono" w:cs="Roboto Mono"/>
        </w:rPr>
        <w:t xml:space="preserve"> (Witches’ Chant):</w:t>
      </w:r>
    </w:p>
    <w:p w14:paraId="5FB68DCA" w14:textId="77777777" w:rsidR="00587BB2" w:rsidRDefault="00587BB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DOUble, / DOUble, / TOIL and / TROUble;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— ◡  / — ◡  / — ◡  / — ◡</w:t>
      </w:r>
    </w:p>
    <w:p w14:paraId="796A725E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foot is a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>.</w:t>
      </w:r>
    </w:p>
    <w:p w14:paraId="03B28740" w14:textId="77777777" w:rsidR="00587BB2" w:rsidRDefault="00587BB2">
      <w:r>
        <w:pict w14:anchorId="1FC5E822">
          <v:rect id="_x0000_i1029" style="width:0;height:1.5pt" o:hralign="center" o:hrstd="t" o:hr="t" fillcolor="#a0a0a0" stroked="f"/>
        </w:pict>
      </w:r>
    </w:p>
    <w:p w14:paraId="72FB428B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64pskx6rsk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Feet:</w:t>
      </w:r>
    </w:p>
    <w:p w14:paraId="2C34B35A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CD14A0D" w14:textId="77777777" w:rsidR="00587BB2" w:rsidRDefault="00587BB2">
      <w:r>
        <w:rPr>
          <w:noProof/>
        </w:rPr>
        <w:drawing>
          <wp:inline distT="114300" distB="114300" distL="114300" distR="114300" wp14:anchorId="0C014729" wp14:editId="2813B3EE">
            <wp:extent cx="5943600" cy="223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1730"/>
        <w:gridCol w:w="1790"/>
      </w:tblGrid>
      <w:tr w:rsidR="00587BB2" w14:paraId="48A01835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412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9704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624D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E264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D593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87BB2" w14:paraId="1308C9A7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7EB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48E5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350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5F50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31E3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GARden</w:t>
            </w:r>
          </w:p>
        </w:tc>
      </w:tr>
      <w:tr w:rsidR="00587BB2" w14:paraId="607B8B4F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CCA1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28D5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663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43E6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8D32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aWAY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beLONG</w:t>
            </w:r>
          </w:p>
        </w:tc>
      </w:tr>
      <w:tr w:rsidR="00587BB2" w14:paraId="185D45CF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2EDC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B3F8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0949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0757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 to strong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7BE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587BB2" w14:paraId="78E86ACE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E2B3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D852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C630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F7C7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to light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6D0E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587BB2" w14:paraId="78867E1E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4DE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8F49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A59C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0D18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+ strong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06C4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  <w:tr w:rsidR="00587BB2" w14:paraId="7028BA69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13AD6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F9FB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51503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CD42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Weak + weak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4D85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</w:t>
            </w:r>
            <w:r>
              <w:rPr>
                <w:rFonts w:ascii="Roboto Mono" w:eastAsia="Roboto Mono" w:hAnsi="Roboto Mono" w:cs="Roboto Mono"/>
              </w:rPr>
              <w:t xml:space="preserve"> (rare)</w:t>
            </w:r>
          </w:p>
        </w:tc>
      </w:tr>
    </w:tbl>
    <w:p w14:paraId="658438D7" w14:textId="77777777" w:rsidR="00587BB2" w:rsidRDefault="00587BB2">
      <w:r>
        <w:pict w14:anchorId="06672643">
          <v:rect id="_x0000_i1030" style="width:0;height:1.5pt" o:hralign="center" o:hrstd="t" o:hr="t" fillcolor="#a0a0a0" stroked="f"/>
        </w:pict>
      </w:r>
    </w:p>
    <w:p w14:paraId="1C85831F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454m5uaasgp6" w:colFirst="0" w:colLast="0"/>
      <w:bookmarkEnd w:id="7"/>
      <w:r>
        <w:rPr>
          <w:b/>
          <w:sz w:val="34"/>
          <w:szCs w:val="34"/>
        </w:rPr>
        <w:t>📝 Summary:</w:t>
      </w:r>
    </w:p>
    <w:p w14:paraId="49040F22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3BC56125" w14:textId="77777777" w:rsidR="00587BB2" w:rsidRDefault="00587BB2" w:rsidP="00587BB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Trochee = stressed + unstressed syllable (— ◡)</w:t>
      </w:r>
      <w:r>
        <w:rPr>
          <w:rFonts w:ascii="Arial Unicode MS" w:eastAsia="Arial Unicode MS" w:hAnsi="Arial Unicode MS" w:cs="Arial Unicode MS"/>
          <w:b/>
        </w:rPr>
        <w:br/>
      </w:r>
    </w:p>
    <w:p w14:paraId="1E2CA175" w14:textId="77777777" w:rsidR="00587BB2" w:rsidRDefault="00587BB2" w:rsidP="00587BB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for a </w:t>
      </w:r>
      <w:r>
        <w:rPr>
          <w:rFonts w:ascii="Roboto Mono" w:eastAsia="Roboto Mono" w:hAnsi="Roboto Mono" w:cs="Roboto Mono"/>
          <w:b/>
        </w:rPr>
        <w:t>bold, falling rhythm</w:t>
      </w:r>
      <w:r>
        <w:rPr>
          <w:rFonts w:ascii="Roboto Mono" w:eastAsia="Roboto Mono" w:hAnsi="Roboto Mono" w:cs="Roboto Mono"/>
          <w:b/>
        </w:rPr>
        <w:br/>
      </w:r>
    </w:p>
    <w:p w14:paraId="313AD740" w14:textId="77777777" w:rsidR="00587BB2" w:rsidRDefault="00587BB2" w:rsidP="00587BB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Key meter in </w:t>
      </w:r>
      <w:r>
        <w:rPr>
          <w:rFonts w:ascii="Roboto Mono" w:eastAsia="Roboto Mono" w:hAnsi="Roboto Mono" w:cs="Roboto Mono"/>
          <w:b/>
        </w:rPr>
        <w:t>trochaic tetrameter</w:t>
      </w:r>
      <w:r>
        <w:rPr>
          <w:rFonts w:ascii="Roboto Mono" w:eastAsia="Roboto Mono" w:hAnsi="Roboto Mono" w:cs="Roboto Mono"/>
          <w:b/>
        </w:rPr>
        <w:br/>
      </w:r>
    </w:p>
    <w:p w14:paraId="3960929C" w14:textId="77777777" w:rsidR="00587BB2" w:rsidRDefault="00587BB2" w:rsidP="00587BB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incantations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rhymes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strong rhythms</w:t>
      </w:r>
      <w:r>
        <w:rPr>
          <w:rFonts w:ascii="Roboto Mono" w:eastAsia="Roboto Mono" w:hAnsi="Roboto Mono" w:cs="Roboto Mono"/>
          <w:b/>
        </w:rPr>
        <w:br/>
      </w:r>
    </w:p>
    <w:p w14:paraId="48E534C7" w14:textId="77777777" w:rsidR="00587BB2" w:rsidRDefault="00587BB2"/>
    <w:p w14:paraId="1C26826C" w14:textId="77777777" w:rsidR="00587BB2" w:rsidRDefault="00587BB2"/>
    <w:p w14:paraId="3FD180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4D6A"/>
    <w:multiLevelType w:val="multilevel"/>
    <w:tmpl w:val="44EC8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A30C28"/>
    <w:multiLevelType w:val="multilevel"/>
    <w:tmpl w:val="2D962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714626"/>
    <w:multiLevelType w:val="multilevel"/>
    <w:tmpl w:val="DE2E1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8149A8"/>
    <w:multiLevelType w:val="multilevel"/>
    <w:tmpl w:val="CBD4F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3551084">
    <w:abstractNumId w:val="3"/>
  </w:num>
  <w:num w:numId="2" w16cid:durableId="67656528">
    <w:abstractNumId w:val="0"/>
  </w:num>
  <w:num w:numId="3" w16cid:durableId="1269000073">
    <w:abstractNumId w:val="2"/>
  </w:num>
  <w:num w:numId="4" w16cid:durableId="1865092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B2"/>
    <w:rsid w:val="002D1F4F"/>
    <w:rsid w:val="00587BB2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CC40"/>
  <w15:chartTrackingRefBased/>
  <w15:docId w15:val="{15C4A1D5-21D7-442D-8632-650756F6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