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8B3C" w14:textId="77777777" w:rsidR="00151F27" w:rsidRDefault="00151F27">
      <w:pPr>
        <w:pStyle w:val="Heading1"/>
      </w:pPr>
      <w:bookmarkStart w:id="0" w:name="_thuh61rl8x3t" w:colFirst="0" w:colLast="0"/>
      <w:bookmarkEnd w:id="0"/>
      <w:r>
        <w:t>Nominal Clause Subject</w:t>
      </w:r>
    </w:p>
    <w:p w14:paraId="74C26CBD" w14:textId="77777777" w:rsidR="00151F27" w:rsidRDefault="00151F27">
      <w:pPr>
        <w:pStyle w:val="Heading2"/>
      </w:pPr>
      <w:bookmarkStart w:id="1" w:name="_iyinj7ev7k5i" w:colFirst="0" w:colLast="0"/>
      <w:bookmarkEnd w:id="1"/>
      <w:r>
        <w:rPr>
          <w:rFonts w:ascii="Arial Unicode MS" w:eastAsia="Arial Unicode MS" w:hAnsi="Arial Unicode MS" w:cs="Arial Unicode MS"/>
        </w:rPr>
        <w:t>✅ What is Nominal Clause Subject</w:t>
      </w:r>
    </w:p>
    <w:p w14:paraId="61D276BC" w14:textId="77777777" w:rsidR="00151F27" w:rsidRDefault="00151F27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6221EFAC" w14:textId="77777777" w:rsidR="00151F27" w:rsidRDefault="00151F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nominal clause subject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noun clause subject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and acts as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of the sentence.</w:t>
      </w:r>
    </w:p>
    <w:p w14:paraId="4AF49078" w14:textId="77777777" w:rsidR="00151F27" w:rsidRDefault="00151F2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answers </w:t>
      </w:r>
      <w:r>
        <w:rPr>
          <w:rFonts w:ascii="Roboto Mono" w:eastAsia="Roboto Mono" w:hAnsi="Roboto Mono" w:cs="Roboto Mono"/>
          <w:b/>
        </w:rPr>
        <w:t>“what?”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“who?”</w:t>
      </w:r>
      <w:r>
        <w:rPr>
          <w:rFonts w:ascii="Roboto Mono" w:eastAsia="Roboto Mono" w:hAnsi="Roboto Mono" w:cs="Roboto Mono"/>
        </w:rPr>
        <w:t xml:space="preserve"> in the sentence — just like a noun.</w:t>
      </w:r>
    </w:p>
    <w:p w14:paraId="23573685" w14:textId="77777777" w:rsidR="00151F27" w:rsidRDefault="00151F27">
      <w:r>
        <w:pict w14:anchorId="4E26CFAC">
          <v:rect id="_x0000_i1025" style="width:0;height:1.5pt" o:hralign="center" o:hrstd="t" o:hr="t" fillcolor="#a0a0a0" stroked="f"/>
        </w:pict>
      </w:r>
    </w:p>
    <w:p w14:paraId="63D34782" w14:textId="77777777" w:rsidR="00151F27" w:rsidRDefault="00151F27">
      <w:pPr>
        <w:pStyle w:val="Heading2"/>
        <w:keepNext w:val="0"/>
        <w:keepLines w:val="0"/>
        <w:spacing w:before="280"/>
      </w:pPr>
      <w:bookmarkStart w:id="2" w:name="_tw9cnssck54g" w:colFirst="0" w:colLast="0"/>
      <w:bookmarkEnd w:id="2"/>
      <w:r>
        <w:t>🔹 Common Introductory Words:</w:t>
      </w:r>
    </w:p>
    <w:p w14:paraId="3B6B3319" w14:textId="77777777" w:rsidR="00151F27" w:rsidRDefault="00151F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1A941D00" w14:textId="77777777" w:rsidR="00151F27" w:rsidRDefault="00151F27" w:rsidP="00151F2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  <w:b/>
        </w:rPr>
        <w:br/>
      </w:r>
    </w:p>
    <w:p w14:paraId="3F295773" w14:textId="77777777" w:rsidR="00151F27" w:rsidRDefault="00151F27" w:rsidP="00151F2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  <w:b/>
        </w:rPr>
        <w:br/>
      </w:r>
    </w:p>
    <w:p w14:paraId="300CB770" w14:textId="77777777" w:rsidR="00151F27" w:rsidRDefault="00151F27" w:rsidP="00151F2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Whether</w:t>
      </w:r>
      <w:r>
        <w:rPr>
          <w:rFonts w:ascii="Roboto Mono" w:eastAsia="Roboto Mono" w:hAnsi="Roboto Mono" w:cs="Roboto Mono"/>
          <w:b/>
        </w:rPr>
        <w:br/>
      </w:r>
    </w:p>
    <w:p w14:paraId="72E6034D" w14:textId="77777777" w:rsidR="00151F27" w:rsidRDefault="00151F27" w:rsidP="00151F2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 / Whom</w:t>
      </w:r>
      <w:r>
        <w:rPr>
          <w:rFonts w:ascii="Roboto Mono" w:eastAsia="Roboto Mono" w:hAnsi="Roboto Mono" w:cs="Roboto Mono"/>
          <w:b/>
        </w:rPr>
        <w:br/>
      </w:r>
    </w:p>
    <w:p w14:paraId="7D1982FA" w14:textId="77777777" w:rsidR="00151F27" w:rsidRDefault="00151F27" w:rsidP="00151F27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/ Why / When / Where</w:t>
      </w:r>
    </w:p>
    <w:p w14:paraId="56C2A123" w14:textId="77777777" w:rsidR="00151F27" w:rsidRDefault="00151F27">
      <w:r>
        <w:pict w14:anchorId="41F9E27F">
          <v:rect id="_x0000_i1026" style="width:0;height:1.5pt" o:hralign="center" o:hrstd="t" o:hr="t" fillcolor="#a0a0a0" stroked="f"/>
        </w:pict>
      </w:r>
    </w:p>
    <w:p w14:paraId="03ACA059" w14:textId="77777777" w:rsidR="00151F27" w:rsidRDefault="00151F27">
      <w:pPr>
        <w:pStyle w:val="Heading2"/>
        <w:keepNext w:val="0"/>
        <w:keepLines w:val="0"/>
        <w:spacing w:before="280"/>
      </w:pPr>
      <w:bookmarkStart w:id="3" w:name="_yq10nd48xyb" w:colFirst="0" w:colLast="0"/>
      <w:bookmarkEnd w:id="3"/>
      <w:r>
        <w:t>🔹 Key Features:</w:t>
      </w:r>
    </w:p>
    <w:p w14:paraId="109027A3" w14:textId="77777777" w:rsidR="00151F27" w:rsidRDefault="00151F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054D5FA0" w14:textId="77777777" w:rsidR="00151F27" w:rsidRDefault="00151F27" w:rsidP="00151F2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Contains a subject and verb.</w:t>
      </w:r>
      <w:r>
        <w:rPr>
          <w:rFonts w:ascii="Roboto Mono" w:eastAsia="Roboto Mono" w:hAnsi="Roboto Mono" w:cs="Roboto Mono"/>
        </w:rPr>
        <w:br/>
      </w:r>
    </w:p>
    <w:p w14:paraId="045A3493" w14:textId="77777777" w:rsidR="00151F27" w:rsidRDefault="00151F27" w:rsidP="00151F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Cannot stand alone.</w:t>
      </w:r>
      <w:r>
        <w:rPr>
          <w:rFonts w:ascii="Roboto Mono" w:eastAsia="Roboto Mono" w:hAnsi="Roboto Mono" w:cs="Roboto Mono"/>
        </w:rPr>
        <w:br/>
      </w:r>
    </w:p>
    <w:p w14:paraId="139FAEC4" w14:textId="77777777" w:rsidR="00151F27" w:rsidRDefault="00151F27" w:rsidP="00151F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entire clause</w:t>
      </w:r>
      <w:r>
        <w:rPr>
          <w:rFonts w:ascii="Roboto Mono" w:eastAsia="Roboto Mono" w:hAnsi="Roboto Mono" w:cs="Roboto Mono"/>
        </w:rPr>
        <w:t xml:space="preserve"> serves as the subject.</w:t>
      </w:r>
      <w:r>
        <w:rPr>
          <w:rFonts w:ascii="Roboto Mono" w:eastAsia="Roboto Mono" w:hAnsi="Roboto Mono" w:cs="Roboto Mono"/>
        </w:rPr>
        <w:br/>
      </w:r>
    </w:p>
    <w:p w14:paraId="700053FE" w14:textId="77777777" w:rsidR="00151F27" w:rsidRDefault="00151F27" w:rsidP="00151F2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Verb agrees in number with the </w:t>
      </w:r>
      <w:r>
        <w:rPr>
          <w:rFonts w:ascii="Roboto Mono" w:eastAsia="Roboto Mono" w:hAnsi="Roboto Mono" w:cs="Roboto Mono"/>
          <w:b/>
        </w:rPr>
        <w:t>entire clause</w:t>
      </w:r>
      <w:r>
        <w:rPr>
          <w:rFonts w:ascii="Roboto Mono" w:eastAsia="Roboto Mono" w:hAnsi="Roboto Mono" w:cs="Roboto Mono"/>
        </w:rPr>
        <w:t>, not an internal word.</w:t>
      </w:r>
    </w:p>
    <w:p w14:paraId="57A3195A" w14:textId="77777777" w:rsidR="00151F27" w:rsidRDefault="00151F27">
      <w:r>
        <w:pict w14:anchorId="2A72FE9A">
          <v:rect id="_x0000_i1027" style="width:0;height:1.5pt" o:hralign="center" o:hrstd="t" o:hr="t" fillcolor="#a0a0a0" stroked="f"/>
        </w:pict>
      </w:r>
    </w:p>
    <w:p w14:paraId="2710890F" w14:textId="77777777" w:rsidR="00151F27" w:rsidRDefault="00151F27">
      <w:pPr>
        <w:pStyle w:val="Heading2"/>
        <w:keepNext w:val="0"/>
        <w:keepLines w:val="0"/>
        <w:spacing w:before="280"/>
      </w:pPr>
      <w:bookmarkStart w:id="4" w:name="_m040wjpg8qib" w:colFirst="0" w:colLast="0"/>
      <w:bookmarkEnd w:id="4"/>
      <w:r>
        <w:t>🔹 Examples:</w:t>
      </w:r>
    </w:p>
    <w:p w14:paraId="4066C57D" w14:textId="77777777" w:rsidR="00151F27" w:rsidRDefault="00151F27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41B3195D" w14:textId="77777777" w:rsidR="00151F27" w:rsidRDefault="00151F27">
      <w:r>
        <w:rPr>
          <w:noProof/>
        </w:rPr>
        <w:drawing>
          <wp:inline distT="114300" distB="114300" distL="114300" distR="114300" wp14:anchorId="189E12F8" wp14:editId="034A7057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0"/>
        <w:gridCol w:w="2690"/>
      </w:tblGrid>
      <w:tr w:rsidR="00151F27" w14:paraId="640917F9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CD2B" w14:textId="77777777" w:rsidR="00151F27" w:rsidRDefault="00151F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BAFEE" w14:textId="77777777" w:rsidR="00151F27" w:rsidRDefault="00151F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Nominal Clause Subject</w:t>
            </w:r>
          </w:p>
        </w:tc>
      </w:tr>
      <w:tr w:rsidR="00151F27" w14:paraId="52B4A9EE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9957B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she said</w:t>
            </w:r>
            <w:r>
              <w:rPr>
                <w:rFonts w:ascii="Roboto Mono" w:eastAsia="Roboto Mono" w:hAnsi="Roboto Mono" w:cs="Roboto Mono"/>
              </w:rPr>
              <w:t xml:space="preserve"> was surprising.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6A58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she said</w:t>
            </w:r>
          </w:p>
        </w:tc>
      </w:tr>
      <w:tr w:rsidR="00151F27" w14:paraId="1E60A03C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E1E1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 he lied</w:t>
            </w:r>
            <w:r>
              <w:rPr>
                <w:rFonts w:ascii="Roboto Mono" w:eastAsia="Roboto Mono" w:hAnsi="Roboto Mono" w:cs="Roboto Mono"/>
              </w:rPr>
              <w:t xml:space="preserve"> shocked everyone.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6D73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he lied</w:t>
            </w:r>
          </w:p>
        </w:tc>
      </w:tr>
      <w:tr w:rsidR="00151F27" w14:paraId="5179EDD4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FCDE6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Whether she’ll come</w:t>
            </w:r>
            <w:r>
              <w:rPr>
                <w:rFonts w:ascii="Roboto Mono" w:eastAsia="Roboto Mono" w:hAnsi="Roboto Mono" w:cs="Roboto Mono"/>
              </w:rPr>
              <w:t xml:space="preserve"> is uncertain.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AE1EC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Whether she’ll come</w:t>
            </w:r>
          </w:p>
        </w:tc>
      </w:tr>
      <w:tr w:rsidR="00151F27" w14:paraId="04F6A83A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C8B7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Whoever finishes first</w:t>
            </w:r>
            <w:r>
              <w:rPr>
                <w:rFonts w:ascii="Roboto Mono" w:eastAsia="Roboto Mono" w:hAnsi="Roboto Mono" w:cs="Roboto Mono"/>
              </w:rPr>
              <w:t xml:space="preserve"> will win a prize.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E121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Whoever finishes first</w:t>
            </w:r>
          </w:p>
        </w:tc>
      </w:tr>
      <w:tr w:rsidR="00151F27" w14:paraId="0313A07C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68A7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 you respond</w:t>
            </w:r>
            <w:r>
              <w:rPr>
                <w:rFonts w:ascii="Roboto Mono" w:eastAsia="Roboto Mono" w:hAnsi="Roboto Mono" w:cs="Roboto Mono"/>
              </w:rPr>
              <w:t xml:space="preserve"> matters most.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B8F41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you respond</w:t>
            </w:r>
          </w:p>
        </w:tc>
      </w:tr>
    </w:tbl>
    <w:p w14:paraId="23006FDE" w14:textId="77777777" w:rsidR="00151F27" w:rsidRDefault="00151F27">
      <w:r>
        <w:pict w14:anchorId="59C46E94">
          <v:rect id="_x0000_i1028" style="width:0;height:1.5pt" o:hralign="center" o:hrstd="t" o:hr="t" fillcolor="#a0a0a0" stroked="f"/>
        </w:pict>
      </w:r>
    </w:p>
    <w:p w14:paraId="62D061AE" w14:textId="77777777" w:rsidR="00151F27" w:rsidRDefault="00151F27">
      <w:pPr>
        <w:pStyle w:val="Heading2"/>
        <w:keepNext w:val="0"/>
        <w:keepLines w:val="0"/>
        <w:spacing w:before="280"/>
      </w:pPr>
      <w:bookmarkStart w:id="5" w:name="_7tg54owiyifs" w:colFirst="0" w:colLast="0"/>
      <w:bookmarkEnd w:id="5"/>
      <w:r>
        <w:t>🔍 Tip:</w:t>
      </w:r>
    </w:p>
    <w:p w14:paraId="6F402C5F" w14:textId="77777777" w:rsidR="00151F27" w:rsidRDefault="00151F2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0BF32264" w14:textId="77777777" w:rsidR="00151F27" w:rsidRDefault="00151F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you can replace the clause with </w:t>
      </w:r>
      <w:r>
        <w:rPr>
          <w:rFonts w:ascii="Roboto Mono" w:eastAsia="Roboto Mono" w:hAnsi="Roboto Mono" w:cs="Roboto Mono"/>
          <w:b/>
        </w:rPr>
        <w:t>"it"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"something"</w:t>
      </w:r>
      <w:r>
        <w:rPr>
          <w:rFonts w:ascii="Roboto Mono" w:eastAsia="Roboto Mono" w:hAnsi="Roboto Mono" w:cs="Roboto Mono"/>
        </w:rPr>
        <w:t>, and the sentence still makes sense grammatically, it's probably a nominal clause.</w:t>
      </w:r>
    </w:p>
    <w:p w14:paraId="097AFCC5" w14:textId="77777777" w:rsidR="00151F27" w:rsidRDefault="00151F2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✔ "That he lied" shocked everyone.</w:t>
      </w:r>
      <w:r>
        <w:rPr>
          <w:rFonts w:ascii="Arial Unicode MS" w:eastAsia="Arial Unicode MS" w:hAnsi="Arial Unicode MS" w:cs="Arial Unicode MS"/>
        </w:rPr>
        <w:br/>
        <w:t xml:space="preserve"> ✔ "It" shocked everyone.</w:t>
      </w:r>
    </w:p>
    <w:p w14:paraId="4E3FCC03" w14:textId="77777777" w:rsidR="00151F27" w:rsidRDefault="00151F27">
      <w:r>
        <w:pict w14:anchorId="5FD30DB7">
          <v:rect id="_x0000_i1029" style="width:0;height:1.5pt" o:hralign="center" o:hrstd="t" o:hr="t" fillcolor="#a0a0a0" stroked="f"/>
        </w:pict>
      </w:r>
    </w:p>
    <w:p w14:paraId="00825CA5" w14:textId="77777777" w:rsidR="00151F27" w:rsidRDefault="00151F27"/>
    <w:p w14:paraId="2428D9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323C6"/>
    <w:multiLevelType w:val="multilevel"/>
    <w:tmpl w:val="116A6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D22E13"/>
    <w:multiLevelType w:val="multilevel"/>
    <w:tmpl w:val="8D28C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3180975">
    <w:abstractNumId w:val="0"/>
  </w:num>
  <w:num w:numId="2" w16cid:durableId="1592663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F27"/>
    <w:rsid w:val="00151F27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E7A03"/>
  <w15:chartTrackingRefBased/>
  <w15:docId w15:val="{DE46143A-BBA4-4925-B323-40D9B1685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