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0v4v4yjyffo" w:id="0"/>
      <w:bookmarkEnd w:id="0"/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n74pcakzurxw" w:id="1"/>
      <w:bookmarkEnd w:id="1"/>
      <w:r w:rsidDel="00000000" w:rsidR="00000000" w:rsidRPr="00000000">
        <w:rPr>
          <w:rtl w:val="0"/>
        </w:rPr>
        <w:t xml:space="preserve">🌐 What is HTML?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HyperText Markup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standard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to create and structure content on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web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such as text, links, images, tables, forms, and more.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7neu9e5gq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HTML = Structure of a Web Page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Think of HTML as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skeleton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webpage.</w:t>
        <w:br w:type="textWrapping"/>
        <w:t xml:space="preserve"> It tells the browser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 to show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 it's organized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but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not how it looks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(that’s CSS) or behaves (that’s JavaScript).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wap3yc9qu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Simple HTML Example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&lt;!DOCTYPE html&gt;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&lt;html&gt;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&lt;head&gt;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&lt;title&gt;My Web Page&lt;/title&gt;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&lt;/head&gt;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&lt;body&gt;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&lt;h1&gt;Hello, world!&lt;/h1&gt;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&lt;p&gt;This is my first HTML page.&lt;/p&gt;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&lt;a href="https://example.com"&gt;Visit Example&lt;/a&gt;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&lt;/body&gt;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&lt;/html&gt;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x56wudy90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Key HTML Concepts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270"/>
        <w:gridCol w:w="2930"/>
        <w:tblGridChange w:id="0">
          <w:tblGrid>
            <w:gridCol w:w="1190"/>
            <w:gridCol w:w="227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&lt;p&gt;Paragraph&lt;/p&gt;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building block (with tags)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&lt;/h1&gt;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Start/end of an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 src="cat.jpg"&gt;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Adds extra info to a tag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Content shown on the page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vjjdr9s7e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Common HTML Elements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410"/>
        <w:tblGridChange w:id="0">
          <w:tblGrid>
            <w:gridCol w:w="189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&lt;h6&gt;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Headings (h1 is largest)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Paragraph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&lt;ul&gt;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&lt;ol&gt;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&lt;li&gt;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&lt;div&gt;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Generic block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&lt;span&gt;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Inline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&lt;form&gt;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User input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Input fields (text, checkbox, etc.)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wi2y10i8d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HTML Page Structure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&lt;!DOCTYPE html&gt;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&lt;html&gt;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&lt;head&gt;        ← Metadata (title, links to CSS, etc.)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&lt;/head&gt;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&lt;body&gt;        ← Visible page content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&lt;/body&gt;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&lt;/html&gt;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lrjnl9ukn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HTML in Action (Browser View)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browser takes this HTML: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&lt;h1&gt;Welcome&lt;/h1&gt;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&lt;p&gt;This is a website&lt;/p&gt;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And displays: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34"/>
          <w:szCs w:val="34"/>
          <w:rtl w:val="0"/>
        </w:rPr>
        <w:t xml:space="preserve">Welcome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is a website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vbrwttx3g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650"/>
        <w:tblGridChange w:id="0">
          <w:tblGrid>
            <w:gridCol w:w="134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HyperText Markup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Structure of web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Defines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Headings, paragraphs, links,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CSS (style) + JavaScript (behavior)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.html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.htm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